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AF9" w:rsidRPr="00B94875" w:rsidRDefault="008F2AF9" w:rsidP="008F2AF9">
      <w:pPr>
        <w:spacing w:line="4" w:lineRule="exact"/>
        <w:rPr>
          <w:rFonts w:eastAsia="Times New Roman"/>
          <w:sz w:val="96"/>
          <w:szCs w:val="96"/>
          <w:lang w:val="en-GB"/>
        </w:rPr>
      </w:pPr>
    </w:p>
    <w:p w:rsidR="00B94875" w:rsidRDefault="00B94875" w:rsidP="008F2AF9">
      <w:pPr>
        <w:spacing w:line="0" w:lineRule="atLeast"/>
        <w:rPr>
          <w:rFonts w:eastAsia="Arial"/>
          <w:b/>
          <w:sz w:val="44"/>
          <w:szCs w:val="44"/>
          <w:lang w:val="en-GB"/>
        </w:rPr>
      </w:pPr>
    </w:p>
    <w:p w:rsidR="00EA48AC" w:rsidRDefault="00EA48AC" w:rsidP="008F2AF9">
      <w:pPr>
        <w:spacing w:line="0" w:lineRule="atLeast"/>
        <w:rPr>
          <w:rFonts w:eastAsia="Arial"/>
          <w:b/>
          <w:sz w:val="44"/>
          <w:szCs w:val="44"/>
          <w:lang w:val="en-GB"/>
        </w:rPr>
      </w:pPr>
    </w:p>
    <w:p w:rsidR="00EA48AC" w:rsidRDefault="00EA48AC" w:rsidP="008F2AF9">
      <w:pPr>
        <w:spacing w:line="0" w:lineRule="atLeast"/>
        <w:rPr>
          <w:rFonts w:eastAsia="Arial"/>
          <w:b/>
          <w:sz w:val="44"/>
          <w:szCs w:val="44"/>
          <w:lang w:val="en-GB"/>
        </w:rPr>
      </w:pPr>
    </w:p>
    <w:p w:rsidR="00EA48AC" w:rsidRDefault="00EA48AC" w:rsidP="008F2AF9">
      <w:pPr>
        <w:spacing w:line="0" w:lineRule="atLeast"/>
        <w:rPr>
          <w:rFonts w:eastAsia="Arial"/>
          <w:b/>
          <w:sz w:val="44"/>
          <w:szCs w:val="44"/>
          <w:lang w:val="en-GB"/>
        </w:rPr>
      </w:pPr>
    </w:p>
    <w:p w:rsidR="00EA48AC" w:rsidRDefault="00EA48AC" w:rsidP="008F2AF9">
      <w:pPr>
        <w:spacing w:line="0" w:lineRule="atLeast"/>
        <w:rPr>
          <w:rFonts w:eastAsia="Arial"/>
          <w:b/>
          <w:sz w:val="44"/>
          <w:szCs w:val="44"/>
          <w:lang w:val="en-GB"/>
        </w:rPr>
      </w:pPr>
    </w:p>
    <w:p w:rsidR="00EA48AC" w:rsidRDefault="00EA48AC" w:rsidP="008F2AF9">
      <w:pPr>
        <w:spacing w:line="0" w:lineRule="atLeast"/>
        <w:rPr>
          <w:rFonts w:eastAsia="Arial"/>
          <w:b/>
          <w:sz w:val="44"/>
          <w:szCs w:val="44"/>
          <w:lang w:val="en-GB"/>
        </w:rPr>
      </w:pPr>
    </w:p>
    <w:p w:rsidR="008F2AF9" w:rsidRPr="00B94875" w:rsidRDefault="00E0778E" w:rsidP="008F2AF9">
      <w:pPr>
        <w:spacing w:line="0" w:lineRule="atLeast"/>
        <w:rPr>
          <w:rFonts w:eastAsia="Arial"/>
          <w:b/>
          <w:sz w:val="44"/>
          <w:szCs w:val="44"/>
          <w:lang w:val="en-GB"/>
        </w:rPr>
      </w:pPr>
      <w:r>
        <w:rPr>
          <w:rFonts w:eastAsia="Arial"/>
          <w:b/>
          <w:sz w:val="44"/>
          <w:szCs w:val="44"/>
          <w:lang w:val="en-GB"/>
        </w:rPr>
        <w:t>CLIN</w:t>
      </w:r>
      <w:r w:rsidR="009D562E">
        <w:rPr>
          <w:rFonts w:eastAsia="Arial"/>
          <w:b/>
          <w:sz w:val="44"/>
          <w:szCs w:val="44"/>
          <w:lang w:val="en-GB"/>
        </w:rPr>
        <w:t>IC</w:t>
      </w:r>
      <w:r>
        <w:rPr>
          <w:rFonts w:eastAsia="Arial"/>
          <w:b/>
          <w:sz w:val="44"/>
          <w:szCs w:val="44"/>
          <w:lang w:val="en-GB"/>
        </w:rPr>
        <w:t xml:space="preserve">AL </w:t>
      </w:r>
      <w:r w:rsidR="008F2AF9" w:rsidRPr="00B94875">
        <w:rPr>
          <w:rFonts w:eastAsia="Arial"/>
          <w:b/>
          <w:sz w:val="44"/>
          <w:szCs w:val="44"/>
          <w:lang w:val="en-GB"/>
        </w:rPr>
        <w:t>GUIDELINES</w:t>
      </w:r>
      <w:r w:rsidR="00B94875">
        <w:rPr>
          <w:rFonts w:eastAsia="Arial"/>
          <w:b/>
          <w:sz w:val="44"/>
          <w:szCs w:val="44"/>
          <w:lang w:val="en-GB"/>
        </w:rPr>
        <w:t xml:space="preserve"> </w:t>
      </w:r>
      <w:r w:rsidR="008F2AF9" w:rsidRPr="00B94875">
        <w:rPr>
          <w:rFonts w:eastAsia="Arial"/>
          <w:b/>
          <w:sz w:val="44"/>
          <w:szCs w:val="44"/>
          <w:lang w:val="en-GB"/>
        </w:rPr>
        <w:t>FOR BREAST CANCER CONTROL</w:t>
      </w:r>
      <w:r w:rsidR="009D562E">
        <w:rPr>
          <w:rFonts w:eastAsia="Arial"/>
          <w:b/>
          <w:sz w:val="44"/>
          <w:szCs w:val="44"/>
          <w:lang w:val="en-GB"/>
        </w:rPr>
        <w:t xml:space="preserve"> AND MANAGEMENT</w:t>
      </w:r>
    </w:p>
    <w:p w:rsidR="008902E9" w:rsidRDefault="00DC2500">
      <w:pPr>
        <w:rPr>
          <w:sz w:val="96"/>
          <w:szCs w:val="96"/>
        </w:rPr>
      </w:pPr>
      <w:r w:rsidRPr="005130A0">
        <w:rPr>
          <w:noProof/>
          <w:szCs w:val="24"/>
          <w:lang w:val="en-GB" w:eastAsia="en-GB"/>
        </w:rPr>
        <w:drawing>
          <wp:anchor distT="0" distB="0" distL="114300" distR="114300" simplePos="0" relativeHeight="251817984" behindDoc="0" locked="0" layoutInCell="1" allowOverlap="1">
            <wp:simplePos x="0" y="0"/>
            <wp:positionH relativeFrom="margin">
              <wp:align>center</wp:align>
            </wp:positionH>
            <wp:positionV relativeFrom="paragraph">
              <wp:posOffset>314325</wp:posOffset>
            </wp:positionV>
            <wp:extent cx="3180003" cy="1628775"/>
            <wp:effectExtent l="0" t="0" r="1905" b="0"/>
            <wp:wrapNone/>
            <wp:docPr id="10" name="Picture 10" descr="C:\Documents and Settings\x\Local Settings\Temp\GWViewer\new logo e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x\Local Settings\Temp\GWViewer\new logo eg. 1.jpg"/>
                    <pic:cNvPicPr>
                      <a:picLocks noChangeAspect="1" noChangeArrowheads="1"/>
                    </pic:cNvPicPr>
                  </pic:nvPicPr>
                  <pic:blipFill>
                    <a:blip r:embed="rId8" r:link="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5795" cy="1631742"/>
                    </a:xfrm>
                    <a:prstGeom prst="rect">
                      <a:avLst/>
                    </a:prstGeom>
                    <a:noFill/>
                  </pic:spPr>
                </pic:pic>
              </a:graphicData>
            </a:graphic>
          </wp:anchor>
        </w:drawing>
      </w:r>
    </w:p>
    <w:p w:rsidR="00DC2500" w:rsidRPr="00B94875" w:rsidRDefault="00DC2500">
      <w:pPr>
        <w:rPr>
          <w:sz w:val="96"/>
          <w:szCs w:val="96"/>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pPr>
        <w:rPr>
          <w:sz w:val="24"/>
          <w:szCs w:val="24"/>
        </w:rPr>
      </w:pPr>
    </w:p>
    <w:p w:rsidR="00864821" w:rsidRPr="00B85F15" w:rsidRDefault="00864821" w:rsidP="00864821">
      <w:pPr>
        <w:spacing w:line="0" w:lineRule="atLeast"/>
        <w:jc w:val="right"/>
        <w:rPr>
          <w:rFonts w:eastAsia="Arial"/>
          <w:b/>
          <w:sz w:val="24"/>
          <w:szCs w:val="24"/>
          <w:lang w:val="en-GB"/>
        </w:rPr>
      </w:pPr>
    </w:p>
    <w:p w:rsidR="00864821" w:rsidRPr="00B85F15" w:rsidRDefault="00864821" w:rsidP="00864821">
      <w:pPr>
        <w:spacing w:line="0" w:lineRule="atLeast"/>
        <w:jc w:val="right"/>
        <w:rPr>
          <w:rFonts w:eastAsia="Arial"/>
          <w:b/>
          <w:sz w:val="24"/>
          <w:szCs w:val="24"/>
          <w:lang w:val="en-GB"/>
        </w:rPr>
      </w:pPr>
    </w:p>
    <w:p w:rsidR="006C279D" w:rsidRDefault="006C279D">
      <w:pPr>
        <w:spacing w:after="200"/>
        <w:rPr>
          <w:b/>
          <w:lang w:val="en-GB"/>
        </w:rPr>
      </w:pPr>
      <w:r>
        <w:rPr>
          <w:b/>
          <w:lang w:val="en-GB"/>
        </w:rPr>
        <w:br w:type="page"/>
      </w:r>
    </w:p>
    <w:p w:rsidR="00864821" w:rsidRPr="002D46B5" w:rsidRDefault="00864821" w:rsidP="002D46B5">
      <w:pPr>
        <w:rPr>
          <w:b/>
          <w:lang w:val="en-GB"/>
        </w:rPr>
      </w:pPr>
      <w:r w:rsidRPr="002D46B5">
        <w:rPr>
          <w:b/>
          <w:lang w:val="en-GB"/>
        </w:rPr>
        <w:lastRenderedPageBreak/>
        <w:t>National Department of Health</w:t>
      </w:r>
    </w:p>
    <w:p w:rsidR="002D46B5" w:rsidRPr="002D46B5" w:rsidRDefault="002D46B5" w:rsidP="002D46B5">
      <w:pPr>
        <w:rPr>
          <w:sz w:val="24"/>
          <w:szCs w:val="24"/>
        </w:rPr>
      </w:pPr>
    </w:p>
    <w:p w:rsidR="002D46B5" w:rsidRDefault="002D46B5" w:rsidP="002D46B5">
      <w:pPr>
        <w:rPr>
          <w:lang w:val="en-GB"/>
        </w:rPr>
      </w:pPr>
      <w:r>
        <w:rPr>
          <w:lang w:val="en-GB"/>
        </w:rPr>
        <w:t xml:space="preserve">Switchboard: </w:t>
      </w:r>
      <w:r>
        <w:rPr>
          <w:lang w:val="en-GB"/>
        </w:rPr>
        <w:tab/>
      </w:r>
      <w:r>
        <w:rPr>
          <w:lang w:val="en-GB"/>
        </w:rPr>
        <w:tab/>
        <w:t>012 395 8000</w:t>
      </w:r>
    </w:p>
    <w:p w:rsidR="002D46B5" w:rsidRDefault="002D46B5" w:rsidP="002D46B5">
      <w:pPr>
        <w:rPr>
          <w:lang w:val="en-GB"/>
        </w:rPr>
      </w:pPr>
    </w:p>
    <w:p w:rsidR="002D46B5" w:rsidRDefault="002D46B5" w:rsidP="002D46B5">
      <w:pPr>
        <w:rPr>
          <w:lang w:val="en-GB"/>
        </w:rPr>
      </w:pPr>
      <w:r>
        <w:rPr>
          <w:lang w:val="en-GB"/>
        </w:rPr>
        <w:t xml:space="preserve">Physical Address: </w:t>
      </w:r>
      <w:r>
        <w:rPr>
          <w:lang w:val="en-GB"/>
        </w:rPr>
        <w:tab/>
        <w:t>Civitas Building</w:t>
      </w:r>
    </w:p>
    <w:p w:rsidR="002D46B5" w:rsidRDefault="002D46B5" w:rsidP="002D46B5">
      <w:pPr>
        <w:rPr>
          <w:lang w:val="en-GB"/>
        </w:rPr>
      </w:pPr>
      <w:r>
        <w:rPr>
          <w:lang w:val="en-GB"/>
        </w:rPr>
        <w:tab/>
      </w:r>
      <w:r>
        <w:rPr>
          <w:lang w:val="en-GB"/>
        </w:rPr>
        <w:tab/>
      </w:r>
      <w:r>
        <w:rPr>
          <w:lang w:val="en-GB"/>
        </w:rPr>
        <w:tab/>
        <w:t>C</w:t>
      </w:r>
      <w:r w:rsidR="0029317A">
        <w:rPr>
          <w:lang w:val="en-GB"/>
        </w:rPr>
        <w:t xml:space="preserve">orner of </w:t>
      </w:r>
      <w:r>
        <w:rPr>
          <w:lang w:val="en-GB"/>
        </w:rPr>
        <w:t>Thabo Sehume and Struben Streets</w:t>
      </w:r>
    </w:p>
    <w:p w:rsidR="002D46B5" w:rsidRDefault="002D46B5" w:rsidP="002D46B5">
      <w:pPr>
        <w:rPr>
          <w:lang w:val="en-GB"/>
        </w:rPr>
      </w:pPr>
      <w:r>
        <w:rPr>
          <w:lang w:val="en-GB"/>
        </w:rPr>
        <w:tab/>
      </w:r>
      <w:r>
        <w:rPr>
          <w:lang w:val="en-GB"/>
        </w:rPr>
        <w:tab/>
      </w:r>
      <w:r>
        <w:rPr>
          <w:lang w:val="en-GB"/>
        </w:rPr>
        <w:tab/>
        <w:t>Pretoria</w:t>
      </w:r>
    </w:p>
    <w:p w:rsidR="002D46B5" w:rsidRDefault="002D46B5" w:rsidP="002D46B5">
      <w:pPr>
        <w:rPr>
          <w:lang w:val="en-GB"/>
        </w:rPr>
      </w:pPr>
    </w:p>
    <w:p w:rsidR="002D46B5" w:rsidRDefault="002D46B5" w:rsidP="002D46B5">
      <w:pPr>
        <w:rPr>
          <w:lang w:val="en-GB"/>
        </w:rPr>
      </w:pPr>
      <w:r>
        <w:rPr>
          <w:lang w:val="en-GB"/>
        </w:rPr>
        <w:t xml:space="preserve">Postal address: </w:t>
      </w:r>
      <w:r>
        <w:rPr>
          <w:lang w:val="en-GB"/>
        </w:rPr>
        <w:tab/>
        <w:t xml:space="preserve">Private Bag X828 </w:t>
      </w:r>
    </w:p>
    <w:p w:rsidR="002D46B5" w:rsidRDefault="002D46B5" w:rsidP="002D46B5">
      <w:pPr>
        <w:rPr>
          <w:lang w:val="en-GB"/>
        </w:rPr>
      </w:pPr>
      <w:r>
        <w:rPr>
          <w:lang w:val="en-GB"/>
        </w:rPr>
        <w:tab/>
      </w:r>
      <w:r>
        <w:rPr>
          <w:lang w:val="en-GB"/>
        </w:rPr>
        <w:tab/>
      </w:r>
      <w:r>
        <w:rPr>
          <w:lang w:val="en-GB"/>
        </w:rPr>
        <w:tab/>
        <w:t>Pretoria 0001</w:t>
      </w:r>
    </w:p>
    <w:p w:rsidR="00864821" w:rsidRPr="00B85F15" w:rsidRDefault="00864821">
      <w:pPr>
        <w:rPr>
          <w:sz w:val="24"/>
          <w:szCs w:val="24"/>
        </w:rPr>
      </w:pPr>
    </w:p>
    <w:p w:rsidR="00864821" w:rsidRPr="00B85F15" w:rsidRDefault="00864821">
      <w:pPr>
        <w:rPr>
          <w:sz w:val="24"/>
          <w:szCs w:val="24"/>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Default="0029317A" w:rsidP="0029317A">
      <w:pPr>
        <w:spacing w:line="0" w:lineRule="atLeast"/>
        <w:rPr>
          <w:rFonts w:eastAsia="Arial"/>
          <w:color w:val="333333"/>
          <w:sz w:val="24"/>
          <w:szCs w:val="24"/>
          <w:lang w:val="en-GB"/>
        </w:rPr>
      </w:pPr>
    </w:p>
    <w:p w:rsidR="0029317A" w:rsidRPr="00B85F15" w:rsidRDefault="0029317A" w:rsidP="0029317A">
      <w:pPr>
        <w:spacing w:line="0" w:lineRule="atLeast"/>
        <w:rPr>
          <w:rFonts w:eastAsia="Arial"/>
          <w:color w:val="333333"/>
          <w:sz w:val="24"/>
          <w:szCs w:val="24"/>
          <w:lang w:val="en-GB"/>
        </w:rPr>
      </w:pPr>
      <w:r w:rsidRPr="00B85F15">
        <w:rPr>
          <w:rFonts w:eastAsia="Arial"/>
          <w:color w:val="333333"/>
          <w:sz w:val="24"/>
          <w:szCs w:val="24"/>
          <w:lang w:val="en-GB"/>
        </w:rPr>
        <w:t>Published by the Department of Health, Private Bag X828, Pretoria, 0001, South Africa</w:t>
      </w:r>
    </w:p>
    <w:p w:rsidR="0029317A" w:rsidRPr="00B85F15" w:rsidRDefault="0029317A" w:rsidP="0029317A">
      <w:pPr>
        <w:spacing w:line="204" w:lineRule="exact"/>
        <w:rPr>
          <w:rFonts w:eastAsia="Times New Roman"/>
          <w:sz w:val="24"/>
          <w:szCs w:val="24"/>
          <w:lang w:val="en-GB"/>
        </w:rPr>
      </w:pPr>
    </w:p>
    <w:p w:rsidR="0029317A" w:rsidRPr="00B85F15" w:rsidRDefault="0029317A" w:rsidP="0029317A">
      <w:pPr>
        <w:spacing w:line="0" w:lineRule="atLeast"/>
        <w:rPr>
          <w:rFonts w:eastAsia="Arial"/>
          <w:color w:val="333333"/>
          <w:sz w:val="24"/>
          <w:szCs w:val="24"/>
          <w:lang w:val="en-GB"/>
        </w:rPr>
      </w:pPr>
      <w:r w:rsidRPr="00B85F15">
        <w:rPr>
          <w:rFonts w:eastAsia="Arial"/>
          <w:color w:val="333333"/>
          <w:sz w:val="24"/>
          <w:szCs w:val="24"/>
          <w:lang w:val="en-GB"/>
        </w:rPr>
        <w:t xml:space="preserve">Copyright: </w:t>
      </w:r>
      <w:r w:rsidRPr="00B85F15">
        <w:rPr>
          <w:rFonts w:eastAsia="Arial"/>
          <w:color w:val="333333"/>
          <w:sz w:val="24"/>
          <w:szCs w:val="24"/>
          <w:vertAlign w:val="superscript"/>
          <w:lang w:val="en-GB"/>
        </w:rPr>
        <w:t>©</w:t>
      </w:r>
      <w:r w:rsidRPr="00B85F15">
        <w:rPr>
          <w:rFonts w:eastAsia="Arial"/>
          <w:color w:val="333333"/>
          <w:sz w:val="24"/>
          <w:szCs w:val="24"/>
          <w:lang w:val="en-GB"/>
        </w:rPr>
        <w:t xml:space="preserve"> Department of Health, Republic of South Africa</w:t>
      </w:r>
    </w:p>
    <w:p w:rsidR="0029317A" w:rsidRPr="00B85F15" w:rsidRDefault="0029317A" w:rsidP="0029317A">
      <w:pPr>
        <w:spacing w:line="238" w:lineRule="auto"/>
        <w:rPr>
          <w:rFonts w:eastAsia="Arial"/>
          <w:color w:val="333333"/>
          <w:sz w:val="24"/>
          <w:szCs w:val="24"/>
          <w:lang w:val="en-GB"/>
        </w:rPr>
      </w:pPr>
      <w:r w:rsidRPr="00637285">
        <w:rPr>
          <w:rFonts w:eastAsia="Arial"/>
          <w:color w:val="333333"/>
          <w:sz w:val="24"/>
          <w:szCs w:val="24"/>
          <w:lang w:val="en-GB"/>
        </w:rPr>
        <w:t>April 2018</w:t>
      </w:r>
    </w:p>
    <w:p w:rsidR="0029317A" w:rsidRPr="00B85F15" w:rsidRDefault="0029317A" w:rsidP="0029317A">
      <w:pPr>
        <w:spacing w:line="177" w:lineRule="exact"/>
        <w:rPr>
          <w:rFonts w:eastAsia="Times New Roman"/>
          <w:sz w:val="24"/>
          <w:szCs w:val="24"/>
          <w:lang w:val="en-GB"/>
        </w:rPr>
      </w:pPr>
    </w:p>
    <w:p w:rsidR="00055EE9" w:rsidRPr="006C279D" w:rsidRDefault="00394BB1" w:rsidP="0029317A">
      <w:pPr>
        <w:spacing w:line="0" w:lineRule="atLeast"/>
        <w:rPr>
          <w:rFonts w:eastAsia="Arial"/>
          <w:b/>
          <w:sz w:val="24"/>
          <w:szCs w:val="24"/>
          <w:lang w:val="en-GB"/>
        </w:rPr>
      </w:pPr>
      <w:hyperlink r:id="rId10" w:history="1">
        <w:r w:rsidR="00055EE9" w:rsidRPr="006C279D">
          <w:rPr>
            <w:rStyle w:val="Hyperlink"/>
            <w:rFonts w:eastAsia="Arial"/>
            <w:b/>
            <w:color w:val="auto"/>
            <w:sz w:val="24"/>
            <w:szCs w:val="24"/>
            <w:lang w:val="en-GB"/>
          </w:rPr>
          <w:t>www.doh.gov.za</w:t>
        </w:r>
      </w:hyperlink>
    </w:p>
    <w:p w:rsidR="00523798" w:rsidRDefault="00523798" w:rsidP="0029317A">
      <w:pPr>
        <w:spacing w:line="0" w:lineRule="atLeast"/>
        <w:rPr>
          <w:rFonts w:eastAsia="Arial"/>
          <w:b/>
          <w:color w:val="333333"/>
          <w:sz w:val="24"/>
          <w:szCs w:val="24"/>
          <w:lang w:val="en-GB"/>
        </w:rPr>
      </w:pPr>
      <w:r>
        <w:rPr>
          <w:rFonts w:eastAsia="Arial"/>
          <w:b/>
          <w:color w:val="333333"/>
          <w:sz w:val="24"/>
          <w:szCs w:val="24"/>
          <w:lang w:val="en-GB"/>
        </w:rPr>
        <w:br w:type="page"/>
      </w:r>
    </w:p>
    <w:p w:rsidR="00055EE9" w:rsidRDefault="00055EE9" w:rsidP="00520531">
      <w:pPr>
        <w:pStyle w:val="Heading1"/>
        <w:rPr>
          <w:rFonts w:eastAsia="Calibri"/>
        </w:rPr>
      </w:pPr>
      <w:bookmarkStart w:id="0" w:name="_Toc512340298"/>
      <w:bookmarkStart w:id="1" w:name="_Toc512340441"/>
      <w:bookmarkStart w:id="2" w:name="_Toc512340728"/>
      <w:r>
        <w:rPr>
          <w:rFonts w:eastAsia="Calibri"/>
        </w:rPr>
        <w:lastRenderedPageBreak/>
        <w:t>Table of Contents</w:t>
      </w:r>
      <w:bookmarkEnd w:id="0"/>
      <w:bookmarkEnd w:id="1"/>
      <w:bookmarkEnd w:id="2"/>
    </w:p>
    <w:p w:rsidR="00E251A2" w:rsidRDefault="00394BB1">
      <w:pPr>
        <w:pStyle w:val="TOC1"/>
        <w:tabs>
          <w:tab w:val="right" w:leader="dot" w:pos="10450"/>
        </w:tabs>
        <w:rPr>
          <w:rFonts w:asciiTheme="minorHAnsi" w:eastAsiaTheme="minorEastAsia" w:hAnsiTheme="minorHAnsi" w:cstheme="minorBidi"/>
          <w:noProof/>
          <w:szCs w:val="22"/>
          <w:lang w:eastAsia="en-ZA"/>
        </w:rPr>
      </w:pPr>
      <w:r w:rsidRPr="00394BB1">
        <w:fldChar w:fldCharType="begin"/>
      </w:r>
      <w:r w:rsidR="00E251A2">
        <w:instrText xml:space="preserve"> TOC \o "1-1" \h \z \u </w:instrText>
      </w:r>
      <w:r w:rsidRPr="00394BB1">
        <w:fldChar w:fldCharType="separate"/>
      </w:r>
      <w:hyperlink w:anchor="_Toc512340729" w:history="1">
        <w:r w:rsidR="00E251A2" w:rsidRPr="00E251A2">
          <w:rPr>
            <w:rStyle w:val="Hyperlink"/>
            <w:noProof/>
          </w:rPr>
          <w:t>Foreword</w:t>
        </w:r>
        <w:r w:rsidR="00E251A2">
          <w:rPr>
            <w:noProof/>
            <w:webHidden/>
          </w:rPr>
          <w:tab/>
        </w:r>
        <w:r>
          <w:rPr>
            <w:noProof/>
            <w:webHidden/>
          </w:rPr>
          <w:fldChar w:fldCharType="begin"/>
        </w:r>
        <w:r w:rsidR="00E251A2">
          <w:rPr>
            <w:noProof/>
            <w:webHidden/>
          </w:rPr>
          <w:instrText xml:space="preserve"> PAGEREF _Toc512340729 \h </w:instrText>
        </w:r>
        <w:r>
          <w:rPr>
            <w:noProof/>
            <w:webHidden/>
          </w:rPr>
        </w:r>
        <w:r>
          <w:rPr>
            <w:noProof/>
            <w:webHidden/>
          </w:rPr>
          <w:fldChar w:fldCharType="separate"/>
        </w:r>
        <w:r w:rsidR="000A57D9">
          <w:rPr>
            <w:noProof/>
            <w:webHidden/>
          </w:rPr>
          <w:t>4</w:t>
        </w:r>
        <w:r>
          <w:rPr>
            <w:noProof/>
            <w:webHidden/>
          </w:rPr>
          <w:fldChar w:fldCharType="end"/>
        </w:r>
      </w:hyperlink>
    </w:p>
    <w:p w:rsidR="00E251A2" w:rsidRDefault="00394BB1">
      <w:pPr>
        <w:pStyle w:val="TOC1"/>
        <w:tabs>
          <w:tab w:val="right" w:leader="dot" w:pos="10450"/>
        </w:tabs>
        <w:rPr>
          <w:rFonts w:asciiTheme="minorHAnsi" w:eastAsiaTheme="minorEastAsia" w:hAnsiTheme="minorHAnsi" w:cstheme="minorBidi"/>
          <w:noProof/>
          <w:szCs w:val="22"/>
          <w:lang w:eastAsia="en-ZA"/>
        </w:rPr>
      </w:pPr>
      <w:hyperlink w:anchor="_Toc512340730" w:history="1">
        <w:r w:rsidR="00E251A2" w:rsidRPr="00E251A2">
          <w:rPr>
            <w:rStyle w:val="Hyperlink"/>
            <w:noProof/>
          </w:rPr>
          <w:t>Acknowledgements</w:t>
        </w:r>
        <w:r w:rsidR="00E251A2">
          <w:rPr>
            <w:noProof/>
            <w:webHidden/>
          </w:rPr>
          <w:tab/>
        </w:r>
        <w:r>
          <w:rPr>
            <w:noProof/>
            <w:webHidden/>
          </w:rPr>
          <w:fldChar w:fldCharType="begin"/>
        </w:r>
        <w:r w:rsidR="00E251A2">
          <w:rPr>
            <w:noProof/>
            <w:webHidden/>
          </w:rPr>
          <w:instrText xml:space="preserve"> PAGEREF _Toc512340730 \h </w:instrText>
        </w:r>
        <w:r>
          <w:rPr>
            <w:noProof/>
            <w:webHidden/>
          </w:rPr>
        </w:r>
        <w:r>
          <w:rPr>
            <w:noProof/>
            <w:webHidden/>
          </w:rPr>
          <w:fldChar w:fldCharType="separate"/>
        </w:r>
        <w:r w:rsidR="000A57D9">
          <w:rPr>
            <w:noProof/>
            <w:webHidden/>
          </w:rPr>
          <w:t>5</w:t>
        </w:r>
        <w:r>
          <w:rPr>
            <w:noProof/>
            <w:webHidden/>
          </w:rPr>
          <w:fldChar w:fldCharType="end"/>
        </w:r>
      </w:hyperlink>
    </w:p>
    <w:p w:rsidR="00E251A2" w:rsidRDefault="00394BB1">
      <w:pPr>
        <w:pStyle w:val="TOC1"/>
        <w:tabs>
          <w:tab w:val="right" w:leader="dot" w:pos="10450"/>
        </w:tabs>
        <w:rPr>
          <w:rFonts w:asciiTheme="minorHAnsi" w:eastAsiaTheme="minorEastAsia" w:hAnsiTheme="minorHAnsi" w:cstheme="minorBidi"/>
          <w:noProof/>
          <w:szCs w:val="22"/>
          <w:lang w:eastAsia="en-ZA"/>
        </w:rPr>
      </w:pPr>
      <w:hyperlink w:anchor="_Toc512340731" w:history="1">
        <w:r w:rsidR="00E251A2" w:rsidRPr="004819F4">
          <w:rPr>
            <w:rStyle w:val="Hyperlink"/>
            <w:noProof/>
          </w:rPr>
          <w:t>Abbreviations and Acronyms</w:t>
        </w:r>
        <w:r w:rsidR="00E251A2">
          <w:rPr>
            <w:noProof/>
            <w:webHidden/>
          </w:rPr>
          <w:tab/>
        </w:r>
        <w:r>
          <w:rPr>
            <w:noProof/>
            <w:webHidden/>
          </w:rPr>
          <w:fldChar w:fldCharType="begin"/>
        </w:r>
        <w:r w:rsidR="00E251A2">
          <w:rPr>
            <w:noProof/>
            <w:webHidden/>
          </w:rPr>
          <w:instrText xml:space="preserve"> PAGEREF _Toc512340731 \h </w:instrText>
        </w:r>
        <w:r>
          <w:rPr>
            <w:noProof/>
            <w:webHidden/>
          </w:rPr>
        </w:r>
        <w:r>
          <w:rPr>
            <w:noProof/>
            <w:webHidden/>
          </w:rPr>
          <w:fldChar w:fldCharType="separate"/>
        </w:r>
        <w:r w:rsidR="000A57D9">
          <w:rPr>
            <w:noProof/>
            <w:webHidden/>
          </w:rPr>
          <w:t>6</w:t>
        </w:r>
        <w:r>
          <w:rPr>
            <w:noProof/>
            <w:webHidden/>
          </w:rPr>
          <w:fldChar w:fldCharType="end"/>
        </w:r>
      </w:hyperlink>
    </w:p>
    <w:p w:rsidR="00E251A2" w:rsidRDefault="00394BB1">
      <w:pPr>
        <w:pStyle w:val="TOC1"/>
        <w:tabs>
          <w:tab w:val="right" w:leader="dot" w:pos="10450"/>
        </w:tabs>
        <w:rPr>
          <w:rFonts w:asciiTheme="minorHAnsi" w:eastAsiaTheme="minorEastAsia" w:hAnsiTheme="minorHAnsi" w:cstheme="minorBidi"/>
          <w:noProof/>
          <w:szCs w:val="22"/>
          <w:lang w:eastAsia="en-ZA"/>
        </w:rPr>
      </w:pPr>
      <w:hyperlink w:anchor="_Toc512340732" w:history="1">
        <w:r w:rsidR="00E251A2" w:rsidRPr="004819F4">
          <w:rPr>
            <w:rStyle w:val="Hyperlink"/>
            <w:noProof/>
          </w:rPr>
          <w:t>Definition of terms</w:t>
        </w:r>
        <w:r w:rsidR="00E251A2">
          <w:rPr>
            <w:noProof/>
            <w:webHidden/>
          </w:rPr>
          <w:tab/>
        </w:r>
        <w:r>
          <w:rPr>
            <w:noProof/>
            <w:webHidden/>
          </w:rPr>
          <w:fldChar w:fldCharType="begin"/>
        </w:r>
        <w:r w:rsidR="00E251A2">
          <w:rPr>
            <w:noProof/>
            <w:webHidden/>
          </w:rPr>
          <w:instrText xml:space="preserve"> PAGEREF _Toc512340732 \h </w:instrText>
        </w:r>
        <w:r>
          <w:rPr>
            <w:noProof/>
            <w:webHidden/>
          </w:rPr>
        </w:r>
        <w:r>
          <w:rPr>
            <w:noProof/>
            <w:webHidden/>
          </w:rPr>
          <w:fldChar w:fldCharType="separate"/>
        </w:r>
        <w:r w:rsidR="000A57D9">
          <w:rPr>
            <w:noProof/>
            <w:webHidden/>
          </w:rPr>
          <w:t>8</w:t>
        </w:r>
        <w:r>
          <w:rPr>
            <w:noProof/>
            <w:webHidden/>
          </w:rPr>
          <w:fldChar w:fldCharType="end"/>
        </w:r>
      </w:hyperlink>
    </w:p>
    <w:p w:rsidR="00E251A2" w:rsidRDefault="00394BB1">
      <w:pPr>
        <w:pStyle w:val="TOC1"/>
        <w:tabs>
          <w:tab w:val="right" w:leader="dot" w:pos="10450"/>
        </w:tabs>
        <w:rPr>
          <w:rFonts w:asciiTheme="minorHAnsi" w:eastAsiaTheme="minorEastAsia" w:hAnsiTheme="minorHAnsi" w:cstheme="minorBidi"/>
          <w:noProof/>
          <w:szCs w:val="22"/>
          <w:lang w:eastAsia="en-ZA"/>
        </w:rPr>
      </w:pPr>
      <w:hyperlink w:anchor="_Toc512340733" w:history="1">
        <w:r w:rsidR="00E251A2" w:rsidRPr="004819F4">
          <w:rPr>
            <w:rStyle w:val="Hyperlink"/>
            <w:noProof/>
          </w:rPr>
          <w:t>List of tables</w:t>
        </w:r>
        <w:r w:rsidR="00E251A2">
          <w:rPr>
            <w:noProof/>
            <w:webHidden/>
          </w:rPr>
          <w:tab/>
        </w:r>
        <w:r>
          <w:rPr>
            <w:noProof/>
            <w:webHidden/>
          </w:rPr>
          <w:fldChar w:fldCharType="begin"/>
        </w:r>
        <w:r w:rsidR="00E251A2">
          <w:rPr>
            <w:noProof/>
            <w:webHidden/>
          </w:rPr>
          <w:instrText xml:space="preserve"> PAGEREF _Toc512340733 \h </w:instrText>
        </w:r>
        <w:r>
          <w:rPr>
            <w:noProof/>
            <w:webHidden/>
          </w:rPr>
        </w:r>
        <w:r>
          <w:rPr>
            <w:noProof/>
            <w:webHidden/>
          </w:rPr>
          <w:fldChar w:fldCharType="separate"/>
        </w:r>
        <w:r w:rsidR="000A57D9">
          <w:rPr>
            <w:noProof/>
            <w:webHidden/>
          </w:rPr>
          <w:t>10</w:t>
        </w:r>
        <w:r>
          <w:rPr>
            <w:noProof/>
            <w:webHidden/>
          </w:rPr>
          <w:fldChar w:fldCharType="end"/>
        </w:r>
      </w:hyperlink>
    </w:p>
    <w:p w:rsidR="00E251A2" w:rsidRDefault="00394BB1">
      <w:pPr>
        <w:pStyle w:val="TOC1"/>
        <w:tabs>
          <w:tab w:val="right" w:leader="dot" w:pos="10450"/>
        </w:tabs>
        <w:rPr>
          <w:rFonts w:asciiTheme="minorHAnsi" w:eastAsiaTheme="minorEastAsia" w:hAnsiTheme="minorHAnsi" w:cstheme="minorBidi"/>
          <w:noProof/>
          <w:szCs w:val="22"/>
          <w:lang w:eastAsia="en-ZA"/>
        </w:rPr>
      </w:pPr>
      <w:hyperlink w:anchor="_Toc512340734" w:history="1">
        <w:r w:rsidR="00E251A2" w:rsidRPr="004819F4">
          <w:rPr>
            <w:rStyle w:val="Hyperlink"/>
            <w:noProof/>
          </w:rPr>
          <w:t>List of figures</w:t>
        </w:r>
        <w:r w:rsidR="00E251A2">
          <w:rPr>
            <w:noProof/>
            <w:webHidden/>
          </w:rPr>
          <w:tab/>
        </w:r>
        <w:r>
          <w:rPr>
            <w:noProof/>
            <w:webHidden/>
          </w:rPr>
          <w:fldChar w:fldCharType="begin"/>
        </w:r>
        <w:r w:rsidR="00E251A2">
          <w:rPr>
            <w:noProof/>
            <w:webHidden/>
          </w:rPr>
          <w:instrText xml:space="preserve"> PAGEREF _Toc512340734 \h </w:instrText>
        </w:r>
        <w:r>
          <w:rPr>
            <w:noProof/>
            <w:webHidden/>
          </w:rPr>
        </w:r>
        <w:r>
          <w:rPr>
            <w:noProof/>
            <w:webHidden/>
          </w:rPr>
          <w:fldChar w:fldCharType="separate"/>
        </w:r>
        <w:r w:rsidR="000A57D9">
          <w:rPr>
            <w:noProof/>
            <w:webHidden/>
          </w:rPr>
          <w:t>10</w:t>
        </w:r>
        <w:r>
          <w:rPr>
            <w:noProof/>
            <w:webHidden/>
          </w:rPr>
          <w:fldChar w:fldCharType="end"/>
        </w:r>
      </w:hyperlink>
    </w:p>
    <w:p w:rsidR="00E251A2" w:rsidRDefault="00394BB1">
      <w:pPr>
        <w:pStyle w:val="TOC1"/>
        <w:tabs>
          <w:tab w:val="left" w:pos="440"/>
          <w:tab w:val="right" w:leader="dot" w:pos="10450"/>
        </w:tabs>
        <w:rPr>
          <w:rFonts w:asciiTheme="minorHAnsi" w:eastAsiaTheme="minorEastAsia" w:hAnsiTheme="minorHAnsi" w:cstheme="minorBidi"/>
          <w:noProof/>
          <w:szCs w:val="22"/>
          <w:lang w:eastAsia="en-ZA"/>
        </w:rPr>
      </w:pPr>
      <w:hyperlink w:anchor="_Toc512340735" w:history="1">
        <w:r w:rsidR="00E251A2" w:rsidRPr="004819F4">
          <w:rPr>
            <w:rStyle w:val="Hyperlink"/>
            <w:noProof/>
          </w:rPr>
          <w:t>1.</w:t>
        </w:r>
        <w:r w:rsidR="00E251A2">
          <w:rPr>
            <w:rFonts w:asciiTheme="minorHAnsi" w:eastAsiaTheme="minorEastAsia" w:hAnsiTheme="minorHAnsi" w:cstheme="minorBidi"/>
            <w:noProof/>
            <w:szCs w:val="22"/>
            <w:lang w:eastAsia="en-ZA"/>
          </w:rPr>
          <w:tab/>
        </w:r>
        <w:r w:rsidR="00E251A2" w:rsidRPr="004819F4">
          <w:rPr>
            <w:rStyle w:val="Hyperlink"/>
            <w:noProof/>
          </w:rPr>
          <w:t>Introduction</w:t>
        </w:r>
        <w:r w:rsidR="00E251A2">
          <w:rPr>
            <w:noProof/>
            <w:webHidden/>
          </w:rPr>
          <w:tab/>
        </w:r>
        <w:r>
          <w:rPr>
            <w:noProof/>
            <w:webHidden/>
          </w:rPr>
          <w:fldChar w:fldCharType="begin"/>
        </w:r>
        <w:r w:rsidR="00E251A2">
          <w:rPr>
            <w:noProof/>
            <w:webHidden/>
          </w:rPr>
          <w:instrText xml:space="preserve"> PAGEREF _Toc512340735 \h </w:instrText>
        </w:r>
        <w:r>
          <w:rPr>
            <w:noProof/>
            <w:webHidden/>
          </w:rPr>
        </w:r>
        <w:r>
          <w:rPr>
            <w:noProof/>
            <w:webHidden/>
          </w:rPr>
          <w:fldChar w:fldCharType="separate"/>
        </w:r>
        <w:r w:rsidR="000A57D9">
          <w:rPr>
            <w:noProof/>
            <w:webHidden/>
          </w:rPr>
          <w:t>12</w:t>
        </w:r>
        <w:r>
          <w:rPr>
            <w:noProof/>
            <w:webHidden/>
          </w:rPr>
          <w:fldChar w:fldCharType="end"/>
        </w:r>
      </w:hyperlink>
    </w:p>
    <w:p w:rsidR="00E251A2" w:rsidRDefault="00394BB1">
      <w:pPr>
        <w:pStyle w:val="TOC1"/>
        <w:tabs>
          <w:tab w:val="left" w:pos="440"/>
          <w:tab w:val="right" w:leader="dot" w:pos="10450"/>
        </w:tabs>
        <w:rPr>
          <w:rFonts w:asciiTheme="minorHAnsi" w:eastAsiaTheme="minorEastAsia" w:hAnsiTheme="minorHAnsi" w:cstheme="minorBidi"/>
          <w:noProof/>
          <w:szCs w:val="22"/>
          <w:lang w:eastAsia="en-ZA"/>
        </w:rPr>
      </w:pPr>
      <w:hyperlink w:anchor="_Toc512340736" w:history="1">
        <w:r w:rsidR="00E251A2" w:rsidRPr="00E251A2">
          <w:rPr>
            <w:rStyle w:val="Hyperlink"/>
            <w:b/>
            <w:noProof/>
          </w:rPr>
          <w:t>2.</w:t>
        </w:r>
        <w:r w:rsidR="00E251A2" w:rsidRPr="00E251A2">
          <w:rPr>
            <w:rFonts w:asciiTheme="minorHAnsi" w:eastAsiaTheme="minorEastAsia" w:hAnsiTheme="minorHAnsi" w:cstheme="minorBidi"/>
            <w:b/>
            <w:noProof/>
            <w:szCs w:val="22"/>
            <w:lang w:eastAsia="en-ZA"/>
          </w:rPr>
          <w:tab/>
        </w:r>
        <w:r w:rsidR="00E251A2" w:rsidRPr="00E251A2">
          <w:rPr>
            <w:rStyle w:val="Hyperlink"/>
            <w:b/>
            <w:noProof/>
          </w:rPr>
          <w:t>Key area 1: Prevention and early detection, screening and genetic assessment</w:t>
        </w:r>
        <w:r w:rsidR="00E251A2">
          <w:rPr>
            <w:noProof/>
            <w:webHidden/>
          </w:rPr>
          <w:tab/>
        </w:r>
        <w:r>
          <w:rPr>
            <w:noProof/>
            <w:webHidden/>
          </w:rPr>
          <w:fldChar w:fldCharType="begin"/>
        </w:r>
        <w:r w:rsidR="00E251A2">
          <w:rPr>
            <w:noProof/>
            <w:webHidden/>
          </w:rPr>
          <w:instrText xml:space="preserve"> PAGEREF _Toc512340736 \h </w:instrText>
        </w:r>
        <w:r>
          <w:rPr>
            <w:noProof/>
            <w:webHidden/>
          </w:rPr>
        </w:r>
        <w:r>
          <w:rPr>
            <w:noProof/>
            <w:webHidden/>
          </w:rPr>
          <w:fldChar w:fldCharType="separate"/>
        </w:r>
        <w:r w:rsidR="000A57D9">
          <w:rPr>
            <w:noProof/>
            <w:webHidden/>
          </w:rPr>
          <w:t>14</w:t>
        </w:r>
        <w:r>
          <w:rPr>
            <w:noProof/>
            <w:webHidden/>
          </w:rPr>
          <w:fldChar w:fldCharType="end"/>
        </w:r>
      </w:hyperlink>
    </w:p>
    <w:p w:rsidR="00E251A2" w:rsidRDefault="00394BB1">
      <w:pPr>
        <w:pStyle w:val="TOC1"/>
        <w:tabs>
          <w:tab w:val="left" w:pos="440"/>
          <w:tab w:val="right" w:leader="dot" w:pos="10450"/>
        </w:tabs>
        <w:rPr>
          <w:rFonts w:asciiTheme="minorHAnsi" w:eastAsiaTheme="minorEastAsia" w:hAnsiTheme="minorHAnsi" w:cstheme="minorBidi"/>
          <w:noProof/>
          <w:szCs w:val="22"/>
          <w:lang w:eastAsia="en-ZA"/>
        </w:rPr>
      </w:pPr>
      <w:hyperlink w:anchor="_Toc512340737" w:history="1">
        <w:r w:rsidR="00E251A2" w:rsidRPr="00E251A2">
          <w:rPr>
            <w:rStyle w:val="Hyperlink"/>
            <w:b/>
            <w:noProof/>
          </w:rPr>
          <w:t>3.</w:t>
        </w:r>
        <w:r w:rsidR="00E251A2" w:rsidRPr="00E251A2">
          <w:rPr>
            <w:rFonts w:asciiTheme="minorHAnsi" w:eastAsiaTheme="minorEastAsia" w:hAnsiTheme="minorHAnsi" w:cstheme="minorBidi"/>
            <w:b/>
            <w:noProof/>
            <w:szCs w:val="22"/>
            <w:lang w:eastAsia="en-ZA"/>
          </w:rPr>
          <w:tab/>
        </w:r>
        <w:r w:rsidR="00E251A2" w:rsidRPr="00E251A2">
          <w:rPr>
            <w:rStyle w:val="Hyperlink"/>
            <w:b/>
            <w:noProof/>
          </w:rPr>
          <w:t>Key area 2: Timely access to care</w:t>
        </w:r>
        <w:r w:rsidR="00E251A2">
          <w:rPr>
            <w:noProof/>
            <w:webHidden/>
          </w:rPr>
          <w:tab/>
        </w:r>
        <w:r>
          <w:rPr>
            <w:noProof/>
            <w:webHidden/>
          </w:rPr>
          <w:fldChar w:fldCharType="begin"/>
        </w:r>
        <w:r w:rsidR="00E251A2">
          <w:rPr>
            <w:noProof/>
            <w:webHidden/>
          </w:rPr>
          <w:instrText xml:space="preserve"> PAGEREF _Toc512340737 \h </w:instrText>
        </w:r>
        <w:r>
          <w:rPr>
            <w:noProof/>
            <w:webHidden/>
          </w:rPr>
        </w:r>
        <w:r>
          <w:rPr>
            <w:noProof/>
            <w:webHidden/>
          </w:rPr>
          <w:fldChar w:fldCharType="separate"/>
        </w:r>
        <w:r w:rsidR="000A57D9">
          <w:rPr>
            <w:noProof/>
            <w:webHidden/>
          </w:rPr>
          <w:t>23</w:t>
        </w:r>
        <w:r>
          <w:rPr>
            <w:noProof/>
            <w:webHidden/>
          </w:rPr>
          <w:fldChar w:fldCharType="end"/>
        </w:r>
      </w:hyperlink>
    </w:p>
    <w:p w:rsidR="00E251A2" w:rsidRDefault="00394BB1">
      <w:pPr>
        <w:pStyle w:val="TOC1"/>
        <w:tabs>
          <w:tab w:val="left" w:pos="440"/>
          <w:tab w:val="right" w:leader="dot" w:pos="10450"/>
        </w:tabs>
        <w:rPr>
          <w:rFonts w:asciiTheme="minorHAnsi" w:eastAsiaTheme="minorEastAsia" w:hAnsiTheme="minorHAnsi" w:cstheme="minorBidi"/>
          <w:noProof/>
          <w:szCs w:val="22"/>
          <w:lang w:eastAsia="en-ZA"/>
        </w:rPr>
      </w:pPr>
      <w:hyperlink w:anchor="_Toc512340738" w:history="1">
        <w:r w:rsidR="00E251A2" w:rsidRPr="00670B44">
          <w:rPr>
            <w:rStyle w:val="Hyperlink"/>
            <w:b/>
            <w:noProof/>
          </w:rPr>
          <w:t>4.</w:t>
        </w:r>
        <w:r w:rsidR="00E251A2" w:rsidRPr="00670B44">
          <w:rPr>
            <w:rFonts w:asciiTheme="minorHAnsi" w:eastAsiaTheme="minorEastAsia" w:hAnsiTheme="minorHAnsi" w:cstheme="minorBidi"/>
            <w:b/>
            <w:noProof/>
            <w:szCs w:val="22"/>
            <w:lang w:eastAsia="en-ZA"/>
          </w:rPr>
          <w:tab/>
        </w:r>
        <w:r w:rsidR="00E251A2" w:rsidRPr="00670B44">
          <w:rPr>
            <w:rStyle w:val="Hyperlink"/>
            <w:b/>
            <w:noProof/>
          </w:rPr>
          <w:t>Key area 3: Assessment, diagnosis and staging</w:t>
        </w:r>
        <w:r w:rsidR="00E251A2">
          <w:rPr>
            <w:noProof/>
            <w:webHidden/>
          </w:rPr>
          <w:tab/>
        </w:r>
        <w:r>
          <w:rPr>
            <w:noProof/>
            <w:webHidden/>
          </w:rPr>
          <w:fldChar w:fldCharType="begin"/>
        </w:r>
        <w:r w:rsidR="00E251A2">
          <w:rPr>
            <w:noProof/>
            <w:webHidden/>
          </w:rPr>
          <w:instrText xml:space="preserve"> PAGEREF _Toc512340738 \h </w:instrText>
        </w:r>
        <w:r>
          <w:rPr>
            <w:noProof/>
            <w:webHidden/>
          </w:rPr>
        </w:r>
        <w:r>
          <w:rPr>
            <w:noProof/>
            <w:webHidden/>
          </w:rPr>
          <w:fldChar w:fldCharType="separate"/>
        </w:r>
        <w:r w:rsidR="000A57D9">
          <w:rPr>
            <w:noProof/>
            <w:webHidden/>
          </w:rPr>
          <w:t>37</w:t>
        </w:r>
        <w:r>
          <w:rPr>
            <w:noProof/>
            <w:webHidden/>
          </w:rPr>
          <w:fldChar w:fldCharType="end"/>
        </w:r>
      </w:hyperlink>
    </w:p>
    <w:p w:rsidR="00E251A2" w:rsidRDefault="00394BB1">
      <w:pPr>
        <w:pStyle w:val="TOC1"/>
        <w:tabs>
          <w:tab w:val="left" w:pos="440"/>
          <w:tab w:val="right" w:leader="dot" w:pos="10450"/>
        </w:tabs>
        <w:rPr>
          <w:rFonts w:asciiTheme="minorHAnsi" w:eastAsiaTheme="minorEastAsia" w:hAnsiTheme="minorHAnsi" w:cstheme="minorBidi"/>
          <w:noProof/>
          <w:szCs w:val="22"/>
          <w:lang w:eastAsia="en-ZA"/>
        </w:rPr>
      </w:pPr>
      <w:hyperlink w:anchor="_Toc512340739" w:history="1">
        <w:r w:rsidR="00E251A2" w:rsidRPr="00670B44">
          <w:rPr>
            <w:rStyle w:val="Hyperlink"/>
            <w:b/>
            <w:noProof/>
          </w:rPr>
          <w:t>5.</w:t>
        </w:r>
        <w:r w:rsidR="00E251A2" w:rsidRPr="00670B44">
          <w:rPr>
            <w:rFonts w:asciiTheme="minorHAnsi" w:eastAsiaTheme="minorEastAsia" w:hAnsiTheme="minorHAnsi" w:cstheme="minorBidi"/>
            <w:b/>
            <w:noProof/>
            <w:szCs w:val="22"/>
            <w:lang w:eastAsia="en-ZA"/>
          </w:rPr>
          <w:tab/>
        </w:r>
        <w:r w:rsidR="00E251A2" w:rsidRPr="00670B44">
          <w:rPr>
            <w:rStyle w:val="Hyperlink"/>
            <w:b/>
            <w:noProof/>
          </w:rPr>
          <w:t>Key Area 4: Treatment of breast cancer</w:t>
        </w:r>
        <w:r w:rsidR="00E251A2">
          <w:rPr>
            <w:noProof/>
            <w:webHidden/>
          </w:rPr>
          <w:tab/>
        </w:r>
        <w:r>
          <w:rPr>
            <w:noProof/>
            <w:webHidden/>
          </w:rPr>
          <w:fldChar w:fldCharType="begin"/>
        </w:r>
        <w:r w:rsidR="00E251A2">
          <w:rPr>
            <w:noProof/>
            <w:webHidden/>
          </w:rPr>
          <w:instrText xml:space="preserve"> PAGEREF _Toc512340739 \h </w:instrText>
        </w:r>
        <w:r>
          <w:rPr>
            <w:noProof/>
            <w:webHidden/>
          </w:rPr>
        </w:r>
        <w:r>
          <w:rPr>
            <w:noProof/>
            <w:webHidden/>
          </w:rPr>
          <w:fldChar w:fldCharType="separate"/>
        </w:r>
        <w:r w:rsidR="000A57D9">
          <w:rPr>
            <w:noProof/>
            <w:webHidden/>
          </w:rPr>
          <w:t>46</w:t>
        </w:r>
        <w:r>
          <w:rPr>
            <w:noProof/>
            <w:webHidden/>
          </w:rPr>
          <w:fldChar w:fldCharType="end"/>
        </w:r>
      </w:hyperlink>
    </w:p>
    <w:p w:rsidR="00E251A2" w:rsidRDefault="00394BB1">
      <w:pPr>
        <w:pStyle w:val="TOC1"/>
        <w:tabs>
          <w:tab w:val="left" w:pos="440"/>
          <w:tab w:val="right" w:leader="dot" w:pos="10450"/>
        </w:tabs>
        <w:rPr>
          <w:rFonts w:asciiTheme="minorHAnsi" w:eastAsiaTheme="minorEastAsia" w:hAnsiTheme="minorHAnsi" w:cstheme="minorBidi"/>
          <w:noProof/>
          <w:szCs w:val="22"/>
          <w:lang w:eastAsia="en-ZA"/>
        </w:rPr>
      </w:pPr>
      <w:hyperlink w:anchor="_Toc512340740" w:history="1">
        <w:r w:rsidR="00E251A2" w:rsidRPr="00670B44">
          <w:rPr>
            <w:rStyle w:val="Hyperlink"/>
            <w:b/>
            <w:noProof/>
          </w:rPr>
          <w:t>6.</w:t>
        </w:r>
        <w:r w:rsidR="00E251A2" w:rsidRPr="00670B44">
          <w:rPr>
            <w:rFonts w:asciiTheme="minorHAnsi" w:eastAsiaTheme="minorEastAsia" w:hAnsiTheme="minorHAnsi" w:cstheme="minorBidi"/>
            <w:b/>
            <w:noProof/>
            <w:szCs w:val="22"/>
            <w:lang w:eastAsia="en-ZA"/>
          </w:rPr>
          <w:tab/>
        </w:r>
        <w:r w:rsidR="00E251A2" w:rsidRPr="00670B44">
          <w:rPr>
            <w:rStyle w:val="Hyperlink"/>
            <w:b/>
            <w:noProof/>
          </w:rPr>
          <w:t>Key area 5: Palliative care in breast cancer</w:t>
        </w:r>
        <w:r w:rsidR="00E251A2">
          <w:rPr>
            <w:noProof/>
            <w:webHidden/>
          </w:rPr>
          <w:tab/>
        </w:r>
        <w:r>
          <w:rPr>
            <w:noProof/>
            <w:webHidden/>
          </w:rPr>
          <w:fldChar w:fldCharType="begin"/>
        </w:r>
        <w:r w:rsidR="00E251A2">
          <w:rPr>
            <w:noProof/>
            <w:webHidden/>
          </w:rPr>
          <w:instrText xml:space="preserve"> PAGEREF _Toc512340740 \h </w:instrText>
        </w:r>
        <w:r>
          <w:rPr>
            <w:noProof/>
            <w:webHidden/>
          </w:rPr>
        </w:r>
        <w:r>
          <w:rPr>
            <w:noProof/>
            <w:webHidden/>
          </w:rPr>
          <w:fldChar w:fldCharType="separate"/>
        </w:r>
        <w:r w:rsidR="000A57D9">
          <w:rPr>
            <w:noProof/>
            <w:webHidden/>
          </w:rPr>
          <w:t>57</w:t>
        </w:r>
        <w:r>
          <w:rPr>
            <w:noProof/>
            <w:webHidden/>
          </w:rPr>
          <w:fldChar w:fldCharType="end"/>
        </w:r>
      </w:hyperlink>
    </w:p>
    <w:p w:rsidR="00E251A2" w:rsidRDefault="00394BB1">
      <w:pPr>
        <w:pStyle w:val="TOC1"/>
        <w:tabs>
          <w:tab w:val="left" w:pos="440"/>
          <w:tab w:val="right" w:leader="dot" w:pos="10450"/>
        </w:tabs>
        <w:rPr>
          <w:rFonts w:asciiTheme="minorHAnsi" w:eastAsiaTheme="minorEastAsia" w:hAnsiTheme="minorHAnsi" w:cstheme="minorBidi"/>
          <w:noProof/>
          <w:szCs w:val="22"/>
          <w:lang w:eastAsia="en-ZA"/>
        </w:rPr>
      </w:pPr>
      <w:hyperlink w:anchor="_Toc512340741" w:history="1">
        <w:r w:rsidR="00E251A2" w:rsidRPr="00670B44">
          <w:rPr>
            <w:rStyle w:val="Hyperlink"/>
            <w:b/>
            <w:noProof/>
          </w:rPr>
          <w:t>7.</w:t>
        </w:r>
        <w:r w:rsidR="00E251A2" w:rsidRPr="00670B44">
          <w:rPr>
            <w:rFonts w:asciiTheme="minorHAnsi" w:eastAsiaTheme="minorEastAsia" w:hAnsiTheme="minorHAnsi" w:cstheme="minorBidi"/>
            <w:b/>
            <w:noProof/>
            <w:szCs w:val="22"/>
            <w:lang w:eastAsia="en-ZA"/>
          </w:rPr>
          <w:tab/>
        </w:r>
        <w:r w:rsidR="00E251A2" w:rsidRPr="00670B44">
          <w:rPr>
            <w:rStyle w:val="Hyperlink"/>
            <w:b/>
            <w:noProof/>
          </w:rPr>
          <w:t>Key area 6: Follow-up and surveillance in breast cancer</w:t>
        </w:r>
        <w:r w:rsidR="00E251A2">
          <w:rPr>
            <w:noProof/>
            <w:webHidden/>
          </w:rPr>
          <w:tab/>
        </w:r>
        <w:r>
          <w:rPr>
            <w:noProof/>
            <w:webHidden/>
          </w:rPr>
          <w:fldChar w:fldCharType="begin"/>
        </w:r>
        <w:r w:rsidR="00E251A2">
          <w:rPr>
            <w:noProof/>
            <w:webHidden/>
          </w:rPr>
          <w:instrText xml:space="preserve"> PAGEREF _Toc512340741 \h </w:instrText>
        </w:r>
        <w:r>
          <w:rPr>
            <w:noProof/>
            <w:webHidden/>
          </w:rPr>
        </w:r>
        <w:r>
          <w:rPr>
            <w:noProof/>
            <w:webHidden/>
          </w:rPr>
          <w:fldChar w:fldCharType="separate"/>
        </w:r>
        <w:r w:rsidR="000A57D9">
          <w:rPr>
            <w:noProof/>
            <w:webHidden/>
          </w:rPr>
          <w:t>63</w:t>
        </w:r>
        <w:r>
          <w:rPr>
            <w:noProof/>
            <w:webHidden/>
          </w:rPr>
          <w:fldChar w:fldCharType="end"/>
        </w:r>
      </w:hyperlink>
    </w:p>
    <w:p w:rsidR="00E251A2" w:rsidRDefault="00394BB1">
      <w:pPr>
        <w:pStyle w:val="TOC1"/>
        <w:tabs>
          <w:tab w:val="left" w:pos="440"/>
          <w:tab w:val="right" w:leader="dot" w:pos="10450"/>
        </w:tabs>
        <w:rPr>
          <w:rFonts w:asciiTheme="minorHAnsi" w:eastAsiaTheme="minorEastAsia" w:hAnsiTheme="minorHAnsi" w:cstheme="minorBidi"/>
          <w:noProof/>
          <w:szCs w:val="22"/>
          <w:lang w:eastAsia="en-ZA"/>
        </w:rPr>
      </w:pPr>
      <w:hyperlink w:anchor="_Toc512340742" w:history="1">
        <w:r w:rsidR="00E251A2" w:rsidRPr="00670B44">
          <w:rPr>
            <w:rStyle w:val="Hyperlink"/>
            <w:b/>
            <w:noProof/>
          </w:rPr>
          <w:t>8.</w:t>
        </w:r>
        <w:r w:rsidR="00E251A2" w:rsidRPr="00670B44">
          <w:rPr>
            <w:rFonts w:asciiTheme="minorHAnsi" w:eastAsiaTheme="minorEastAsia" w:hAnsiTheme="minorHAnsi" w:cstheme="minorBidi"/>
            <w:b/>
            <w:noProof/>
            <w:szCs w:val="22"/>
            <w:lang w:eastAsia="en-ZA"/>
          </w:rPr>
          <w:tab/>
        </w:r>
        <w:r w:rsidR="00E251A2" w:rsidRPr="00670B44">
          <w:rPr>
            <w:rStyle w:val="Hyperlink"/>
            <w:b/>
            <w:noProof/>
          </w:rPr>
          <w:t>Key Area 7: Data, monitoring and research</w:t>
        </w:r>
        <w:r w:rsidR="00E251A2">
          <w:rPr>
            <w:noProof/>
            <w:webHidden/>
          </w:rPr>
          <w:tab/>
        </w:r>
        <w:r>
          <w:rPr>
            <w:noProof/>
            <w:webHidden/>
          </w:rPr>
          <w:fldChar w:fldCharType="begin"/>
        </w:r>
        <w:r w:rsidR="00E251A2">
          <w:rPr>
            <w:noProof/>
            <w:webHidden/>
          </w:rPr>
          <w:instrText xml:space="preserve"> PAGEREF _Toc512340742 \h </w:instrText>
        </w:r>
        <w:r>
          <w:rPr>
            <w:noProof/>
            <w:webHidden/>
          </w:rPr>
        </w:r>
        <w:r>
          <w:rPr>
            <w:noProof/>
            <w:webHidden/>
          </w:rPr>
          <w:fldChar w:fldCharType="separate"/>
        </w:r>
        <w:r w:rsidR="000A57D9">
          <w:rPr>
            <w:noProof/>
            <w:webHidden/>
          </w:rPr>
          <w:t>70</w:t>
        </w:r>
        <w:r>
          <w:rPr>
            <w:noProof/>
            <w:webHidden/>
          </w:rPr>
          <w:fldChar w:fldCharType="end"/>
        </w:r>
      </w:hyperlink>
    </w:p>
    <w:p w:rsidR="00E251A2" w:rsidRDefault="00394BB1">
      <w:pPr>
        <w:pStyle w:val="TOC1"/>
        <w:tabs>
          <w:tab w:val="left" w:pos="440"/>
          <w:tab w:val="right" w:leader="dot" w:pos="10450"/>
        </w:tabs>
        <w:rPr>
          <w:rFonts w:asciiTheme="minorHAnsi" w:eastAsiaTheme="minorEastAsia" w:hAnsiTheme="minorHAnsi" w:cstheme="minorBidi"/>
          <w:noProof/>
          <w:szCs w:val="22"/>
          <w:lang w:eastAsia="en-ZA"/>
        </w:rPr>
      </w:pPr>
      <w:hyperlink w:anchor="_Toc512340743" w:history="1">
        <w:r w:rsidR="00E251A2" w:rsidRPr="00670B44">
          <w:rPr>
            <w:rStyle w:val="Hyperlink"/>
            <w:b/>
            <w:noProof/>
          </w:rPr>
          <w:t>9.</w:t>
        </w:r>
        <w:r w:rsidR="00E251A2" w:rsidRPr="00670B44">
          <w:rPr>
            <w:rFonts w:asciiTheme="minorHAnsi" w:eastAsiaTheme="minorEastAsia" w:hAnsiTheme="minorHAnsi" w:cstheme="minorBidi"/>
            <w:b/>
            <w:noProof/>
            <w:szCs w:val="22"/>
            <w:lang w:eastAsia="en-ZA"/>
          </w:rPr>
          <w:tab/>
        </w:r>
        <w:r w:rsidR="00E251A2" w:rsidRPr="00670B44">
          <w:rPr>
            <w:rStyle w:val="Hyperlink"/>
            <w:b/>
            <w:noProof/>
          </w:rPr>
          <w:t>Key area 8: Community outreach and engagement</w:t>
        </w:r>
        <w:r w:rsidR="00E251A2">
          <w:rPr>
            <w:noProof/>
            <w:webHidden/>
          </w:rPr>
          <w:tab/>
        </w:r>
        <w:r>
          <w:rPr>
            <w:noProof/>
            <w:webHidden/>
          </w:rPr>
          <w:fldChar w:fldCharType="begin"/>
        </w:r>
        <w:r w:rsidR="00E251A2">
          <w:rPr>
            <w:noProof/>
            <w:webHidden/>
          </w:rPr>
          <w:instrText xml:space="preserve"> PAGEREF _Toc512340743 \h </w:instrText>
        </w:r>
        <w:r>
          <w:rPr>
            <w:noProof/>
            <w:webHidden/>
          </w:rPr>
        </w:r>
        <w:r>
          <w:rPr>
            <w:noProof/>
            <w:webHidden/>
          </w:rPr>
          <w:fldChar w:fldCharType="separate"/>
        </w:r>
        <w:r w:rsidR="000A57D9">
          <w:rPr>
            <w:noProof/>
            <w:webHidden/>
          </w:rPr>
          <w:t>72</w:t>
        </w:r>
        <w:r>
          <w:rPr>
            <w:noProof/>
            <w:webHidden/>
          </w:rPr>
          <w:fldChar w:fldCharType="end"/>
        </w:r>
      </w:hyperlink>
    </w:p>
    <w:p w:rsidR="00E251A2" w:rsidRDefault="00394BB1">
      <w:pPr>
        <w:pStyle w:val="TOC1"/>
        <w:tabs>
          <w:tab w:val="right" w:leader="dot" w:pos="10450"/>
        </w:tabs>
        <w:rPr>
          <w:rFonts w:asciiTheme="minorHAnsi" w:eastAsiaTheme="minorEastAsia" w:hAnsiTheme="minorHAnsi" w:cstheme="minorBidi"/>
          <w:noProof/>
          <w:szCs w:val="22"/>
          <w:lang w:eastAsia="en-ZA"/>
        </w:rPr>
      </w:pPr>
      <w:hyperlink w:anchor="_Toc512340744" w:history="1">
        <w:r w:rsidR="00E251A2" w:rsidRPr="004819F4">
          <w:rPr>
            <w:rStyle w:val="Hyperlink"/>
            <w:noProof/>
          </w:rPr>
          <w:t>Annexures</w:t>
        </w:r>
        <w:r w:rsidR="00E251A2">
          <w:rPr>
            <w:noProof/>
            <w:webHidden/>
          </w:rPr>
          <w:tab/>
        </w:r>
        <w:r>
          <w:rPr>
            <w:noProof/>
            <w:webHidden/>
          </w:rPr>
          <w:fldChar w:fldCharType="begin"/>
        </w:r>
        <w:r w:rsidR="00E251A2">
          <w:rPr>
            <w:noProof/>
            <w:webHidden/>
          </w:rPr>
          <w:instrText xml:space="preserve"> PAGEREF _Toc512340744 \h </w:instrText>
        </w:r>
        <w:r>
          <w:rPr>
            <w:noProof/>
            <w:webHidden/>
          </w:rPr>
        </w:r>
        <w:r>
          <w:rPr>
            <w:noProof/>
            <w:webHidden/>
          </w:rPr>
          <w:fldChar w:fldCharType="separate"/>
        </w:r>
        <w:r w:rsidR="000A57D9">
          <w:rPr>
            <w:noProof/>
            <w:webHidden/>
          </w:rPr>
          <w:t>74</w:t>
        </w:r>
        <w:r>
          <w:rPr>
            <w:noProof/>
            <w:webHidden/>
          </w:rPr>
          <w:fldChar w:fldCharType="end"/>
        </w:r>
      </w:hyperlink>
    </w:p>
    <w:p w:rsidR="00637285" w:rsidRDefault="00394BB1" w:rsidP="00E251A2">
      <w:pPr>
        <w:pStyle w:val="TOCHeading"/>
      </w:pPr>
      <w:r>
        <w:fldChar w:fldCharType="end"/>
      </w:r>
    </w:p>
    <w:p w:rsidR="00864821" w:rsidRPr="00B85F15" w:rsidRDefault="00864821">
      <w:pPr>
        <w:spacing w:after="200"/>
        <w:rPr>
          <w:sz w:val="24"/>
          <w:szCs w:val="24"/>
        </w:rPr>
      </w:pPr>
      <w:r w:rsidRPr="00B85F15">
        <w:rPr>
          <w:sz w:val="24"/>
          <w:szCs w:val="24"/>
        </w:rPr>
        <w:br w:type="page"/>
      </w:r>
    </w:p>
    <w:p w:rsidR="00864821" w:rsidRPr="00B85F15" w:rsidRDefault="00864821" w:rsidP="00A148D1">
      <w:pPr>
        <w:pStyle w:val="Heading1"/>
        <w:rPr>
          <w:rFonts w:cs="Arial"/>
          <w:szCs w:val="24"/>
        </w:rPr>
      </w:pPr>
      <w:bookmarkStart w:id="3" w:name="_Toc512340299"/>
      <w:bookmarkStart w:id="4" w:name="_Toc512340442"/>
      <w:bookmarkStart w:id="5" w:name="_Toc512340729"/>
      <w:r w:rsidRPr="00B85F15">
        <w:rPr>
          <w:rFonts w:cs="Arial"/>
          <w:szCs w:val="24"/>
        </w:rPr>
        <w:lastRenderedPageBreak/>
        <w:t>Foreword</w:t>
      </w:r>
      <w:bookmarkEnd w:id="3"/>
      <w:bookmarkEnd w:id="4"/>
      <w:bookmarkEnd w:id="5"/>
    </w:p>
    <w:p w:rsidR="001A1C2F" w:rsidRDefault="001A1C2F" w:rsidP="000E41B4">
      <w:r>
        <w:t>Breast</w:t>
      </w:r>
      <w:r w:rsidRPr="00965563">
        <w:t xml:space="preserve"> cancer, along </w:t>
      </w:r>
      <w:r>
        <w:t>with cervical cancer</w:t>
      </w:r>
      <w:r w:rsidRPr="00965563">
        <w:t>, has been identified as a national priority in South Africa.</w:t>
      </w:r>
      <w:r>
        <w:t xml:space="preserve">  Breast cancer </w:t>
      </w:r>
      <w:r w:rsidRPr="00965563">
        <w:t xml:space="preserve">is the most </w:t>
      </w:r>
      <w:r>
        <w:t>prevalent cancer and a leading cause of death among South African women.  The increasing incidence of breast ca</w:t>
      </w:r>
      <w:r w:rsidR="009344DC">
        <w:t>ncer is a major health concern. 19.4 m</w:t>
      </w:r>
      <w:r w:rsidR="009344DC">
        <w:rPr>
          <w:rFonts w:eastAsiaTheme="minorEastAsia"/>
          <w:color w:val="000000" w:themeColor="text1"/>
          <w:kern w:val="24"/>
          <w:szCs w:val="24"/>
        </w:rPr>
        <w:t>illion w</w:t>
      </w:r>
      <w:r w:rsidRPr="00A95C66">
        <w:rPr>
          <w:rFonts w:eastAsiaTheme="minorEastAsia"/>
          <w:color w:val="000000" w:themeColor="text1"/>
          <w:kern w:val="24"/>
          <w:szCs w:val="24"/>
        </w:rPr>
        <w:t xml:space="preserve">omen aged 15 years </w:t>
      </w:r>
      <w:r w:rsidR="009344DC">
        <w:rPr>
          <w:rFonts w:eastAsiaTheme="minorEastAsia"/>
          <w:color w:val="000000" w:themeColor="text1"/>
          <w:kern w:val="24"/>
          <w:szCs w:val="24"/>
        </w:rPr>
        <w:t xml:space="preserve">old </w:t>
      </w:r>
      <w:r w:rsidRPr="00A95C66">
        <w:rPr>
          <w:rFonts w:eastAsiaTheme="minorEastAsia"/>
          <w:color w:val="000000" w:themeColor="text1"/>
          <w:kern w:val="24"/>
          <w:szCs w:val="24"/>
        </w:rPr>
        <w:t>and older</w:t>
      </w:r>
      <w:r w:rsidRPr="00965563">
        <w:t xml:space="preserve"> </w:t>
      </w:r>
      <w:r>
        <w:t xml:space="preserve">live at-risk of contracting the disease.  Per the National Cancer Registry in </w:t>
      </w:r>
      <w:r w:rsidRPr="00965563">
        <w:t>2012</w:t>
      </w:r>
      <w:r>
        <w:t xml:space="preserve">, 8 203 new cases of breast were observed.  Given the recent advances in medicine and technology, however, we have a tremendous opportunity to attack breast cancer energetically and effectively with a revised national programme. </w:t>
      </w:r>
    </w:p>
    <w:p w:rsidR="001A1C2F" w:rsidRDefault="001A1C2F" w:rsidP="000E41B4"/>
    <w:p w:rsidR="000E41B4" w:rsidRDefault="000E41B4" w:rsidP="000E41B4">
      <w:r>
        <w:t>The Breast Cancer Clinical Guidelines is an</w:t>
      </w:r>
      <w:r w:rsidRPr="0031392F">
        <w:t xml:space="preserve"> important do</w:t>
      </w:r>
      <w:r>
        <w:t xml:space="preserve">cument aimed at </w:t>
      </w:r>
      <w:r w:rsidR="00C419F9">
        <w:t>providing detailed information regarding the standards laid out in the Breast Cancer</w:t>
      </w:r>
      <w:r w:rsidR="00111A29">
        <w:t xml:space="preserve"> Prevention and Control Policy</w:t>
      </w:r>
      <w:r w:rsidR="001A1C2F">
        <w:t xml:space="preserve"> – its companion document</w:t>
      </w:r>
      <w:r w:rsidR="00111A29">
        <w:t>.</w:t>
      </w:r>
      <w:r w:rsidR="001A1C2F">
        <w:t xml:space="preserve">  </w:t>
      </w:r>
      <w:r w:rsidR="00111A29">
        <w:t xml:space="preserve">These standards </w:t>
      </w:r>
      <w:r w:rsidR="007F4855">
        <w:t xml:space="preserve">include </w:t>
      </w:r>
      <w:r w:rsidR="00AD644D">
        <w:t>awareness</w:t>
      </w:r>
      <w:r w:rsidR="007F4855">
        <w:t xml:space="preserve">, </w:t>
      </w:r>
      <w:r w:rsidR="00AD644D">
        <w:t>prevention</w:t>
      </w:r>
      <w:r w:rsidR="007F4855">
        <w:t>, and</w:t>
      </w:r>
      <w:r w:rsidR="00111A29">
        <w:t xml:space="preserve"> treatment and care in the South African context. </w:t>
      </w:r>
      <w:r w:rsidR="007F4855">
        <w:t>It provides clinicians with the step-by-step guidance from the initial contact with the patient to the discharge back into the community.</w:t>
      </w:r>
      <w:r w:rsidR="001A1C2F">
        <w:t xml:space="preserve">  </w:t>
      </w:r>
      <w:r w:rsidR="007F4855">
        <w:t xml:space="preserve">The implementation of these clinical guidelines will reduce the breast cancer related mortalities. </w:t>
      </w:r>
    </w:p>
    <w:p w:rsidR="000E41B4" w:rsidRDefault="000E41B4" w:rsidP="000E41B4"/>
    <w:p w:rsidR="007F4855" w:rsidRDefault="007F4855" w:rsidP="000E41B4">
      <w:pPr>
        <w:rPr>
          <w:b/>
          <w:i/>
        </w:rPr>
      </w:pPr>
      <w:r>
        <w:t>The clinical guidelines will also provide an opportunity to respond to the health system priorities related to cancers.  It provides guidelines on the required minimum standard to establish Regional Breast Units (RBUs), including list of essential equipment, essential medicines, and personnel required.  It further provides guidance on collaboration with civil society and private partners in fighting the bat</w:t>
      </w:r>
      <w:r w:rsidR="001A1C2F">
        <w:t>tle against cancer.</w:t>
      </w:r>
    </w:p>
    <w:p w:rsidR="000E41B4" w:rsidRDefault="000E41B4" w:rsidP="000E41B4">
      <w:pPr>
        <w:rPr>
          <w:b/>
          <w:i/>
        </w:rPr>
      </w:pPr>
    </w:p>
    <w:p w:rsidR="001A1C2F" w:rsidRDefault="001A1C2F" w:rsidP="000E41B4">
      <w:pPr>
        <w:rPr>
          <w:b/>
          <w:i/>
        </w:rPr>
      </w:pPr>
    </w:p>
    <w:p w:rsidR="001A1C2F" w:rsidRDefault="001A1C2F" w:rsidP="000E41B4">
      <w:pPr>
        <w:rPr>
          <w:b/>
          <w:i/>
        </w:rPr>
      </w:pPr>
    </w:p>
    <w:p w:rsidR="000E41B4" w:rsidRDefault="000E41B4" w:rsidP="000E41B4">
      <w:pPr>
        <w:rPr>
          <w:b/>
          <w:i/>
        </w:rPr>
      </w:pPr>
      <w:r w:rsidRPr="00B828B5">
        <w:rPr>
          <w:b/>
          <w:i/>
        </w:rPr>
        <w:t>Dr Aaron Motsoaledi</w:t>
      </w:r>
    </w:p>
    <w:p w:rsidR="000E41B4" w:rsidRPr="001A371E" w:rsidRDefault="000E41B4" w:rsidP="000E41B4">
      <w:pPr>
        <w:rPr>
          <w:b/>
          <w:i/>
        </w:rPr>
      </w:pPr>
      <w:r w:rsidRPr="00B828B5">
        <w:rPr>
          <w:b/>
          <w:i/>
        </w:rPr>
        <w:t>Minister of Health</w:t>
      </w:r>
    </w:p>
    <w:p w:rsidR="00A148D1" w:rsidRPr="00B85F15" w:rsidRDefault="00A148D1">
      <w:pPr>
        <w:spacing w:after="200"/>
        <w:rPr>
          <w:sz w:val="24"/>
          <w:szCs w:val="24"/>
        </w:rPr>
      </w:pPr>
      <w:r w:rsidRPr="00B85F15">
        <w:rPr>
          <w:sz w:val="24"/>
          <w:szCs w:val="24"/>
        </w:rPr>
        <w:br w:type="page"/>
      </w:r>
    </w:p>
    <w:p w:rsidR="00A148D1" w:rsidRPr="00B85F15" w:rsidRDefault="00A148D1" w:rsidP="00A148D1">
      <w:pPr>
        <w:pStyle w:val="Heading1"/>
        <w:rPr>
          <w:rFonts w:cs="Arial"/>
          <w:szCs w:val="24"/>
        </w:rPr>
      </w:pPr>
      <w:bookmarkStart w:id="6" w:name="_Toc512340300"/>
      <w:bookmarkStart w:id="7" w:name="_Toc512340443"/>
      <w:bookmarkStart w:id="8" w:name="_Toc512340730"/>
      <w:r w:rsidRPr="00B85F15">
        <w:rPr>
          <w:rFonts w:cs="Arial"/>
          <w:szCs w:val="24"/>
        </w:rPr>
        <w:lastRenderedPageBreak/>
        <w:t>Acknowledgements</w:t>
      </w:r>
      <w:bookmarkEnd w:id="6"/>
      <w:bookmarkEnd w:id="7"/>
      <w:bookmarkEnd w:id="8"/>
    </w:p>
    <w:p w:rsidR="00CF241F" w:rsidRDefault="00CF241F" w:rsidP="00CF241F">
      <w:r w:rsidRPr="00F042E6">
        <w:t>The National Department of Health would like to acknowledge the irreplaceable contribution of the writing group of breast cancer clinicians re</w:t>
      </w:r>
      <w:r w:rsidR="009344DC">
        <w:t>sponsible for the clinical guidelines</w:t>
      </w:r>
      <w:r w:rsidRPr="00F042E6">
        <w:t>. The authors of this document would like to make clear however, that any conclusions in this document and standards derived from this evidence are not necessarily the opinion of</w:t>
      </w:r>
      <w:r>
        <w:t xml:space="preserve"> this writing group</w:t>
      </w:r>
      <w:r w:rsidRPr="00F042E6">
        <w:t xml:space="preserve"> and should not be taken as such.</w:t>
      </w:r>
    </w:p>
    <w:p w:rsidR="00CF241F" w:rsidRPr="00F042E6" w:rsidRDefault="00CF241F" w:rsidP="00CF241F"/>
    <w:p w:rsidR="00CF241F" w:rsidRPr="00F042E6" w:rsidRDefault="00CF241F" w:rsidP="00CF241F">
      <w:pPr>
        <w:rPr>
          <w:b/>
        </w:rPr>
      </w:pPr>
      <w:r w:rsidRPr="00F042E6">
        <w:t xml:space="preserve">The contributors consisted of breast surgeons, plastic and reconstructive surgeons, oncologists, radiologists, nuclear physicians, pathologists, </w:t>
      </w:r>
      <w:r w:rsidR="009344DC">
        <w:t xml:space="preserve">and </w:t>
      </w:r>
      <w:r w:rsidRPr="00F042E6">
        <w:t>geneticists. In addition, experts in the various fields, including civil society organisations and other interest groups, were also contacted whe</w:t>
      </w:r>
      <w:r w:rsidR="009344DC">
        <w:t>n necessary for further input</w:t>
      </w:r>
      <w:r w:rsidRPr="00F042E6">
        <w:t xml:space="preserve">. </w:t>
      </w:r>
      <w:r w:rsidR="009344DC">
        <w:t>The clinical guidelines provide additional context based on information that may not be available in the Breast Cancer Prevention and Control Policy.</w:t>
      </w:r>
      <w:r w:rsidR="00595773">
        <w:rPr>
          <w:color w:val="000000"/>
        </w:rPr>
        <w:t xml:space="preserve">  </w:t>
      </w:r>
      <w:r w:rsidR="009344DC">
        <w:rPr>
          <w:color w:val="000000"/>
        </w:rPr>
        <w:t>It</w:t>
      </w:r>
      <w:r w:rsidRPr="00F042E6">
        <w:rPr>
          <w:color w:val="000000"/>
        </w:rPr>
        <w:t xml:space="preserve"> is aligned to the health care situation in South Africa and the needs envisaged by the people of this country.</w:t>
      </w:r>
      <w:r w:rsidRPr="00F042E6">
        <w:rPr>
          <w:b/>
        </w:rPr>
        <w:t xml:space="preserve"> </w:t>
      </w:r>
    </w:p>
    <w:p w:rsidR="00CF241F" w:rsidRDefault="00CF241F" w:rsidP="00CF241F">
      <w:pPr>
        <w:rPr>
          <w:b/>
        </w:rPr>
      </w:pPr>
    </w:p>
    <w:p w:rsidR="00CF241F" w:rsidRDefault="00CF241F" w:rsidP="00CF241F">
      <w:pPr>
        <w:rPr>
          <w:lang w:val="en-US"/>
        </w:rPr>
      </w:pPr>
      <w:r w:rsidRPr="00F042E6">
        <w:rPr>
          <w:b/>
        </w:rPr>
        <w:t>NDoH lead</w:t>
      </w:r>
      <w:r>
        <w:rPr>
          <w:b/>
        </w:rPr>
        <w:t>s</w:t>
      </w:r>
      <w:r w:rsidRPr="00F042E6">
        <w:rPr>
          <w:b/>
        </w:rPr>
        <w:t xml:space="preserve">: </w:t>
      </w:r>
      <w:r w:rsidRPr="00F042E6">
        <w:rPr>
          <w:lang w:val="en-US"/>
        </w:rPr>
        <w:t>Dr M Makua</w:t>
      </w:r>
      <w:r w:rsidR="00595773">
        <w:rPr>
          <w:lang w:val="en-US"/>
        </w:rPr>
        <w:t xml:space="preserve"> and Dr Y Pillay</w:t>
      </w:r>
    </w:p>
    <w:p w:rsidR="00764671" w:rsidRDefault="00764671" w:rsidP="00CF241F">
      <w:pPr>
        <w:rPr>
          <w:lang w:val="en-US"/>
        </w:rPr>
      </w:pPr>
    </w:p>
    <w:p w:rsidR="00764671" w:rsidRPr="00F042E6" w:rsidRDefault="00764671" w:rsidP="00CF241F">
      <w:r w:rsidRPr="00764671">
        <w:rPr>
          <w:b/>
          <w:lang w:val="en-US"/>
        </w:rPr>
        <w:t>Project Man</w:t>
      </w:r>
      <w:r w:rsidR="00595773">
        <w:rPr>
          <w:b/>
          <w:lang w:val="en-US"/>
        </w:rPr>
        <w:t>a</w:t>
      </w:r>
      <w:r w:rsidRPr="00764671">
        <w:rPr>
          <w:b/>
          <w:lang w:val="en-US"/>
        </w:rPr>
        <w:t>ger and Editorial lead:</w:t>
      </w:r>
      <w:r>
        <w:rPr>
          <w:lang w:val="en-US"/>
        </w:rPr>
        <w:t xml:space="preserve"> Mr J Tillus and Clinton Health Access Initiative</w:t>
      </w:r>
    </w:p>
    <w:p w:rsidR="00CF241F" w:rsidRDefault="00CF241F" w:rsidP="00CF241F">
      <w:pPr>
        <w:rPr>
          <w:b/>
        </w:rPr>
      </w:pPr>
    </w:p>
    <w:p w:rsidR="00CF241F" w:rsidRPr="006D2F60" w:rsidRDefault="00CF241F" w:rsidP="00CF241F">
      <w:r>
        <w:rPr>
          <w:b/>
        </w:rPr>
        <w:t>Clinical experts</w:t>
      </w:r>
      <w:r w:rsidRPr="00F042E6">
        <w:rPr>
          <w:b/>
        </w:rPr>
        <w:t xml:space="preserve">: </w:t>
      </w:r>
      <w:r w:rsidR="00284FBD">
        <w:t>Dr A Sherriff, Dr A Hoosen, Dr D Shamley, Dr T Thebe, Dr E Panieri, Dr G Demetriou, Dr J</w:t>
      </w:r>
      <w:r>
        <w:t xml:space="preserve"> Smilg, Dr J</w:t>
      </w:r>
      <w:r w:rsidR="00284FBD">
        <w:t xml:space="preserve"> Edge, Dr L Cairncross, Dr P</w:t>
      </w:r>
      <w:r>
        <w:t xml:space="preserve"> Ruff, </w:t>
      </w:r>
      <w:r w:rsidR="00284FBD">
        <w:t>Dr S Nietz, Dr S Rayne, Dr S Cacala, Dr L Stopforth, Ms T Wainstein, Dr Z Mohamed, Dr Z</w:t>
      </w:r>
      <w:r w:rsidR="00764671">
        <w:t xml:space="preserve"> Jafta</w:t>
      </w:r>
      <w:r w:rsidR="00070B93">
        <w:t>, Dr R Krause, Dr I Buccimazza and Dr H Cubasch</w:t>
      </w:r>
    </w:p>
    <w:p w:rsidR="00CF241F" w:rsidRDefault="00CF241F" w:rsidP="00CF241F">
      <w:pPr>
        <w:rPr>
          <w:b/>
        </w:rPr>
      </w:pPr>
    </w:p>
    <w:p w:rsidR="00CF241F" w:rsidRPr="00C11710" w:rsidRDefault="00CF241F" w:rsidP="00CF241F">
      <w:pPr>
        <w:rPr>
          <w:lang w:val="en-US"/>
        </w:rPr>
      </w:pPr>
      <w:r w:rsidRPr="002D444B">
        <w:rPr>
          <w:b/>
        </w:rPr>
        <w:t>National Department of Health contributors</w:t>
      </w:r>
      <w:r w:rsidRPr="00F042E6">
        <w:t>:</w:t>
      </w:r>
      <w:r>
        <w:rPr>
          <w:lang w:val="en-US"/>
        </w:rPr>
        <w:t xml:space="preserve"> </w:t>
      </w:r>
      <w:r w:rsidR="00284FBD">
        <w:rPr>
          <w:lang w:val="en-US"/>
        </w:rPr>
        <w:t>Mr G</w:t>
      </w:r>
      <w:r w:rsidRPr="00F042E6">
        <w:rPr>
          <w:lang w:val="en-US"/>
        </w:rPr>
        <w:t xml:space="preserve"> Steel</w:t>
      </w:r>
      <w:r w:rsidR="00284FBD">
        <w:rPr>
          <w:lang w:val="en-US"/>
        </w:rPr>
        <w:t>, Ms J</w:t>
      </w:r>
      <w:r>
        <w:rPr>
          <w:lang w:val="en-US"/>
        </w:rPr>
        <w:t xml:space="preserve"> Riddin, </w:t>
      </w:r>
      <w:r w:rsidRPr="00F042E6">
        <w:rPr>
          <w:lang w:val="en-US"/>
        </w:rPr>
        <w:t>Ms D Chweneyagae</w:t>
      </w:r>
      <w:r w:rsidR="00284FBD">
        <w:rPr>
          <w:lang w:val="en-US"/>
        </w:rPr>
        <w:t xml:space="preserve"> and </w:t>
      </w:r>
      <w:r>
        <w:rPr>
          <w:lang w:val="en-US"/>
        </w:rPr>
        <w:t>Ms S Singh</w:t>
      </w:r>
    </w:p>
    <w:p w:rsidR="00CF241F" w:rsidRDefault="00CF241F" w:rsidP="00CF241F">
      <w:pPr>
        <w:rPr>
          <w:b/>
        </w:rPr>
      </w:pPr>
    </w:p>
    <w:p w:rsidR="00CF241F" w:rsidRPr="006D2F60" w:rsidRDefault="00CF241F" w:rsidP="00CF241F">
      <w:r w:rsidRPr="00F042E6">
        <w:rPr>
          <w:b/>
        </w:rPr>
        <w:t>Partners and CSOs</w:t>
      </w:r>
      <w:r>
        <w:rPr>
          <w:b/>
        </w:rPr>
        <w:t xml:space="preserve">:  </w:t>
      </w:r>
      <w:r w:rsidRPr="00F042E6">
        <w:t>Ms S Meyer</w:t>
      </w:r>
      <w:r w:rsidR="00904752">
        <w:t xml:space="preserve"> (Cancer Alliance)</w:t>
      </w:r>
      <w:r w:rsidR="00284FBD">
        <w:t xml:space="preserve"> and Ms L Turner</w:t>
      </w:r>
      <w:r w:rsidR="00904752">
        <w:t xml:space="preserve"> (Breast Health Foundation)</w:t>
      </w:r>
    </w:p>
    <w:p w:rsidR="00CF241F" w:rsidRDefault="00CF241F" w:rsidP="00CF241F">
      <w:pPr>
        <w:rPr>
          <w:b/>
        </w:rPr>
      </w:pPr>
    </w:p>
    <w:p w:rsidR="00CF241F" w:rsidRPr="00F042E6" w:rsidRDefault="00CF241F" w:rsidP="00CF241F">
      <w:r w:rsidRPr="006D2F60">
        <w:rPr>
          <w:b/>
        </w:rPr>
        <w:t>Other contributors:</w:t>
      </w:r>
      <w:r>
        <w:t xml:space="preserve"> </w:t>
      </w:r>
      <w:r w:rsidRPr="00F042E6">
        <w:t>Ministerial Advisory Commit</w:t>
      </w:r>
      <w:r w:rsidR="00284FBD">
        <w:t>tee for Cancers (MACC) representatives, Affordable Medicines representatives, Provincial Heads of Breast units, Medical Oncology units and Radiation On</w:t>
      </w:r>
      <w:r w:rsidR="00070B93">
        <w:t>cology units, Breastcare, Bettercare Books</w:t>
      </w:r>
      <w:r w:rsidR="000A57D9">
        <w:t>, BIGOSA</w:t>
      </w:r>
      <w:r w:rsidR="00284FBD">
        <w:t xml:space="preserve"> and </w:t>
      </w:r>
      <w:r w:rsidR="00284FBD" w:rsidRPr="00284FBD">
        <w:t>The Breast Course for Nurses</w:t>
      </w:r>
    </w:p>
    <w:p w:rsidR="00721011" w:rsidRDefault="00721011">
      <w:pPr>
        <w:spacing w:after="200"/>
        <w:rPr>
          <w:rFonts w:eastAsiaTheme="majorEastAsia"/>
          <w:b/>
          <w:bCs/>
          <w:color w:val="005A2E" w:themeColor="accent1"/>
          <w:sz w:val="24"/>
          <w:szCs w:val="24"/>
        </w:rPr>
      </w:pPr>
      <w:bookmarkStart w:id="9" w:name="_Toc512340301"/>
      <w:bookmarkStart w:id="10" w:name="_Toc512340444"/>
      <w:bookmarkStart w:id="11" w:name="_Toc512340731"/>
      <w:r>
        <w:rPr>
          <w:szCs w:val="24"/>
        </w:rPr>
        <w:br w:type="page"/>
      </w:r>
    </w:p>
    <w:p w:rsidR="00A148D1" w:rsidRDefault="00A148D1" w:rsidP="00A148D1">
      <w:pPr>
        <w:pStyle w:val="Heading1"/>
        <w:rPr>
          <w:rFonts w:cs="Arial"/>
          <w:szCs w:val="24"/>
        </w:rPr>
      </w:pPr>
      <w:r w:rsidRPr="00B85F15">
        <w:rPr>
          <w:rFonts w:cs="Arial"/>
          <w:szCs w:val="24"/>
        </w:rPr>
        <w:lastRenderedPageBreak/>
        <w:t>Abbreviations and Acronyms</w:t>
      </w:r>
      <w:bookmarkEnd w:id="9"/>
      <w:bookmarkEnd w:id="10"/>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9292"/>
      </w:tblGrid>
      <w:tr w:rsidR="00DC2500" w:rsidRPr="00CE179F" w:rsidTr="00407D0E">
        <w:tc>
          <w:tcPr>
            <w:tcW w:w="1384" w:type="dxa"/>
          </w:tcPr>
          <w:p w:rsidR="00DC2500" w:rsidRPr="00CE179F" w:rsidRDefault="00721011" w:rsidP="00CC601F">
            <w:pPr>
              <w:rPr>
                <w:szCs w:val="22"/>
              </w:rPr>
            </w:pPr>
            <w:r>
              <w:rPr>
                <w:szCs w:val="22"/>
              </w:rPr>
              <w:t>ADH</w:t>
            </w:r>
          </w:p>
        </w:tc>
        <w:tc>
          <w:tcPr>
            <w:tcW w:w="9292" w:type="dxa"/>
          </w:tcPr>
          <w:p w:rsidR="00DC2500" w:rsidRPr="00CE179F" w:rsidRDefault="00721011" w:rsidP="00CC601F">
            <w:pPr>
              <w:rPr>
                <w:szCs w:val="22"/>
              </w:rPr>
            </w:pPr>
            <w:r>
              <w:rPr>
                <w:szCs w:val="22"/>
              </w:rPr>
              <w:t>Atypical ductal hyperplasia</w:t>
            </w:r>
          </w:p>
        </w:tc>
      </w:tr>
      <w:tr w:rsidR="00DC2500" w:rsidRPr="00CE179F" w:rsidTr="00407D0E">
        <w:tc>
          <w:tcPr>
            <w:tcW w:w="1384" w:type="dxa"/>
          </w:tcPr>
          <w:p w:rsidR="00DC2500" w:rsidRPr="00CE179F" w:rsidRDefault="00721011" w:rsidP="00CC601F">
            <w:pPr>
              <w:rPr>
                <w:szCs w:val="22"/>
              </w:rPr>
            </w:pPr>
            <w:r>
              <w:rPr>
                <w:szCs w:val="22"/>
              </w:rPr>
              <w:t>ALH</w:t>
            </w:r>
          </w:p>
        </w:tc>
        <w:tc>
          <w:tcPr>
            <w:tcW w:w="9292" w:type="dxa"/>
          </w:tcPr>
          <w:p w:rsidR="00721011" w:rsidRPr="00CE179F" w:rsidRDefault="00721011" w:rsidP="00CC601F">
            <w:pPr>
              <w:rPr>
                <w:szCs w:val="22"/>
              </w:rPr>
            </w:pPr>
            <w:r>
              <w:rPr>
                <w:szCs w:val="22"/>
              </w:rPr>
              <w:t>Atypical lobular hyperplasia</w:t>
            </w:r>
          </w:p>
        </w:tc>
      </w:tr>
      <w:tr w:rsidR="00DC2500" w:rsidRPr="00CE179F" w:rsidTr="00407D0E">
        <w:tc>
          <w:tcPr>
            <w:tcW w:w="1384" w:type="dxa"/>
          </w:tcPr>
          <w:p w:rsidR="00DC2500" w:rsidRPr="00CE179F" w:rsidRDefault="00721011" w:rsidP="00CC601F">
            <w:pPr>
              <w:rPr>
                <w:szCs w:val="22"/>
              </w:rPr>
            </w:pPr>
            <w:r>
              <w:rPr>
                <w:szCs w:val="22"/>
              </w:rPr>
              <w:t>ALND</w:t>
            </w:r>
          </w:p>
        </w:tc>
        <w:tc>
          <w:tcPr>
            <w:tcW w:w="9292" w:type="dxa"/>
          </w:tcPr>
          <w:p w:rsidR="00DC2500" w:rsidRPr="00CE179F" w:rsidRDefault="00721011" w:rsidP="00CC601F">
            <w:pPr>
              <w:rPr>
                <w:szCs w:val="22"/>
              </w:rPr>
            </w:pPr>
            <w:r>
              <w:rPr>
                <w:szCs w:val="22"/>
              </w:rPr>
              <w:t>Axillary lymph node dissection</w:t>
            </w:r>
          </w:p>
        </w:tc>
      </w:tr>
      <w:tr w:rsidR="00DC2500" w:rsidRPr="00CE179F" w:rsidTr="00407D0E">
        <w:tc>
          <w:tcPr>
            <w:tcW w:w="1384" w:type="dxa"/>
          </w:tcPr>
          <w:p w:rsidR="00DC2500" w:rsidRPr="00CE179F" w:rsidRDefault="00721011" w:rsidP="00CC601F">
            <w:pPr>
              <w:rPr>
                <w:szCs w:val="22"/>
              </w:rPr>
            </w:pPr>
            <w:r>
              <w:rPr>
                <w:szCs w:val="22"/>
              </w:rPr>
              <w:t>ASR</w:t>
            </w:r>
          </w:p>
        </w:tc>
        <w:tc>
          <w:tcPr>
            <w:tcW w:w="9292" w:type="dxa"/>
          </w:tcPr>
          <w:p w:rsidR="00DC2500" w:rsidRPr="00CE179F" w:rsidRDefault="00721011" w:rsidP="00CC601F">
            <w:pPr>
              <w:rPr>
                <w:szCs w:val="22"/>
              </w:rPr>
            </w:pPr>
            <w:r>
              <w:rPr>
                <w:szCs w:val="22"/>
              </w:rPr>
              <w:t>Age standardised rate</w:t>
            </w:r>
          </w:p>
        </w:tc>
      </w:tr>
      <w:tr w:rsidR="00DC2500" w:rsidRPr="00CE179F" w:rsidTr="00407D0E">
        <w:tc>
          <w:tcPr>
            <w:tcW w:w="1384" w:type="dxa"/>
          </w:tcPr>
          <w:p w:rsidR="00DC2500" w:rsidRPr="00CE179F" w:rsidRDefault="00721011" w:rsidP="00CC601F">
            <w:pPr>
              <w:rPr>
                <w:szCs w:val="22"/>
              </w:rPr>
            </w:pPr>
            <w:r>
              <w:rPr>
                <w:szCs w:val="22"/>
              </w:rPr>
              <w:t xml:space="preserve">AUS </w:t>
            </w:r>
          </w:p>
        </w:tc>
        <w:tc>
          <w:tcPr>
            <w:tcW w:w="9292" w:type="dxa"/>
          </w:tcPr>
          <w:p w:rsidR="00DC2500" w:rsidRPr="00CE179F" w:rsidRDefault="00721011" w:rsidP="00CC601F">
            <w:pPr>
              <w:rPr>
                <w:szCs w:val="22"/>
              </w:rPr>
            </w:pPr>
            <w:r>
              <w:rPr>
                <w:szCs w:val="22"/>
              </w:rPr>
              <w:t>Axillary ultrasonography</w:t>
            </w:r>
          </w:p>
        </w:tc>
      </w:tr>
      <w:tr w:rsidR="00DC2500" w:rsidRPr="00CE179F" w:rsidTr="00407D0E">
        <w:tc>
          <w:tcPr>
            <w:tcW w:w="1384" w:type="dxa"/>
          </w:tcPr>
          <w:p w:rsidR="00DC2500" w:rsidRPr="00CE179F" w:rsidRDefault="00721011" w:rsidP="00CC601F">
            <w:pPr>
              <w:rPr>
                <w:szCs w:val="22"/>
              </w:rPr>
            </w:pPr>
            <w:r>
              <w:rPr>
                <w:szCs w:val="22"/>
              </w:rPr>
              <w:t>BCCCP</w:t>
            </w:r>
          </w:p>
        </w:tc>
        <w:tc>
          <w:tcPr>
            <w:tcW w:w="9292" w:type="dxa"/>
          </w:tcPr>
          <w:p w:rsidR="00DC2500" w:rsidRPr="00CE179F" w:rsidRDefault="00721011" w:rsidP="00CC601F">
            <w:pPr>
              <w:rPr>
                <w:szCs w:val="22"/>
              </w:rPr>
            </w:pPr>
            <w:r>
              <w:rPr>
                <w:szCs w:val="22"/>
              </w:rPr>
              <w:t>Breast Cancer Comprehensive Control Policy</w:t>
            </w:r>
          </w:p>
        </w:tc>
      </w:tr>
      <w:tr w:rsidR="00DC2500" w:rsidRPr="00CE179F" w:rsidTr="00407D0E">
        <w:tc>
          <w:tcPr>
            <w:tcW w:w="1384" w:type="dxa"/>
          </w:tcPr>
          <w:p w:rsidR="00DC2500" w:rsidRPr="00CE179F" w:rsidRDefault="00721011" w:rsidP="00CC601F">
            <w:pPr>
              <w:rPr>
                <w:szCs w:val="22"/>
              </w:rPr>
            </w:pPr>
            <w:r>
              <w:rPr>
                <w:szCs w:val="22"/>
              </w:rPr>
              <w:t>BCN</w:t>
            </w:r>
          </w:p>
        </w:tc>
        <w:tc>
          <w:tcPr>
            <w:tcW w:w="9292" w:type="dxa"/>
          </w:tcPr>
          <w:p w:rsidR="00DC2500" w:rsidRPr="00CE179F" w:rsidRDefault="00721011" w:rsidP="00CC601F">
            <w:pPr>
              <w:rPr>
                <w:szCs w:val="22"/>
              </w:rPr>
            </w:pPr>
            <w:r>
              <w:rPr>
                <w:szCs w:val="22"/>
              </w:rPr>
              <w:t>Breast care nurse</w:t>
            </w:r>
          </w:p>
        </w:tc>
      </w:tr>
      <w:tr w:rsidR="00DC2500" w:rsidRPr="00CE179F" w:rsidTr="00407D0E">
        <w:tc>
          <w:tcPr>
            <w:tcW w:w="1384" w:type="dxa"/>
          </w:tcPr>
          <w:p w:rsidR="00DC2500" w:rsidRPr="00CE179F" w:rsidRDefault="00721011" w:rsidP="00CC601F">
            <w:pPr>
              <w:rPr>
                <w:szCs w:val="22"/>
              </w:rPr>
            </w:pPr>
            <w:r>
              <w:rPr>
                <w:szCs w:val="22"/>
              </w:rPr>
              <w:t>BCS</w:t>
            </w:r>
          </w:p>
        </w:tc>
        <w:tc>
          <w:tcPr>
            <w:tcW w:w="9292" w:type="dxa"/>
          </w:tcPr>
          <w:p w:rsidR="00DC2500" w:rsidRPr="00CE179F" w:rsidRDefault="00721011" w:rsidP="00CC601F">
            <w:pPr>
              <w:rPr>
                <w:szCs w:val="22"/>
              </w:rPr>
            </w:pPr>
            <w:r>
              <w:rPr>
                <w:szCs w:val="22"/>
              </w:rPr>
              <w:t>Breast conserving surgery</w:t>
            </w:r>
          </w:p>
        </w:tc>
      </w:tr>
      <w:tr w:rsidR="00DC2500" w:rsidRPr="00CE179F" w:rsidTr="00407D0E">
        <w:tc>
          <w:tcPr>
            <w:tcW w:w="1384" w:type="dxa"/>
          </w:tcPr>
          <w:p w:rsidR="00DC2500" w:rsidRPr="00CE179F" w:rsidRDefault="00721011" w:rsidP="00CC601F">
            <w:pPr>
              <w:rPr>
                <w:szCs w:val="22"/>
              </w:rPr>
            </w:pPr>
            <w:r>
              <w:rPr>
                <w:szCs w:val="22"/>
              </w:rPr>
              <w:t>BI-RADS</w:t>
            </w:r>
          </w:p>
        </w:tc>
        <w:tc>
          <w:tcPr>
            <w:tcW w:w="9292" w:type="dxa"/>
          </w:tcPr>
          <w:p w:rsidR="00DC2500" w:rsidRPr="00CE179F" w:rsidRDefault="00721011" w:rsidP="00CC601F">
            <w:pPr>
              <w:rPr>
                <w:szCs w:val="22"/>
              </w:rPr>
            </w:pPr>
            <w:r>
              <w:rPr>
                <w:szCs w:val="22"/>
              </w:rPr>
              <w:t>Breast imaging-reporting and data system</w:t>
            </w:r>
          </w:p>
        </w:tc>
      </w:tr>
      <w:tr w:rsidR="00DC2500" w:rsidRPr="00CE179F" w:rsidTr="00407D0E">
        <w:tc>
          <w:tcPr>
            <w:tcW w:w="1384" w:type="dxa"/>
          </w:tcPr>
          <w:p w:rsidR="00DC2500" w:rsidRPr="00CE179F" w:rsidRDefault="00721011" w:rsidP="00CC601F">
            <w:pPr>
              <w:rPr>
                <w:szCs w:val="22"/>
              </w:rPr>
            </w:pPr>
            <w:r>
              <w:rPr>
                <w:szCs w:val="22"/>
              </w:rPr>
              <w:t>BMI</w:t>
            </w:r>
          </w:p>
        </w:tc>
        <w:tc>
          <w:tcPr>
            <w:tcW w:w="9292" w:type="dxa"/>
          </w:tcPr>
          <w:p w:rsidR="00DC2500" w:rsidRPr="00CE179F" w:rsidRDefault="00721011" w:rsidP="00CC601F">
            <w:pPr>
              <w:rPr>
                <w:szCs w:val="22"/>
              </w:rPr>
            </w:pPr>
            <w:r>
              <w:rPr>
                <w:szCs w:val="22"/>
              </w:rPr>
              <w:t>Body mass index</w:t>
            </w:r>
          </w:p>
        </w:tc>
      </w:tr>
      <w:tr w:rsidR="00721011" w:rsidRPr="00CE179F" w:rsidTr="00407D0E">
        <w:tc>
          <w:tcPr>
            <w:tcW w:w="1384" w:type="dxa"/>
          </w:tcPr>
          <w:p w:rsidR="00721011" w:rsidRPr="00CE179F" w:rsidRDefault="00721011" w:rsidP="00CC601F">
            <w:pPr>
              <w:rPr>
                <w:szCs w:val="22"/>
              </w:rPr>
            </w:pPr>
            <w:r>
              <w:rPr>
                <w:szCs w:val="22"/>
              </w:rPr>
              <w:t>BPM</w:t>
            </w:r>
          </w:p>
        </w:tc>
        <w:tc>
          <w:tcPr>
            <w:tcW w:w="9292" w:type="dxa"/>
          </w:tcPr>
          <w:p w:rsidR="00721011" w:rsidRPr="00CE179F" w:rsidRDefault="00721011" w:rsidP="00CC601F">
            <w:pPr>
              <w:rPr>
                <w:szCs w:val="22"/>
              </w:rPr>
            </w:pPr>
            <w:r>
              <w:rPr>
                <w:szCs w:val="22"/>
              </w:rPr>
              <w:t>Bilateral prophylactic mastectomy</w:t>
            </w:r>
          </w:p>
        </w:tc>
      </w:tr>
      <w:tr w:rsidR="00721011" w:rsidRPr="00CE179F" w:rsidTr="00407D0E">
        <w:tc>
          <w:tcPr>
            <w:tcW w:w="1384" w:type="dxa"/>
          </w:tcPr>
          <w:p w:rsidR="00721011" w:rsidRPr="00CE179F" w:rsidRDefault="00721011" w:rsidP="00CC601F">
            <w:pPr>
              <w:rPr>
                <w:szCs w:val="22"/>
              </w:rPr>
            </w:pPr>
            <w:r>
              <w:rPr>
                <w:szCs w:val="22"/>
              </w:rPr>
              <w:t>BPSO</w:t>
            </w:r>
          </w:p>
        </w:tc>
        <w:tc>
          <w:tcPr>
            <w:tcW w:w="9292" w:type="dxa"/>
          </w:tcPr>
          <w:p w:rsidR="00721011" w:rsidRPr="00CE179F" w:rsidRDefault="00721011" w:rsidP="00CC601F">
            <w:pPr>
              <w:rPr>
                <w:szCs w:val="22"/>
              </w:rPr>
            </w:pPr>
            <w:r>
              <w:rPr>
                <w:szCs w:val="22"/>
              </w:rPr>
              <w:t>Bilateral prophylactic salpingo-oophorectomy</w:t>
            </w:r>
          </w:p>
        </w:tc>
      </w:tr>
      <w:tr w:rsidR="00721011" w:rsidRPr="00CE179F" w:rsidTr="00407D0E">
        <w:tc>
          <w:tcPr>
            <w:tcW w:w="1384" w:type="dxa"/>
          </w:tcPr>
          <w:p w:rsidR="00721011" w:rsidRPr="00CE179F" w:rsidRDefault="00721011" w:rsidP="00CC601F">
            <w:pPr>
              <w:rPr>
                <w:szCs w:val="22"/>
              </w:rPr>
            </w:pPr>
            <w:r>
              <w:rPr>
                <w:szCs w:val="22"/>
              </w:rPr>
              <w:t>BRCA</w:t>
            </w:r>
          </w:p>
        </w:tc>
        <w:tc>
          <w:tcPr>
            <w:tcW w:w="9292" w:type="dxa"/>
          </w:tcPr>
          <w:p w:rsidR="00721011" w:rsidRPr="00CE179F" w:rsidRDefault="00721011" w:rsidP="00CC601F">
            <w:pPr>
              <w:rPr>
                <w:szCs w:val="22"/>
              </w:rPr>
            </w:pPr>
            <w:r>
              <w:rPr>
                <w:szCs w:val="22"/>
              </w:rPr>
              <w:t>Breast cancer gene mutation</w:t>
            </w:r>
          </w:p>
        </w:tc>
      </w:tr>
      <w:tr w:rsidR="00721011" w:rsidRPr="00CE179F" w:rsidTr="00407D0E">
        <w:tc>
          <w:tcPr>
            <w:tcW w:w="1384" w:type="dxa"/>
          </w:tcPr>
          <w:p w:rsidR="00721011" w:rsidRPr="00CE179F" w:rsidRDefault="00721011" w:rsidP="00CC601F">
            <w:pPr>
              <w:rPr>
                <w:szCs w:val="22"/>
              </w:rPr>
            </w:pPr>
            <w:r>
              <w:rPr>
                <w:szCs w:val="22"/>
              </w:rPr>
              <w:t>BRCA1</w:t>
            </w:r>
          </w:p>
        </w:tc>
        <w:tc>
          <w:tcPr>
            <w:tcW w:w="9292" w:type="dxa"/>
          </w:tcPr>
          <w:p w:rsidR="00721011" w:rsidRPr="00CE179F" w:rsidRDefault="00721011" w:rsidP="00CC601F">
            <w:pPr>
              <w:rPr>
                <w:szCs w:val="22"/>
              </w:rPr>
            </w:pPr>
            <w:r>
              <w:rPr>
                <w:szCs w:val="22"/>
              </w:rPr>
              <w:t>Breast cancer gene 1</w:t>
            </w:r>
          </w:p>
        </w:tc>
      </w:tr>
      <w:tr w:rsidR="00721011" w:rsidRPr="00CE179F" w:rsidTr="00407D0E">
        <w:tc>
          <w:tcPr>
            <w:tcW w:w="1384" w:type="dxa"/>
          </w:tcPr>
          <w:p w:rsidR="00721011" w:rsidRPr="00CE179F" w:rsidRDefault="00721011" w:rsidP="00CC601F">
            <w:pPr>
              <w:rPr>
                <w:szCs w:val="22"/>
              </w:rPr>
            </w:pPr>
            <w:r>
              <w:rPr>
                <w:szCs w:val="22"/>
              </w:rPr>
              <w:t>BRCA2</w:t>
            </w:r>
          </w:p>
        </w:tc>
        <w:tc>
          <w:tcPr>
            <w:tcW w:w="9292" w:type="dxa"/>
          </w:tcPr>
          <w:p w:rsidR="00721011" w:rsidRPr="00CE179F" w:rsidRDefault="00721011" w:rsidP="00CC601F">
            <w:pPr>
              <w:rPr>
                <w:szCs w:val="22"/>
              </w:rPr>
            </w:pPr>
            <w:r>
              <w:rPr>
                <w:szCs w:val="22"/>
              </w:rPr>
              <w:t>Breast cancer gene 2</w:t>
            </w:r>
          </w:p>
        </w:tc>
      </w:tr>
      <w:tr w:rsidR="009375AE" w:rsidRPr="00CE179F" w:rsidTr="00407D0E">
        <w:tc>
          <w:tcPr>
            <w:tcW w:w="1384" w:type="dxa"/>
          </w:tcPr>
          <w:p w:rsidR="009375AE" w:rsidRDefault="009375AE" w:rsidP="009375AE">
            <w:pPr>
              <w:rPr>
                <w:szCs w:val="22"/>
              </w:rPr>
            </w:pPr>
            <w:r>
              <w:rPr>
                <w:szCs w:val="22"/>
              </w:rPr>
              <w:t>BCRL</w:t>
            </w:r>
          </w:p>
        </w:tc>
        <w:tc>
          <w:tcPr>
            <w:tcW w:w="9292" w:type="dxa"/>
          </w:tcPr>
          <w:p w:rsidR="009375AE" w:rsidRDefault="009375AE" w:rsidP="00CC601F">
            <w:pPr>
              <w:rPr>
                <w:szCs w:val="22"/>
              </w:rPr>
            </w:pPr>
            <w:r>
              <w:rPr>
                <w:szCs w:val="22"/>
              </w:rPr>
              <w:t xml:space="preserve">Breast cancer related lymphoedema </w:t>
            </w:r>
          </w:p>
        </w:tc>
      </w:tr>
      <w:tr w:rsidR="00721011" w:rsidRPr="00CE179F" w:rsidTr="00407D0E">
        <w:tc>
          <w:tcPr>
            <w:tcW w:w="1384" w:type="dxa"/>
          </w:tcPr>
          <w:p w:rsidR="00721011" w:rsidRPr="00CE179F" w:rsidRDefault="00721011" w:rsidP="00CC601F">
            <w:pPr>
              <w:rPr>
                <w:szCs w:val="22"/>
              </w:rPr>
            </w:pPr>
            <w:r>
              <w:rPr>
                <w:szCs w:val="22"/>
              </w:rPr>
              <w:t>BSE</w:t>
            </w:r>
          </w:p>
        </w:tc>
        <w:tc>
          <w:tcPr>
            <w:tcW w:w="9292" w:type="dxa"/>
          </w:tcPr>
          <w:p w:rsidR="00721011" w:rsidRPr="00CE179F" w:rsidRDefault="00721011" w:rsidP="00CC601F">
            <w:pPr>
              <w:rPr>
                <w:szCs w:val="22"/>
              </w:rPr>
            </w:pPr>
            <w:r>
              <w:rPr>
                <w:szCs w:val="22"/>
              </w:rPr>
              <w:t>Breast self-examination</w:t>
            </w:r>
          </w:p>
        </w:tc>
      </w:tr>
      <w:tr w:rsidR="00721011" w:rsidRPr="00CE179F" w:rsidTr="00407D0E">
        <w:tc>
          <w:tcPr>
            <w:tcW w:w="1384" w:type="dxa"/>
          </w:tcPr>
          <w:p w:rsidR="00721011" w:rsidRPr="00CE179F" w:rsidRDefault="00721011" w:rsidP="00CC601F">
            <w:pPr>
              <w:rPr>
                <w:szCs w:val="22"/>
              </w:rPr>
            </w:pPr>
            <w:r>
              <w:rPr>
                <w:szCs w:val="22"/>
              </w:rPr>
              <w:t>CBC</w:t>
            </w:r>
          </w:p>
        </w:tc>
        <w:tc>
          <w:tcPr>
            <w:tcW w:w="9292" w:type="dxa"/>
          </w:tcPr>
          <w:p w:rsidR="00721011" w:rsidRPr="00CE179F" w:rsidRDefault="00721011" w:rsidP="00CC601F">
            <w:pPr>
              <w:rPr>
                <w:szCs w:val="22"/>
              </w:rPr>
            </w:pPr>
            <w:r>
              <w:rPr>
                <w:szCs w:val="22"/>
              </w:rPr>
              <w:t>Contralateral breast cancer</w:t>
            </w:r>
          </w:p>
        </w:tc>
      </w:tr>
      <w:tr w:rsidR="00721011" w:rsidRPr="00CE179F" w:rsidTr="00407D0E">
        <w:tc>
          <w:tcPr>
            <w:tcW w:w="1384" w:type="dxa"/>
          </w:tcPr>
          <w:p w:rsidR="00721011" w:rsidRPr="00CE179F" w:rsidRDefault="00721011" w:rsidP="00CC601F">
            <w:pPr>
              <w:rPr>
                <w:szCs w:val="22"/>
              </w:rPr>
            </w:pPr>
            <w:r>
              <w:rPr>
                <w:szCs w:val="22"/>
              </w:rPr>
              <w:t>CBE</w:t>
            </w:r>
          </w:p>
        </w:tc>
        <w:tc>
          <w:tcPr>
            <w:tcW w:w="9292" w:type="dxa"/>
          </w:tcPr>
          <w:p w:rsidR="00721011" w:rsidRPr="00CE179F" w:rsidRDefault="00721011" w:rsidP="00CC601F">
            <w:pPr>
              <w:rPr>
                <w:szCs w:val="22"/>
              </w:rPr>
            </w:pPr>
            <w:r>
              <w:rPr>
                <w:szCs w:val="22"/>
              </w:rPr>
              <w:t>Clinical breast examination</w:t>
            </w:r>
          </w:p>
        </w:tc>
      </w:tr>
      <w:tr w:rsidR="00721011" w:rsidRPr="00CE179F" w:rsidTr="00407D0E">
        <w:tc>
          <w:tcPr>
            <w:tcW w:w="1384" w:type="dxa"/>
          </w:tcPr>
          <w:p w:rsidR="00721011" w:rsidRPr="00CE179F" w:rsidRDefault="00721011" w:rsidP="00CC601F">
            <w:pPr>
              <w:rPr>
                <w:szCs w:val="22"/>
              </w:rPr>
            </w:pPr>
            <w:r>
              <w:rPr>
                <w:szCs w:val="22"/>
              </w:rPr>
              <w:t>CI</w:t>
            </w:r>
          </w:p>
        </w:tc>
        <w:tc>
          <w:tcPr>
            <w:tcW w:w="9292" w:type="dxa"/>
          </w:tcPr>
          <w:p w:rsidR="00721011" w:rsidRPr="00CE179F" w:rsidRDefault="00721011" w:rsidP="00CC601F">
            <w:pPr>
              <w:rPr>
                <w:szCs w:val="22"/>
              </w:rPr>
            </w:pPr>
            <w:r>
              <w:rPr>
                <w:szCs w:val="22"/>
              </w:rPr>
              <w:t>Confidence interval</w:t>
            </w:r>
          </w:p>
        </w:tc>
      </w:tr>
      <w:tr w:rsidR="00721011" w:rsidRPr="00CE179F" w:rsidTr="00407D0E">
        <w:tc>
          <w:tcPr>
            <w:tcW w:w="1384" w:type="dxa"/>
          </w:tcPr>
          <w:p w:rsidR="00721011" w:rsidRPr="00CE179F" w:rsidRDefault="00721011" w:rsidP="00CC601F">
            <w:pPr>
              <w:rPr>
                <w:szCs w:val="22"/>
              </w:rPr>
            </w:pPr>
            <w:r>
              <w:rPr>
                <w:szCs w:val="22"/>
              </w:rPr>
              <w:t>CISH</w:t>
            </w:r>
          </w:p>
        </w:tc>
        <w:tc>
          <w:tcPr>
            <w:tcW w:w="9292" w:type="dxa"/>
          </w:tcPr>
          <w:p w:rsidR="00721011" w:rsidRPr="00CE179F" w:rsidRDefault="00721011" w:rsidP="00CC601F">
            <w:pPr>
              <w:rPr>
                <w:szCs w:val="22"/>
              </w:rPr>
            </w:pPr>
            <w:r>
              <w:rPr>
                <w:szCs w:val="22"/>
              </w:rPr>
              <w:t>Chromogenic in-situ hybridization</w:t>
            </w:r>
          </w:p>
        </w:tc>
      </w:tr>
      <w:tr w:rsidR="00721011" w:rsidRPr="00CE179F" w:rsidTr="00407D0E">
        <w:tc>
          <w:tcPr>
            <w:tcW w:w="1384" w:type="dxa"/>
          </w:tcPr>
          <w:p w:rsidR="00721011" w:rsidRPr="00CE179F" w:rsidRDefault="00721011" w:rsidP="00CC601F">
            <w:pPr>
              <w:rPr>
                <w:szCs w:val="22"/>
              </w:rPr>
            </w:pPr>
            <w:r>
              <w:rPr>
                <w:szCs w:val="22"/>
              </w:rPr>
              <w:t>CMF</w:t>
            </w:r>
          </w:p>
        </w:tc>
        <w:tc>
          <w:tcPr>
            <w:tcW w:w="9292" w:type="dxa"/>
          </w:tcPr>
          <w:p w:rsidR="00721011" w:rsidRPr="00CE179F" w:rsidRDefault="00721011" w:rsidP="00CC601F">
            <w:pPr>
              <w:rPr>
                <w:szCs w:val="22"/>
              </w:rPr>
            </w:pPr>
            <w:r>
              <w:rPr>
                <w:szCs w:val="22"/>
              </w:rPr>
              <w:t>Cyclophoshamide, methrotrexate and fluorouracil</w:t>
            </w:r>
          </w:p>
        </w:tc>
      </w:tr>
      <w:tr w:rsidR="00721011" w:rsidRPr="00CE179F" w:rsidTr="00407D0E">
        <w:tc>
          <w:tcPr>
            <w:tcW w:w="1384" w:type="dxa"/>
          </w:tcPr>
          <w:p w:rsidR="00721011" w:rsidRPr="00CE179F" w:rsidRDefault="00721011" w:rsidP="00CC601F">
            <w:pPr>
              <w:rPr>
                <w:szCs w:val="22"/>
              </w:rPr>
            </w:pPr>
            <w:r>
              <w:rPr>
                <w:szCs w:val="22"/>
              </w:rPr>
              <w:t>CNB</w:t>
            </w:r>
          </w:p>
        </w:tc>
        <w:tc>
          <w:tcPr>
            <w:tcW w:w="9292" w:type="dxa"/>
          </w:tcPr>
          <w:p w:rsidR="00721011" w:rsidRPr="00CE179F" w:rsidRDefault="00721011" w:rsidP="00CC601F">
            <w:pPr>
              <w:rPr>
                <w:szCs w:val="22"/>
              </w:rPr>
            </w:pPr>
            <w:r>
              <w:rPr>
                <w:szCs w:val="22"/>
              </w:rPr>
              <w:t>Core needle biopsy</w:t>
            </w:r>
          </w:p>
        </w:tc>
      </w:tr>
      <w:tr w:rsidR="00721011" w:rsidRPr="00CE179F" w:rsidTr="00407D0E">
        <w:tc>
          <w:tcPr>
            <w:tcW w:w="1384" w:type="dxa"/>
          </w:tcPr>
          <w:p w:rsidR="00721011" w:rsidRPr="00CE179F" w:rsidRDefault="00A71760" w:rsidP="00CC601F">
            <w:pPr>
              <w:rPr>
                <w:szCs w:val="22"/>
              </w:rPr>
            </w:pPr>
            <w:r>
              <w:rPr>
                <w:szCs w:val="22"/>
              </w:rPr>
              <w:t>CPM</w:t>
            </w:r>
          </w:p>
        </w:tc>
        <w:tc>
          <w:tcPr>
            <w:tcW w:w="9292" w:type="dxa"/>
          </w:tcPr>
          <w:p w:rsidR="00721011" w:rsidRPr="00CE179F" w:rsidRDefault="00A71760" w:rsidP="00CC601F">
            <w:pPr>
              <w:rPr>
                <w:szCs w:val="22"/>
              </w:rPr>
            </w:pPr>
            <w:r>
              <w:rPr>
                <w:szCs w:val="22"/>
              </w:rPr>
              <w:t>Contralateral prophylactic mastectomy</w:t>
            </w:r>
          </w:p>
        </w:tc>
      </w:tr>
      <w:tr w:rsidR="00721011" w:rsidRPr="00CE179F" w:rsidTr="00407D0E">
        <w:tc>
          <w:tcPr>
            <w:tcW w:w="1384" w:type="dxa"/>
          </w:tcPr>
          <w:p w:rsidR="00721011" w:rsidRPr="00CE179F" w:rsidRDefault="00A71760" w:rsidP="00CC601F">
            <w:pPr>
              <w:rPr>
                <w:szCs w:val="22"/>
              </w:rPr>
            </w:pPr>
            <w:r>
              <w:rPr>
                <w:szCs w:val="22"/>
              </w:rPr>
              <w:t>CT</w:t>
            </w:r>
          </w:p>
        </w:tc>
        <w:tc>
          <w:tcPr>
            <w:tcW w:w="9292" w:type="dxa"/>
          </w:tcPr>
          <w:p w:rsidR="00721011" w:rsidRPr="00CE179F" w:rsidRDefault="00A71760" w:rsidP="00CC601F">
            <w:pPr>
              <w:rPr>
                <w:szCs w:val="22"/>
              </w:rPr>
            </w:pPr>
            <w:r>
              <w:rPr>
                <w:szCs w:val="22"/>
              </w:rPr>
              <w:t>Computerized tomography</w:t>
            </w:r>
          </w:p>
        </w:tc>
      </w:tr>
      <w:tr w:rsidR="00721011" w:rsidRPr="00CE179F" w:rsidTr="00407D0E">
        <w:tc>
          <w:tcPr>
            <w:tcW w:w="1384" w:type="dxa"/>
          </w:tcPr>
          <w:p w:rsidR="00721011" w:rsidRPr="00CE179F" w:rsidRDefault="00A71760" w:rsidP="00CC601F">
            <w:pPr>
              <w:rPr>
                <w:szCs w:val="22"/>
              </w:rPr>
            </w:pPr>
            <w:r>
              <w:rPr>
                <w:szCs w:val="22"/>
              </w:rPr>
              <w:t>DCIS</w:t>
            </w:r>
          </w:p>
        </w:tc>
        <w:tc>
          <w:tcPr>
            <w:tcW w:w="9292" w:type="dxa"/>
          </w:tcPr>
          <w:p w:rsidR="00721011" w:rsidRPr="00CE179F" w:rsidRDefault="00A71760" w:rsidP="00CC601F">
            <w:pPr>
              <w:rPr>
                <w:szCs w:val="22"/>
              </w:rPr>
            </w:pPr>
            <w:r>
              <w:rPr>
                <w:szCs w:val="22"/>
              </w:rPr>
              <w:t>Ductal carcinoma in situ</w:t>
            </w:r>
          </w:p>
        </w:tc>
      </w:tr>
      <w:tr w:rsidR="00721011" w:rsidRPr="00CE179F" w:rsidTr="00407D0E">
        <w:tc>
          <w:tcPr>
            <w:tcW w:w="1384" w:type="dxa"/>
          </w:tcPr>
          <w:p w:rsidR="00721011" w:rsidRPr="00CE179F" w:rsidRDefault="00A71760" w:rsidP="00CC601F">
            <w:pPr>
              <w:rPr>
                <w:szCs w:val="22"/>
              </w:rPr>
            </w:pPr>
            <w:r>
              <w:rPr>
                <w:szCs w:val="22"/>
              </w:rPr>
              <w:t>DFS</w:t>
            </w:r>
          </w:p>
        </w:tc>
        <w:tc>
          <w:tcPr>
            <w:tcW w:w="9292" w:type="dxa"/>
          </w:tcPr>
          <w:p w:rsidR="00721011" w:rsidRPr="00CE179F" w:rsidRDefault="00A71760" w:rsidP="00CC601F">
            <w:pPr>
              <w:rPr>
                <w:szCs w:val="22"/>
              </w:rPr>
            </w:pPr>
            <w:r>
              <w:rPr>
                <w:szCs w:val="22"/>
              </w:rPr>
              <w:t>Disease free survival</w:t>
            </w:r>
          </w:p>
        </w:tc>
      </w:tr>
      <w:tr w:rsidR="00721011" w:rsidRPr="00CE179F" w:rsidTr="00407D0E">
        <w:tc>
          <w:tcPr>
            <w:tcW w:w="1384" w:type="dxa"/>
          </w:tcPr>
          <w:p w:rsidR="00721011" w:rsidRPr="00CE179F" w:rsidRDefault="00A71760" w:rsidP="00CC601F">
            <w:pPr>
              <w:rPr>
                <w:szCs w:val="22"/>
              </w:rPr>
            </w:pPr>
            <w:r>
              <w:rPr>
                <w:szCs w:val="22"/>
              </w:rPr>
              <w:t>DH</w:t>
            </w:r>
          </w:p>
        </w:tc>
        <w:tc>
          <w:tcPr>
            <w:tcW w:w="9292" w:type="dxa"/>
          </w:tcPr>
          <w:p w:rsidR="00721011" w:rsidRPr="00CE179F" w:rsidRDefault="00A71760" w:rsidP="00CC601F">
            <w:pPr>
              <w:rPr>
                <w:szCs w:val="22"/>
              </w:rPr>
            </w:pPr>
            <w:r>
              <w:rPr>
                <w:szCs w:val="22"/>
              </w:rPr>
              <w:t xml:space="preserve">District Hospital </w:t>
            </w:r>
          </w:p>
        </w:tc>
      </w:tr>
      <w:tr w:rsidR="00721011" w:rsidRPr="00CE179F" w:rsidTr="00407D0E">
        <w:tc>
          <w:tcPr>
            <w:tcW w:w="1384" w:type="dxa"/>
          </w:tcPr>
          <w:p w:rsidR="00721011" w:rsidRPr="00CE179F" w:rsidRDefault="00A71760" w:rsidP="00CC601F">
            <w:pPr>
              <w:rPr>
                <w:szCs w:val="22"/>
              </w:rPr>
            </w:pPr>
            <w:r>
              <w:rPr>
                <w:szCs w:val="22"/>
              </w:rPr>
              <w:t>DOH</w:t>
            </w:r>
          </w:p>
        </w:tc>
        <w:tc>
          <w:tcPr>
            <w:tcW w:w="9292" w:type="dxa"/>
          </w:tcPr>
          <w:p w:rsidR="00721011" w:rsidRPr="00CE179F" w:rsidRDefault="00A71760" w:rsidP="00CC601F">
            <w:pPr>
              <w:rPr>
                <w:szCs w:val="22"/>
              </w:rPr>
            </w:pPr>
            <w:r>
              <w:rPr>
                <w:szCs w:val="22"/>
              </w:rPr>
              <w:t>Department of Health</w:t>
            </w:r>
          </w:p>
        </w:tc>
      </w:tr>
      <w:tr w:rsidR="00B60DF7" w:rsidRPr="00CE179F" w:rsidTr="00407D0E">
        <w:tc>
          <w:tcPr>
            <w:tcW w:w="1384" w:type="dxa"/>
          </w:tcPr>
          <w:p w:rsidR="00B60DF7" w:rsidRDefault="00B60DF7" w:rsidP="00CC601F">
            <w:pPr>
              <w:rPr>
                <w:szCs w:val="22"/>
              </w:rPr>
            </w:pPr>
            <w:r>
              <w:rPr>
                <w:szCs w:val="22"/>
              </w:rPr>
              <w:t>EDA</w:t>
            </w:r>
          </w:p>
        </w:tc>
        <w:tc>
          <w:tcPr>
            <w:tcW w:w="9292" w:type="dxa"/>
          </w:tcPr>
          <w:p w:rsidR="00B60DF7" w:rsidRDefault="00B60DF7" w:rsidP="00CC601F">
            <w:pPr>
              <w:rPr>
                <w:szCs w:val="22"/>
              </w:rPr>
            </w:pPr>
            <w:r>
              <w:rPr>
                <w:szCs w:val="22"/>
              </w:rPr>
              <w:t>Emotional distress assessment</w:t>
            </w:r>
          </w:p>
        </w:tc>
      </w:tr>
      <w:tr w:rsidR="00721011" w:rsidRPr="00CE179F" w:rsidTr="00113B60">
        <w:trPr>
          <w:trHeight w:val="87"/>
        </w:trPr>
        <w:tc>
          <w:tcPr>
            <w:tcW w:w="1384" w:type="dxa"/>
          </w:tcPr>
          <w:p w:rsidR="00721011" w:rsidRPr="00CE179F" w:rsidRDefault="00A71760" w:rsidP="00CC601F">
            <w:pPr>
              <w:rPr>
                <w:szCs w:val="22"/>
              </w:rPr>
            </w:pPr>
            <w:r>
              <w:rPr>
                <w:szCs w:val="22"/>
              </w:rPr>
              <w:t>ER/PR</w:t>
            </w:r>
          </w:p>
        </w:tc>
        <w:tc>
          <w:tcPr>
            <w:tcW w:w="9292" w:type="dxa"/>
          </w:tcPr>
          <w:p w:rsidR="00721011" w:rsidRPr="00CE179F" w:rsidRDefault="00A71760" w:rsidP="00CC601F">
            <w:pPr>
              <w:rPr>
                <w:szCs w:val="22"/>
              </w:rPr>
            </w:pPr>
            <w:r>
              <w:rPr>
                <w:szCs w:val="22"/>
              </w:rPr>
              <w:t>Estrogen-receptor/progesterone receptor</w:t>
            </w:r>
          </w:p>
        </w:tc>
      </w:tr>
      <w:tr w:rsidR="00721011" w:rsidRPr="00CE179F" w:rsidTr="00407D0E">
        <w:tc>
          <w:tcPr>
            <w:tcW w:w="1384" w:type="dxa"/>
          </w:tcPr>
          <w:p w:rsidR="00721011" w:rsidRPr="00CE179F" w:rsidRDefault="00A71760" w:rsidP="00CC601F">
            <w:pPr>
              <w:rPr>
                <w:szCs w:val="22"/>
              </w:rPr>
            </w:pPr>
            <w:r>
              <w:rPr>
                <w:szCs w:val="22"/>
              </w:rPr>
              <w:t>ESMO</w:t>
            </w:r>
          </w:p>
        </w:tc>
        <w:tc>
          <w:tcPr>
            <w:tcW w:w="9292" w:type="dxa"/>
          </w:tcPr>
          <w:p w:rsidR="00721011" w:rsidRPr="00CE179F" w:rsidRDefault="00A71760" w:rsidP="00CC601F">
            <w:pPr>
              <w:rPr>
                <w:szCs w:val="22"/>
              </w:rPr>
            </w:pPr>
            <w:r>
              <w:rPr>
                <w:szCs w:val="22"/>
              </w:rPr>
              <w:t>European Society for Medical Oncology</w:t>
            </w:r>
          </w:p>
        </w:tc>
      </w:tr>
      <w:tr w:rsidR="00721011" w:rsidRPr="00CE179F" w:rsidTr="00407D0E">
        <w:tc>
          <w:tcPr>
            <w:tcW w:w="1384" w:type="dxa"/>
          </w:tcPr>
          <w:p w:rsidR="00721011" w:rsidRPr="00CE179F" w:rsidRDefault="00A71760" w:rsidP="00CC601F">
            <w:pPr>
              <w:rPr>
                <w:szCs w:val="22"/>
              </w:rPr>
            </w:pPr>
            <w:r>
              <w:rPr>
                <w:szCs w:val="22"/>
              </w:rPr>
              <w:t>FDG-PET</w:t>
            </w:r>
          </w:p>
        </w:tc>
        <w:tc>
          <w:tcPr>
            <w:tcW w:w="9292" w:type="dxa"/>
          </w:tcPr>
          <w:p w:rsidR="00721011" w:rsidRPr="00CE179F" w:rsidRDefault="00A71760" w:rsidP="00CC601F">
            <w:pPr>
              <w:rPr>
                <w:szCs w:val="22"/>
              </w:rPr>
            </w:pPr>
            <w:r>
              <w:rPr>
                <w:szCs w:val="22"/>
              </w:rPr>
              <w:t>Fluorodeoxyglucose-positron emission tomography</w:t>
            </w:r>
          </w:p>
        </w:tc>
      </w:tr>
      <w:tr w:rsidR="00721011" w:rsidRPr="00CE179F" w:rsidTr="00407D0E">
        <w:tc>
          <w:tcPr>
            <w:tcW w:w="1384" w:type="dxa"/>
          </w:tcPr>
          <w:p w:rsidR="00721011" w:rsidRPr="00CE179F" w:rsidRDefault="00A71760" w:rsidP="00CC601F">
            <w:pPr>
              <w:rPr>
                <w:szCs w:val="22"/>
              </w:rPr>
            </w:pPr>
            <w:r>
              <w:rPr>
                <w:szCs w:val="22"/>
              </w:rPr>
              <w:t>FEC</w:t>
            </w:r>
          </w:p>
        </w:tc>
        <w:tc>
          <w:tcPr>
            <w:tcW w:w="9292" w:type="dxa"/>
          </w:tcPr>
          <w:p w:rsidR="00721011" w:rsidRPr="00CE179F" w:rsidRDefault="00A71760" w:rsidP="00CC601F">
            <w:pPr>
              <w:rPr>
                <w:szCs w:val="22"/>
              </w:rPr>
            </w:pPr>
            <w:r>
              <w:rPr>
                <w:szCs w:val="22"/>
              </w:rPr>
              <w:t>5-fluorouracil, Epirubicin, and cyclophosphamide</w:t>
            </w:r>
          </w:p>
        </w:tc>
      </w:tr>
      <w:tr w:rsidR="00721011" w:rsidRPr="00CE179F" w:rsidTr="00407D0E">
        <w:tc>
          <w:tcPr>
            <w:tcW w:w="1384" w:type="dxa"/>
          </w:tcPr>
          <w:p w:rsidR="00721011" w:rsidRPr="00CE179F" w:rsidRDefault="00A71760" w:rsidP="00CC601F">
            <w:pPr>
              <w:rPr>
                <w:szCs w:val="22"/>
              </w:rPr>
            </w:pPr>
            <w:r>
              <w:rPr>
                <w:szCs w:val="22"/>
              </w:rPr>
              <w:t>FISH</w:t>
            </w:r>
          </w:p>
        </w:tc>
        <w:tc>
          <w:tcPr>
            <w:tcW w:w="9292" w:type="dxa"/>
          </w:tcPr>
          <w:p w:rsidR="00721011" w:rsidRPr="00CE179F" w:rsidRDefault="00A71760" w:rsidP="00CC601F">
            <w:pPr>
              <w:rPr>
                <w:szCs w:val="22"/>
              </w:rPr>
            </w:pPr>
            <w:r>
              <w:rPr>
                <w:szCs w:val="22"/>
              </w:rPr>
              <w:t>Fluorescent in-situ hybridization</w:t>
            </w:r>
          </w:p>
        </w:tc>
      </w:tr>
      <w:tr w:rsidR="00721011" w:rsidRPr="00CE179F" w:rsidTr="00407D0E">
        <w:tc>
          <w:tcPr>
            <w:tcW w:w="1384" w:type="dxa"/>
          </w:tcPr>
          <w:p w:rsidR="00721011" w:rsidRPr="00CE179F" w:rsidRDefault="00A71760" w:rsidP="00CC601F">
            <w:pPr>
              <w:rPr>
                <w:szCs w:val="22"/>
              </w:rPr>
            </w:pPr>
            <w:r>
              <w:rPr>
                <w:szCs w:val="22"/>
              </w:rPr>
              <w:t>FNAC</w:t>
            </w:r>
          </w:p>
        </w:tc>
        <w:tc>
          <w:tcPr>
            <w:tcW w:w="9292" w:type="dxa"/>
          </w:tcPr>
          <w:p w:rsidR="00721011" w:rsidRPr="00CE179F" w:rsidRDefault="00A71760" w:rsidP="00CC601F">
            <w:pPr>
              <w:rPr>
                <w:szCs w:val="22"/>
              </w:rPr>
            </w:pPr>
            <w:r>
              <w:rPr>
                <w:szCs w:val="22"/>
              </w:rPr>
              <w:t>Fine needle aspiration cytology</w:t>
            </w:r>
          </w:p>
        </w:tc>
      </w:tr>
      <w:tr w:rsidR="00721011" w:rsidRPr="00CE179F" w:rsidTr="00407D0E">
        <w:tc>
          <w:tcPr>
            <w:tcW w:w="1384" w:type="dxa"/>
          </w:tcPr>
          <w:p w:rsidR="00721011" w:rsidRPr="00CE179F" w:rsidRDefault="00A71760" w:rsidP="00CC601F">
            <w:pPr>
              <w:rPr>
                <w:szCs w:val="22"/>
              </w:rPr>
            </w:pPr>
            <w:r>
              <w:rPr>
                <w:szCs w:val="22"/>
              </w:rPr>
              <w:t>H&amp;E</w:t>
            </w:r>
          </w:p>
        </w:tc>
        <w:tc>
          <w:tcPr>
            <w:tcW w:w="9292" w:type="dxa"/>
          </w:tcPr>
          <w:p w:rsidR="00721011" w:rsidRPr="00CE179F" w:rsidRDefault="00A71760" w:rsidP="00CC601F">
            <w:pPr>
              <w:rPr>
                <w:szCs w:val="22"/>
              </w:rPr>
            </w:pPr>
            <w:r>
              <w:rPr>
                <w:szCs w:val="22"/>
              </w:rPr>
              <w:t>Haematoxylin and eosin</w:t>
            </w:r>
          </w:p>
        </w:tc>
      </w:tr>
      <w:tr w:rsidR="00721011" w:rsidRPr="00CE179F" w:rsidTr="00407D0E">
        <w:tc>
          <w:tcPr>
            <w:tcW w:w="1384" w:type="dxa"/>
          </w:tcPr>
          <w:p w:rsidR="00721011" w:rsidRPr="00CE179F" w:rsidRDefault="00A71760" w:rsidP="00CC601F">
            <w:pPr>
              <w:rPr>
                <w:szCs w:val="22"/>
              </w:rPr>
            </w:pPr>
            <w:r>
              <w:rPr>
                <w:szCs w:val="22"/>
              </w:rPr>
              <w:t>HER-2</w:t>
            </w:r>
          </w:p>
        </w:tc>
        <w:tc>
          <w:tcPr>
            <w:tcW w:w="9292" w:type="dxa"/>
          </w:tcPr>
          <w:p w:rsidR="00721011" w:rsidRPr="00CE179F" w:rsidRDefault="00A71760" w:rsidP="00CC601F">
            <w:pPr>
              <w:rPr>
                <w:szCs w:val="22"/>
              </w:rPr>
            </w:pPr>
            <w:r>
              <w:rPr>
                <w:szCs w:val="22"/>
              </w:rPr>
              <w:t>Human epidermal growth factor receptor 2</w:t>
            </w:r>
          </w:p>
        </w:tc>
      </w:tr>
      <w:tr w:rsidR="00721011" w:rsidRPr="00CE179F" w:rsidTr="00407D0E">
        <w:tc>
          <w:tcPr>
            <w:tcW w:w="1384" w:type="dxa"/>
          </w:tcPr>
          <w:p w:rsidR="00721011" w:rsidRPr="00CE179F" w:rsidRDefault="00A71760" w:rsidP="00CC601F">
            <w:pPr>
              <w:rPr>
                <w:szCs w:val="22"/>
              </w:rPr>
            </w:pPr>
            <w:r>
              <w:rPr>
                <w:szCs w:val="22"/>
              </w:rPr>
              <w:t xml:space="preserve">HERA </w:t>
            </w:r>
          </w:p>
        </w:tc>
        <w:tc>
          <w:tcPr>
            <w:tcW w:w="9292" w:type="dxa"/>
          </w:tcPr>
          <w:p w:rsidR="00721011" w:rsidRPr="00CE179F" w:rsidRDefault="00A71760" w:rsidP="00CC601F">
            <w:pPr>
              <w:rPr>
                <w:szCs w:val="22"/>
              </w:rPr>
            </w:pPr>
            <w:r>
              <w:rPr>
                <w:szCs w:val="22"/>
              </w:rPr>
              <w:t>Herceptin Adjuvant</w:t>
            </w:r>
          </w:p>
        </w:tc>
      </w:tr>
      <w:tr w:rsidR="00721011" w:rsidRPr="00CE179F" w:rsidTr="00407D0E">
        <w:tc>
          <w:tcPr>
            <w:tcW w:w="1384" w:type="dxa"/>
          </w:tcPr>
          <w:p w:rsidR="00721011" w:rsidRPr="00CE179F" w:rsidRDefault="00A71760" w:rsidP="00CC601F">
            <w:pPr>
              <w:rPr>
                <w:szCs w:val="22"/>
              </w:rPr>
            </w:pPr>
            <w:r>
              <w:rPr>
                <w:szCs w:val="22"/>
              </w:rPr>
              <w:t>HR</w:t>
            </w:r>
          </w:p>
        </w:tc>
        <w:tc>
          <w:tcPr>
            <w:tcW w:w="9292" w:type="dxa"/>
          </w:tcPr>
          <w:p w:rsidR="00721011" w:rsidRPr="00CE179F" w:rsidRDefault="00A71760" w:rsidP="00CC601F">
            <w:pPr>
              <w:rPr>
                <w:szCs w:val="22"/>
              </w:rPr>
            </w:pPr>
            <w:r>
              <w:rPr>
                <w:szCs w:val="22"/>
              </w:rPr>
              <w:t>Hazard ratio</w:t>
            </w:r>
          </w:p>
        </w:tc>
      </w:tr>
      <w:tr w:rsidR="00721011" w:rsidRPr="00CE179F" w:rsidTr="00407D0E">
        <w:tc>
          <w:tcPr>
            <w:tcW w:w="1384" w:type="dxa"/>
          </w:tcPr>
          <w:p w:rsidR="00721011" w:rsidRPr="00CE179F" w:rsidRDefault="00A71760" w:rsidP="00CC601F">
            <w:pPr>
              <w:rPr>
                <w:szCs w:val="22"/>
              </w:rPr>
            </w:pPr>
            <w:r>
              <w:rPr>
                <w:szCs w:val="22"/>
              </w:rPr>
              <w:t>IDC</w:t>
            </w:r>
          </w:p>
        </w:tc>
        <w:tc>
          <w:tcPr>
            <w:tcW w:w="9292" w:type="dxa"/>
          </w:tcPr>
          <w:p w:rsidR="00721011" w:rsidRPr="00CE179F" w:rsidRDefault="00A71760" w:rsidP="00CC601F">
            <w:pPr>
              <w:rPr>
                <w:szCs w:val="22"/>
              </w:rPr>
            </w:pPr>
            <w:r>
              <w:rPr>
                <w:szCs w:val="22"/>
              </w:rPr>
              <w:t>Invasive ductal carcinoma</w:t>
            </w:r>
          </w:p>
        </w:tc>
      </w:tr>
      <w:tr w:rsidR="00DC2500" w:rsidRPr="00CE179F" w:rsidTr="00407D0E">
        <w:tc>
          <w:tcPr>
            <w:tcW w:w="1384" w:type="dxa"/>
          </w:tcPr>
          <w:p w:rsidR="00DC2500" w:rsidRPr="00CE179F" w:rsidRDefault="00040B6F" w:rsidP="00CC601F">
            <w:pPr>
              <w:rPr>
                <w:szCs w:val="22"/>
              </w:rPr>
            </w:pPr>
            <w:r>
              <w:rPr>
                <w:szCs w:val="22"/>
              </w:rPr>
              <w:t>IHC</w:t>
            </w:r>
          </w:p>
        </w:tc>
        <w:tc>
          <w:tcPr>
            <w:tcW w:w="9292" w:type="dxa"/>
          </w:tcPr>
          <w:p w:rsidR="00DC2500" w:rsidRPr="00CE179F" w:rsidRDefault="00040B6F" w:rsidP="00CC601F">
            <w:pPr>
              <w:rPr>
                <w:szCs w:val="22"/>
              </w:rPr>
            </w:pPr>
            <w:r>
              <w:rPr>
                <w:szCs w:val="22"/>
              </w:rPr>
              <w:t>Immunohistochemistry</w:t>
            </w:r>
          </w:p>
        </w:tc>
      </w:tr>
      <w:tr w:rsidR="00DC2500" w:rsidRPr="00CE179F" w:rsidTr="00407D0E">
        <w:tc>
          <w:tcPr>
            <w:tcW w:w="1384" w:type="dxa"/>
          </w:tcPr>
          <w:p w:rsidR="00DC2500" w:rsidRPr="00CE179F" w:rsidRDefault="00040B6F" w:rsidP="00CC601F">
            <w:pPr>
              <w:rPr>
                <w:szCs w:val="22"/>
              </w:rPr>
            </w:pPr>
            <w:r>
              <w:rPr>
                <w:szCs w:val="22"/>
              </w:rPr>
              <w:t>ILC</w:t>
            </w:r>
          </w:p>
        </w:tc>
        <w:tc>
          <w:tcPr>
            <w:tcW w:w="9292" w:type="dxa"/>
          </w:tcPr>
          <w:p w:rsidR="00DC2500" w:rsidRPr="00CE179F" w:rsidRDefault="00040B6F" w:rsidP="00CC601F">
            <w:pPr>
              <w:rPr>
                <w:szCs w:val="22"/>
              </w:rPr>
            </w:pPr>
            <w:r>
              <w:rPr>
                <w:szCs w:val="22"/>
              </w:rPr>
              <w:t>Invasive lobular carcinoma</w:t>
            </w:r>
          </w:p>
        </w:tc>
      </w:tr>
      <w:tr w:rsidR="00DC2500" w:rsidRPr="00CE179F" w:rsidTr="00407D0E">
        <w:tc>
          <w:tcPr>
            <w:tcW w:w="1384" w:type="dxa"/>
          </w:tcPr>
          <w:p w:rsidR="00DC2500" w:rsidRPr="00CE179F" w:rsidRDefault="00040B6F" w:rsidP="00CC601F">
            <w:pPr>
              <w:rPr>
                <w:szCs w:val="22"/>
              </w:rPr>
            </w:pPr>
            <w:r>
              <w:rPr>
                <w:szCs w:val="22"/>
              </w:rPr>
              <w:t>LABC</w:t>
            </w:r>
          </w:p>
        </w:tc>
        <w:tc>
          <w:tcPr>
            <w:tcW w:w="9292" w:type="dxa"/>
          </w:tcPr>
          <w:p w:rsidR="00DC2500" w:rsidRPr="00CE179F" w:rsidRDefault="00040B6F" w:rsidP="00CC601F">
            <w:pPr>
              <w:rPr>
                <w:szCs w:val="22"/>
              </w:rPr>
            </w:pPr>
            <w:r>
              <w:rPr>
                <w:szCs w:val="22"/>
              </w:rPr>
              <w:t>Locally advanced breast cancer</w:t>
            </w:r>
          </w:p>
        </w:tc>
      </w:tr>
      <w:tr w:rsidR="00DC2500" w:rsidRPr="00CE179F" w:rsidTr="00407D0E">
        <w:tc>
          <w:tcPr>
            <w:tcW w:w="1384" w:type="dxa"/>
          </w:tcPr>
          <w:p w:rsidR="00DC2500" w:rsidRPr="00CE179F" w:rsidRDefault="00762C7B" w:rsidP="00CC601F">
            <w:pPr>
              <w:rPr>
                <w:szCs w:val="22"/>
              </w:rPr>
            </w:pPr>
            <w:r>
              <w:rPr>
                <w:szCs w:val="22"/>
              </w:rPr>
              <w:t xml:space="preserve">LCIS </w:t>
            </w:r>
          </w:p>
        </w:tc>
        <w:tc>
          <w:tcPr>
            <w:tcW w:w="9292" w:type="dxa"/>
          </w:tcPr>
          <w:p w:rsidR="00762C7B" w:rsidRPr="00CE179F" w:rsidRDefault="00762C7B" w:rsidP="00CC601F">
            <w:pPr>
              <w:rPr>
                <w:szCs w:val="22"/>
              </w:rPr>
            </w:pPr>
            <w:r>
              <w:rPr>
                <w:szCs w:val="22"/>
              </w:rPr>
              <w:t>Lobular carcinoma in situ</w:t>
            </w:r>
          </w:p>
        </w:tc>
      </w:tr>
      <w:tr w:rsidR="00DC2500" w:rsidRPr="00CE179F" w:rsidTr="00407D0E">
        <w:tc>
          <w:tcPr>
            <w:tcW w:w="1384" w:type="dxa"/>
          </w:tcPr>
          <w:p w:rsidR="00DC2500" w:rsidRPr="00CE179F" w:rsidRDefault="00762C7B" w:rsidP="00CC601F">
            <w:pPr>
              <w:rPr>
                <w:szCs w:val="22"/>
              </w:rPr>
            </w:pPr>
            <w:r>
              <w:rPr>
                <w:szCs w:val="22"/>
              </w:rPr>
              <w:t>LHRH</w:t>
            </w:r>
          </w:p>
        </w:tc>
        <w:tc>
          <w:tcPr>
            <w:tcW w:w="9292" w:type="dxa"/>
          </w:tcPr>
          <w:p w:rsidR="00DC2500" w:rsidRPr="00CE179F" w:rsidRDefault="00762C7B" w:rsidP="00CC601F">
            <w:pPr>
              <w:rPr>
                <w:szCs w:val="22"/>
              </w:rPr>
            </w:pPr>
            <w:r>
              <w:rPr>
                <w:szCs w:val="22"/>
              </w:rPr>
              <w:t>Luteinizing-hormone-releasing hormone</w:t>
            </w:r>
          </w:p>
        </w:tc>
      </w:tr>
      <w:tr w:rsidR="00DC2500" w:rsidRPr="00CE179F" w:rsidTr="00407D0E">
        <w:tc>
          <w:tcPr>
            <w:tcW w:w="1384" w:type="dxa"/>
          </w:tcPr>
          <w:p w:rsidR="00DC2500" w:rsidRPr="00CE179F" w:rsidRDefault="00762C7B" w:rsidP="00CC601F">
            <w:pPr>
              <w:rPr>
                <w:szCs w:val="22"/>
              </w:rPr>
            </w:pPr>
            <w:r>
              <w:rPr>
                <w:szCs w:val="22"/>
              </w:rPr>
              <w:t>LN</w:t>
            </w:r>
          </w:p>
        </w:tc>
        <w:tc>
          <w:tcPr>
            <w:tcW w:w="9292" w:type="dxa"/>
          </w:tcPr>
          <w:p w:rsidR="00DC2500" w:rsidRPr="00CE179F" w:rsidRDefault="00762C7B" w:rsidP="00CC601F">
            <w:pPr>
              <w:rPr>
                <w:szCs w:val="22"/>
              </w:rPr>
            </w:pPr>
            <w:r>
              <w:rPr>
                <w:szCs w:val="22"/>
              </w:rPr>
              <w:t>Lobular neoplasia</w:t>
            </w:r>
          </w:p>
        </w:tc>
      </w:tr>
      <w:tr w:rsidR="00055EE9" w:rsidRPr="00CE179F" w:rsidTr="00407D0E">
        <w:tc>
          <w:tcPr>
            <w:tcW w:w="1384" w:type="dxa"/>
          </w:tcPr>
          <w:p w:rsidR="00055EE9" w:rsidRPr="00CE179F" w:rsidRDefault="00762C7B" w:rsidP="00CC601F">
            <w:pPr>
              <w:rPr>
                <w:szCs w:val="22"/>
              </w:rPr>
            </w:pPr>
            <w:r>
              <w:rPr>
                <w:szCs w:val="22"/>
              </w:rPr>
              <w:t>LTR</w:t>
            </w:r>
          </w:p>
        </w:tc>
        <w:tc>
          <w:tcPr>
            <w:tcW w:w="9292" w:type="dxa"/>
          </w:tcPr>
          <w:p w:rsidR="00055EE9" w:rsidRPr="00CE179F" w:rsidRDefault="00762C7B" w:rsidP="00CC601F">
            <w:pPr>
              <w:rPr>
                <w:szCs w:val="22"/>
              </w:rPr>
            </w:pPr>
            <w:r>
              <w:rPr>
                <w:szCs w:val="22"/>
              </w:rPr>
              <w:t>Lifetime risk</w:t>
            </w:r>
          </w:p>
        </w:tc>
      </w:tr>
      <w:tr w:rsidR="00055EE9" w:rsidRPr="00CE179F" w:rsidTr="00407D0E">
        <w:tc>
          <w:tcPr>
            <w:tcW w:w="1384" w:type="dxa"/>
          </w:tcPr>
          <w:p w:rsidR="00055EE9" w:rsidRPr="00CE179F" w:rsidRDefault="00762C7B" w:rsidP="00CC601F">
            <w:pPr>
              <w:rPr>
                <w:szCs w:val="22"/>
              </w:rPr>
            </w:pPr>
            <w:r>
              <w:rPr>
                <w:szCs w:val="22"/>
              </w:rPr>
              <w:t>MDT</w:t>
            </w:r>
          </w:p>
        </w:tc>
        <w:tc>
          <w:tcPr>
            <w:tcW w:w="9292" w:type="dxa"/>
          </w:tcPr>
          <w:p w:rsidR="00055EE9" w:rsidRPr="00CE179F" w:rsidRDefault="00762C7B" w:rsidP="00CC601F">
            <w:pPr>
              <w:rPr>
                <w:szCs w:val="22"/>
              </w:rPr>
            </w:pPr>
            <w:r>
              <w:rPr>
                <w:szCs w:val="22"/>
              </w:rPr>
              <w:t>Multi-disciplinary team</w:t>
            </w:r>
          </w:p>
        </w:tc>
      </w:tr>
      <w:tr w:rsidR="00055EE9" w:rsidRPr="00CE179F" w:rsidTr="00407D0E">
        <w:tc>
          <w:tcPr>
            <w:tcW w:w="1384" w:type="dxa"/>
          </w:tcPr>
          <w:p w:rsidR="00055EE9" w:rsidRPr="00CE179F" w:rsidRDefault="00762C7B" w:rsidP="00CC601F">
            <w:pPr>
              <w:rPr>
                <w:szCs w:val="22"/>
              </w:rPr>
            </w:pPr>
            <w:r>
              <w:rPr>
                <w:szCs w:val="22"/>
              </w:rPr>
              <w:t>MMG</w:t>
            </w:r>
          </w:p>
        </w:tc>
        <w:tc>
          <w:tcPr>
            <w:tcW w:w="9292" w:type="dxa"/>
          </w:tcPr>
          <w:p w:rsidR="00055EE9" w:rsidRPr="00CE179F" w:rsidRDefault="00762C7B" w:rsidP="00CC601F">
            <w:pPr>
              <w:rPr>
                <w:szCs w:val="22"/>
              </w:rPr>
            </w:pPr>
            <w:r>
              <w:rPr>
                <w:szCs w:val="22"/>
              </w:rPr>
              <w:t>Mammogram</w:t>
            </w:r>
          </w:p>
        </w:tc>
      </w:tr>
      <w:tr w:rsidR="00055EE9" w:rsidRPr="00CE179F" w:rsidTr="00407D0E">
        <w:tc>
          <w:tcPr>
            <w:tcW w:w="1384" w:type="dxa"/>
          </w:tcPr>
          <w:p w:rsidR="00055EE9" w:rsidRPr="00CE179F" w:rsidRDefault="00762C7B" w:rsidP="00CC601F">
            <w:pPr>
              <w:rPr>
                <w:szCs w:val="22"/>
              </w:rPr>
            </w:pPr>
            <w:r>
              <w:rPr>
                <w:szCs w:val="22"/>
              </w:rPr>
              <w:t>MRI</w:t>
            </w:r>
          </w:p>
        </w:tc>
        <w:tc>
          <w:tcPr>
            <w:tcW w:w="9292" w:type="dxa"/>
          </w:tcPr>
          <w:p w:rsidR="00055EE9" w:rsidRPr="00CE179F" w:rsidRDefault="00762C7B" w:rsidP="00CC601F">
            <w:pPr>
              <w:rPr>
                <w:szCs w:val="22"/>
              </w:rPr>
            </w:pPr>
            <w:r>
              <w:rPr>
                <w:szCs w:val="22"/>
              </w:rPr>
              <w:t>Magnetic resonance imaging</w:t>
            </w:r>
          </w:p>
        </w:tc>
      </w:tr>
      <w:tr w:rsidR="00762C7B" w:rsidRPr="00CE179F" w:rsidTr="00407D0E">
        <w:tc>
          <w:tcPr>
            <w:tcW w:w="1384" w:type="dxa"/>
          </w:tcPr>
          <w:p w:rsidR="00762C7B" w:rsidRDefault="00762C7B" w:rsidP="00CC601F">
            <w:pPr>
              <w:rPr>
                <w:szCs w:val="22"/>
              </w:rPr>
            </w:pPr>
            <w:r>
              <w:rPr>
                <w:szCs w:val="22"/>
              </w:rPr>
              <w:t>NCCN</w:t>
            </w:r>
          </w:p>
        </w:tc>
        <w:tc>
          <w:tcPr>
            <w:tcW w:w="9292" w:type="dxa"/>
          </w:tcPr>
          <w:p w:rsidR="00762C7B" w:rsidRDefault="00762C7B" w:rsidP="00CC601F">
            <w:pPr>
              <w:rPr>
                <w:szCs w:val="22"/>
              </w:rPr>
            </w:pPr>
            <w:r>
              <w:rPr>
                <w:szCs w:val="22"/>
              </w:rPr>
              <w:t>National Comprehensive Cancer Network</w:t>
            </w:r>
          </w:p>
        </w:tc>
      </w:tr>
      <w:tr w:rsidR="00762C7B" w:rsidRPr="00CE179F" w:rsidTr="00407D0E">
        <w:tc>
          <w:tcPr>
            <w:tcW w:w="1384" w:type="dxa"/>
          </w:tcPr>
          <w:p w:rsidR="00762C7B" w:rsidRDefault="00762C7B" w:rsidP="00CC601F">
            <w:pPr>
              <w:rPr>
                <w:szCs w:val="22"/>
              </w:rPr>
            </w:pPr>
            <w:r>
              <w:rPr>
                <w:szCs w:val="22"/>
              </w:rPr>
              <w:t xml:space="preserve">NDoH </w:t>
            </w:r>
          </w:p>
        </w:tc>
        <w:tc>
          <w:tcPr>
            <w:tcW w:w="9292" w:type="dxa"/>
          </w:tcPr>
          <w:p w:rsidR="00762C7B" w:rsidRDefault="00762C7B" w:rsidP="00CC601F">
            <w:pPr>
              <w:rPr>
                <w:szCs w:val="22"/>
              </w:rPr>
            </w:pPr>
            <w:r>
              <w:rPr>
                <w:szCs w:val="22"/>
              </w:rPr>
              <w:t>National Department of Health</w:t>
            </w:r>
          </w:p>
        </w:tc>
      </w:tr>
      <w:tr w:rsidR="00762C7B" w:rsidRPr="00CE179F" w:rsidTr="00407D0E">
        <w:tc>
          <w:tcPr>
            <w:tcW w:w="1384" w:type="dxa"/>
          </w:tcPr>
          <w:p w:rsidR="00762C7B" w:rsidRDefault="00762C7B" w:rsidP="00CC601F">
            <w:pPr>
              <w:rPr>
                <w:szCs w:val="22"/>
              </w:rPr>
            </w:pPr>
            <w:r>
              <w:rPr>
                <w:szCs w:val="22"/>
              </w:rPr>
              <w:lastRenderedPageBreak/>
              <w:t>NICE</w:t>
            </w:r>
          </w:p>
        </w:tc>
        <w:tc>
          <w:tcPr>
            <w:tcW w:w="9292" w:type="dxa"/>
          </w:tcPr>
          <w:p w:rsidR="00762C7B" w:rsidRDefault="00762C7B" w:rsidP="00CC601F">
            <w:pPr>
              <w:rPr>
                <w:szCs w:val="22"/>
              </w:rPr>
            </w:pPr>
            <w:r>
              <w:rPr>
                <w:szCs w:val="22"/>
              </w:rPr>
              <w:t>National Institute for Health and Care Excellence</w:t>
            </w:r>
          </w:p>
        </w:tc>
      </w:tr>
      <w:tr w:rsidR="00762C7B" w:rsidRPr="00CE179F" w:rsidTr="00407D0E">
        <w:tc>
          <w:tcPr>
            <w:tcW w:w="1384" w:type="dxa"/>
          </w:tcPr>
          <w:p w:rsidR="00762C7B" w:rsidRDefault="00762C7B" w:rsidP="00CC601F">
            <w:pPr>
              <w:rPr>
                <w:szCs w:val="22"/>
              </w:rPr>
            </w:pPr>
            <w:r>
              <w:rPr>
                <w:szCs w:val="22"/>
              </w:rPr>
              <w:t>OS</w:t>
            </w:r>
          </w:p>
        </w:tc>
        <w:tc>
          <w:tcPr>
            <w:tcW w:w="9292" w:type="dxa"/>
          </w:tcPr>
          <w:p w:rsidR="00762C7B" w:rsidRDefault="00762C7B" w:rsidP="00CC601F">
            <w:pPr>
              <w:rPr>
                <w:szCs w:val="22"/>
              </w:rPr>
            </w:pPr>
            <w:r>
              <w:rPr>
                <w:szCs w:val="22"/>
              </w:rPr>
              <w:t>Overall survival</w:t>
            </w:r>
          </w:p>
        </w:tc>
      </w:tr>
      <w:tr w:rsidR="00762C7B" w:rsidRPr="00CE179F" w:rsidTr="00407D0E">
        <w:tc>
          <w:tcPr>
            <w:tcW w:w="1384" w:type="dxa"/>
          </w:tcPr>
          <w:p w:rsidR="00762C7B" w:rsidRDefault="00762C7B" w:rsidP="00CC601F">
            <w:pPr>
              <w:rPr>
                <w:szCs w:val="22"/>
              </w:rPr>
            </w:pPr>
            <w:r>
              <w:rPr>
                <w:szCs w:val="22"/>
              </w:rPr>
              <w:t>PCHCT</w:t>
            </w:r>
          </w:p>
        </w:tc>
        <w:tc>
          <w:tcPr>
            <w:tcW w:w="9292" w:type="dxa"/>
          </w:tcPr>
          <w:p w:rsidR="00762C7B" w:rsidRDefault="00762C7B" w:rsidP="00CC601F">
            <w:pPr>
              <w:rPr>
                <w:szCs w:val="22"/>
              </w:rPr>
            </w:pPr>
            <w:r>
              <w:rPr>
                <w:szCs w:val="22"/>
              </w:rPr>
              <w:t>Palliative and hospice care team</w:t>
            </w:r>
          </w:p>
        </w:tc>
      </w:tr>
      <w:tr w:rsidR="00762C7B" w:rsidRPr="00CE179F" w:rsidTr="00407D0E">
        <w:tc>
          <w:tcPr>
            <w:tcW w:w="1384" w:type="dxa"/>
          </w:tcPr>
          <w:p w:rsidR="00762C7B" w:rsidRDefault="00762C7B" w:rsidP="00CC601F">
            <w:pPr>
              <w:rPr>
                <w:szCs w:val="22"/>
              </w:rPr>
            </w:pPr>
            <w:r>
              <w:rPr>
                <w:szCs w:val="22"/>
              </w:rPr>
              <w:t>Pcr</w:t>
            </w:r>
          </w:p>
        </w:tc>
        <w:tc>
          <w:tcPr>
            <w:tcW w:w="9292" w:type="dxa"/>
          </w:tcPr>
          <w:p w:rsidR="00762C7B" w:rsidRDefault="00762C7B" w:rsidP="00CC601F">
            <w:pPr>
              <w:rPr>
                <w:szCs w:val="22"/>
              </w:rPr>
            </w:pPr>
            <w:r>
              <w:rPr>
                <w:szCs w:val="22"/>
              </w:rPr>
              <w:t>Pathological complete response</w:t>
            </w:r>
          </w:p>
        </w:tc>
      </w:tr>
      <w:tr w:rsidR="00762C7B" w:rsidRPr="00CE179F" w:rsidTr="00407D0E">
        <w:tc>
          <w:tcPr>
            <w:tcW w:w="1384" w:type="dxa"/>
          </w:tcPr>
          <w:p w:rsidR="00762C7B" w:rsidRDefault="00762C7B" w:rsidP="00CC601F">
            <w:pPr>
              <w:rPr>
                <w:szCs w:val="22"/>
              </w:rPr>
            </w:pPr>
            <w:r>
              <w:rPr>
                <w:szCs w:val="22"/>
              </w:rPr>
              <w:t>PCR</w:t>
            </w:r>
          </w:p>
        </w:tc>
        <w:tc>
          <w:tcPr>
            <w:tcW w:w="9292" w:type="dxa"/>
          </w:tcPr>
          <w:p w:rsidR="00762C7B" w:rsidRDefault="00762C7B" w:rsidP="00CC601F">
            <w:pPr>
              <w:rPr>
                <w:szCs w:val="22"/>
              </w:rPr>
            </w:pPr>
            <w:r>
              <w:rPr>
                <w:szCs w:val="22"/>
              </w:rPr>
              <w:t>Polymerase Chain reaction</w:t>
            </w:r>
          </w:p>
        </w:tc>
      </w:tr>
      <w:tr w:rsidR="00762C7B" w:rsidRPr="00CE179F" w:rsidTr="00407D0E">
        <w:tc>
          <w:tcPr>
            <w:tcW w:w="1384" w:type="dxa"/>
          </w:tcPr>
          <w:p w:rsidR="00762C7B" w:rsidRDefault="00762C7B" w:rsidP="00CC601F">
            <w:pPr>
              <w:rPr>
                <w:szCs w:val="22"/>
              </w:rPr>
            </w:pPr>
            <w:r>
              <w:rPr>
                <w:szCs w:val="22"/>
              </w:rPr>
              <w:t>PET/CT</w:t>
            </w:r>
          </w:p>
        </w:tc>
        <w:tc>
          <w:tcPr>
            <w:tcW w:w="9292" w:type="dxa"/>
          </w:tcPr>
          <w:p w:rsidR="00762C7B" w:rsidRDefault="00762C7B" w:rsidP="00CC601F">
            <w:pPr>
              <w:rPr>
                <w:szCs w:val="22"/>
              </w:rPr>
            </w:pPr>
            <w:r>
              <w:rPr>
                <w:szCs w:val="22"/>
              </w:rPr>
              <w:t>Positron emission tomography/computerized tomography</w:t>
            </w:r>
          </w:p>
        </w:tc>
      </w:tr>
      <w:tr w:rsidR="00762C7B" w:rsidRPr="00CE179F" w:rsidTr="00407D0E">
        <w:tc>
          <w:tcPr>
            <w:tcW w:w="1384" w:type="dxa"/>
          </w:tcPr>
          <w:p w:rsidR="00762C7B" w:rsidRDefault="00762C7B" w:rsidP="00CC601F">
            <w:pPr>
              <w:rPr>
                <w:szCs w:val="22"/>
              </w:rPr>
            </w:pPr>
            <w:r>
              <w:rPr>
                <w:szCs w:val="22"/>
              </w:rPr>
              <w:t>PHC</w:t>
            </w:r>
          </w:p>
        </w:tc>
        <w:tc>
          <w:tcPr>
            <w:tcW w:w="9292" w:type="dxa"/>
          </w:tcPr>
          <w:p w:rsidR="00762C7B" w:rsidRDefault="00762C7B" w:rsidP="00CC601F">
            <w:pPr>
              <w:rPr>
                <w:szCs w:val="22"/>
              </w:rPr>
            </w:pPr>
            <w:r>
              <w:rPr>
                <w:szCs w:val="22"/>
              </w:rPr>
              <w:t>Primary Health Care</w:t>
            </w:r>
          </w:p>
        </w:tc>
      </w:tr>
      <w:tr w:rsidR="00762C7B" w:rsidRPr="00CE179F" w:rsidTr="00407D0E">
        <w:tc>
          <w:tcPr>
            <w:tcW w:w="1384" w:type="dxa"/>
          </w:tcPr>
          <w:p w:rsidR="00762C7B" w:rsidRDefault="00762C7B" w:rsidP="00CC601F">
            <w:pPr>
              <w:rPr>
                <w:szCs w:val="22"/>
              </w:rPr>
            </w:pPr>
            <w:r>
              <w:rPr>
                <w:szCs w:val="22"/>
              </w:rPr>
              <w:t>PISCBE</w:t>
            </w:r>
          </w:p>
        </w:tc>
        <w:tc>
          <w:tcPr>
            <w:tcW w:w="9292" w:type="dxa"/>
          </w:tcPr>
          <w:p w:rsidR="00762C7B" w:rsidRDefault="00762C7B" w:rsidP="00CC601F">
            <w:pPr>
              <w:rPr>
                <w:szCs w:val="22"/>
              </w:rPr>
            </w:pPr>
            <w:r>
              <w:rPr>
                <w:szCs w:val="22"/>
              </w:rPr>
              <w:t xml:space="preserve">Provider Initiated </w:t>
            </w:r>
            <w:r w:rsidR="00407D0E">
              <w:rPr>
                <w:szCs w:val="22"/>
              </w:rPr>
              <w:t>Screening Clinical Breast Examination</w:t>
            </w:r>
          </w:p>
        </w:tc>
      </w:tr>
      <w:tr w:rsidR="00762C7B" w:rsidRPr="00CE179F" w:rsidTr="00407D0E">
        <w:tc>
          <w:tcPr>
            <w:tcW w:w="1384" w:type="dxa"/>
          </w:tcPr>
          <w:p w:rsidR="00762C7B" w:rsidRDefault="00407D0E" w:rsidP="00CC601F">
            <w:pPr>
              <w:rPr>
                <w:szCs w:val="22"/>
              </w:rPr>
            </w:pPr>
            <w:r>
              <w:rPr>
                <w:szCs w:val="22"/>
              </w:rPr>
              <w:t>PPV</w:t>
            </w:r>
          </w:p>
        </w:tc>
        <w:tc>
          <w:tcPr>
            <w:tcW w:w="9292" w:type="dxa"/>
          </w:tcPr>
          <w:p w:rsidR="00762C7B" w:rsidRDefault="00407D0E" w:rsidP="00CC601F">
            <w:pPr>
              <w:rPr>
                <w:szCs w:val="22"/>
              </w:rPr>
            </w:pPr>
            <w:r>
              <w:rPr>
                <w:szCs w:val="22"/>
              </w:rPr>
              <w:t>Positive predictive value</w:t>
            </w:r>
          </w:p>
        </w:tc>
      </w:tr>
      <w:tr w:rsidR="00762C7B" w:rsidRPr="00CE179F" w:rsidTr="00407D0E">
        <w:tc>
          <w:tcPr>
            <w:tcW w:w="1384" w:type="dxa"/>
          </w:tcPr>
          <w:p w:rsidR="00762C7B" w:rsidRDefault="00407D0E" w:rsidP="00CC601F">
            <w:pPr>
              <w:rPr>
                <w:szCs w:val="22"/>
              </w:rPr>
            </w:pPr>
            <w:r>
              <w:rPr>
                <w:szCs w:val="22"/>
              </w:rPr>
              <w:t>QoL</w:t>
            </w:r>
          </w:p>
        </w:tc>
        <w:tc>
          <w:tcPr>
            <w:tcW w:w="9292" w:type="dxa"/>
          </w:tcPr>
          <w:p w:rsidR="00762C7B" w:rsidRDefault="00407D0E" w:rsidP="00CC601F">
            <w:pPr>
              <w:rPr>
                <w:szCs w:val="22"/>
              </w:rPr>
            </w:pPr>
            <w:r>
              <w:rPr>
                <w:szCs w:val="22"/>
              </w:rPr>
              <w:t>Quality of life</w:t>
            </w:r>
          </w:p>
        </w:tc>
      </w:tr>
      <w:tr w:rsidR="00762C7B" w:rsidRPr="00CE179F" w:rsidTr="00407D0E">
        <w:tc>
          <w:tcPr>
            <w:tcW w:w="1384" w:type="dxa"/>
          </w:tcPr>
          <w:p w:rsidR="00762C7B" w:rsidRDefault="00407D0E" w:rsidP="00CC601F">
            <w:pPr>
              <w:rPr>
                <w:szCs w:val="22"/>
              </w:rPr>
            </w:pPr>
            <w:r>
              <w:rPr>
                <w:szCs w:val="22"/>
              </w:rPr>
              <w:t>RBu</w:t>
            </w:r>
          </w:p>
        </w:tc>
        <w:tc>
          <w:tcPr>
            <w:tcW w:w="9292" w:type="dxa"/>
          </w:tcPr>
          <w:p w:rsidR="00762C7B" w:rsidRDefault="00407D0E" w:rsidP="00CC601F">
            <w:pPr>
              <w:rPr>
                <w:szCs w:val="22"/>
              </w:rPr>
            </w:pPr>
            <w:r>
              <w:rPr>
                <w:szCs w:val="22"/>
              </w:rPr>
              <w:t>Regional breast unit</w:t>
            </w:r>
          </w:p>
        </w:tc>
      </w:tr>
      <w:tr w:rsidR="00762C7B" w:rsidRPr="00CE179F" w:rsidTr="00407D0E">
        <w:tc>
          <w:tcPr>
            <w:tcW w:w="1384" w:type="dxa"/>
          </w:tcPr>
          <w:p w:rsidR="00762C7B" w:rsidRDefault="00407D0E" w:rsidP="00CC601F">
            <w:pPr>
              <w:rPr>
                <w:szCs w:val="22"/>
              </w:rPr>
            </w:pPr>
            <w:r>
              <w:rPr>
                <w:szCs w:val="22"/>
              </w:rPr>
              <w:t>RCT</w:t>
            </w:r>
          </w:p>
        </w:tc>
        <w:tc>
          <w:tcPr>
            <w:tcW w:w="9292" w:type="dxa"/>
          </w:tcPr>
          <w:p w:rsidR="00762C7B" w:rsidRDefault="00407D0E" w:rsidP="00CC601F">
            <w:pPr>
              <w:rPr>
                <w:szCs w:val="22"/>
              </w:rPr>
            </w:pPr>
            <w:r>
              <w:rPr>
                <w:szCs w:val="22"/>
              </w:rPr>
              <w:t>Randomized control trial</w:t>
            </w:r>
          </w:p>
        </w:tc>
      </w:tr>
      <w:tr w:rsidR="00762C7B" w:rsidRPr="00CE179F" w:rsidTr="00407D0E">
        <w:tc>
          <w:tcPr>
            <w:tcW w:w="1384" w:type="dxa"/>
          </w:tcPr>
          <w:p w:rsidR="00762C7B" w:rsidRDefault="00407D0E" w:rsidP="00CC601F">
            <w:pPr>
              <w:rPr>
                <w:szCs w:val="22"/>
              </w:rPr>
            </w:pPr>
            <w:r>
              <w:rPr>
                <w:szCs w:val="22"/>
              </w:rPr>
              <w:t>RR</w:t>
            </w:r>
          </w:p>
        </w:tc>
        <w:tc>
          <w:tcPr>
            <w:tcW w:w="9292" w:type="dxa"/>
          </w:tcPr>
          <w:p w:rsidR="00762C7B" w:rsidRDefault="00407D0E" w:rsidP="00CC601F">
            <w:pPr>
              <w:rPr>
                <w:szCs w:val="22"/>
              </w:rPr>
            </w:pPr>
            <w:r>
              <w:rPr>
                <w:szCs w:val="22"/>
              </w:rPr>
              <w:t>Relative Risk</w:t>
            </w:r>
          </w:p>
        </w:tc>
      </w:tr>
      <w:tr w:rsidR="00762C7B" w:rsidRPr="00CE179F" w:rsidTr="00407D0E">
        <w:tc>
          <w:tcPr>
            <w:tcW w:w="1384" w:type="dxa"/>
          </w:tcPr>
          <w:p w:rsidR="00762C7B" w:rsidRDefault="00407D0E" w:rsidP="00CC601F">
            <w:pPr>
              <w:rPr>
                <w:szCs w:val="22"/>
              </w:rPr>
            </w:pPr>
            <w:r>
              <w:rPr>
                <w:szCs w:val="22"/>
              </w:rPr>
              <w:t>RRSO</w:t>
            </w:r>
          </w:p>
        </w:tc>
        <w:tc>
          <w:tcPr>
            <w:tcW w:w="9292" w:type="dxa"/>
          </w:tcPr>
          <w:p w:rsidR="00762C7B" w:rsidRDefault="00407D0E" w:rsidP="00CC601F">
            <w:pPr>
              <w:rPr>
                <w:szCs w:val="22"/>
              </w:rPr>
            </w:pPr>
            <w:r>
              <w:rPr>
                <w:szCs w:val="22"/>
              </w:rPr>
              <w:t>Risk reducing salpingo-oophorectomy</w:t>
            </w:r>
          </w:p>
        </w:tc>
      </w:tr>
      <w:tr w:rsidR="00113B60" w:rsidRPr="00CE179F" w:rsidTr="00407D0E">
        <w:tc>
          <w:tcPr>
            <w:tcW w:w="1384" w:type="dxa"/>
          </w:tcPr>
          <w:p w:rsidR="00113B60" w:rsidRDefault="00113B60" w:rsidP="00CC601F">
            <w:pPr>
              <w:rPr>
                <w:szCs w:val="22"/>
              </w:rPr>
            </w:pPr>
            <w:r>
              <w:rPr>
                <w:szCs w:val="22"/>
              </w:rPr>
              <w:t>SBA</w:t>
            </w:r>
          </w:p>
        </w:tc>
        <w:tc>
          <w:tcPr>
            <w:tcW w:w="9292" w:type="dxa"/>
          </w:tcPr>
          <w:p w:rsidR="00113B60" w:rsidRDefault="00532897" w:rsidP="00CC601F">
            <w:pPr>
              <w:rPr>
                <w:szCs w:val="22"/>
              </w:rPr>
            </w:pPr>
            <w:r>
              <w:rPr>
                <w:szCs w:val="22"/>
              </w:rPr>
              <w:t>Specialist breast assessment</w:t>
            </w:r>
          </w:p>
        </w:tc>
      </w:tr>
      <w:tr w:rsidR="00762C7B" w:rsidRPr="00CE179F" w:rsidTr="00407D0E">
        <w:tc>
          <w:tcPr>
            <w:tcW w:w="1384" w:type="dxa"/>
          </w:tcPr>
          <w:p w:rsidR="00762C7B" w:rsidRDefault="00407D0E" w:rsidP="00CC601F">
            <w:pPr>
              <w:rPr>
                <w:szCs w:val="22"/>
              </w:rPr>
            </w:pPr>
            <w:r>
              <w:rPr>
                <w:szCs w:val="22"/>
              </w:rPr>
              <w:t>SBU</w:t>
            </w:r>
          </w:p>
        </w:tc>
        <w:tc>
          <w:tcPr>
            <w:tcW w:w="9292" w:type="dxa"/>
          </w:tcPr>
          <w:p w:rsidR="00762C7B" w:rsidRDefault="00407D0E" w:rsidP="00CC601F">
            <w:pPr>
              <w:rPr>
                <w:szCs w:val="22"/>
              </w:rPr>
            </w:pPr>
            <w:r>
              <w:rPr>
                <w:szCs w:val="22"/>
              </w:rPr>
              <w:t>Specialized breast unit</w:t>
            </w:r>
          </w:p>
        </w:tc>
      </w:tr>
      <w:tr w:rsidR="00762C7B" w:rsidRPr="00CE179F" w:rsidTr="00407D0E">
        <w:tc>
          <w:tcPr>
            <w:tcW w:w="1384" w:type="dxa"/>
          </w:tcPr>
          <w:p w:rsidR="00762C7B" w:rsidRDefault="00407D0E" w:rsidP="00CC601F">
            <w:pPr>
              <w:rPr>
                <w:szCs w:val="22"/>
              </w:rPr>
            </w:pPr>
            <w:r>
              <w:rPr>
                <w:szCs w:val="22"/>
              </w:rPr>
              <w:t>SISH</w:t>
            </w:r>
          </w:p>
        </w:tc>
        <w:tc>
          <w:tcPr>
            <w:tcW w:w="9292" w:type="dxa"/>
          </w:tcPr>
          <w:p w:rsidR="00762C7B" w:rsidRDefault="00407D0E" w:rsidP="00CC601F">
            <w:pPr>
              <w:rPr>
                <w:szCs w:val="22"/>
              </w:rPr>
            </w:pPr>
            <w:r>
              <w:rPr>
                <w:szCs w:val="22"/>
              </w:rPr>
              <w:t>Silver-enhanced in-situ hybridization</w:t>
            </w:r>
          </w:p>
        </w:tc>
      </w:tr>
      <w:tr w:rsidR="00762C7B" w:rsidRPr="00CE179F" w:rsidTr="00407D0E">
        <w:tc>
          <w:tcPr>
            <w:tcW w:w="1384" w:type="dxa"/>
          </w:tcPr>
          <w:p w:rsidR="00762C7B" w:rsidRDefault="00407D0E" w:rsidP="00CC601F">
            <w:pPr>
              <w:rPr>
                <w:szCs w:val="22"/>
              </w:rPr>
            </w:pPr>
            <w:r>
              <w:rPr>
                <w:szCs w:val="22"/>
              </w:rPr>
              <w:t>SLNB</w:t>
            </w:r>
          </w:p>
        </w:tc>
        <w:tc>
          <w:tcPr>
            <w:tcW w:w="9292" w:type="dxa"/>
          </w:tcPr>
          <w:p w:rsidR="00762C7B" w:rsidRDefault="00407D0E" w:rsidP="00CC601F">
            <w:pPr>
              <w:rPr>
                <w:szCs w:val="22"/>
              </w:rPr>
            </w:pPr>
            <w:r>
              <w:rPr>
                <w:szCs w:val="22"/>
              </w:rPr>
              <w:t>Sentinel lymph node biopsy</w:t>
            </w:r>
          </w:p>
        </w:tc>
      </w:tr>
      <w:tr w:rsidR="00762C7B" w:rsidRPr="00CE179F" w:rsidTr="00407D0E">
        <w:tc>
          <w:tcPr>
            <w:tcW w:w="1384" w:type="dxa"/>
          </w:tcPr>
          <w:p w:rsidR="00762C7B" w:rsidRDefault="00407D0E" w:rsidP="00CC601F">
            <w:pPr>
              <w:rPr>
                <w:szCs w:val="22"/>
              </w:rPr>
            </w:pPr>
            <w:r>
              <w:rPr>
                <w:szCs w:val="22"/>
              </w:rPr>
              <w:t>SR</w:t>
            </w:r>
          </w:p>
        </w:tc>
        <w:tc>
          <w:tcPr>
            <w:tcW w:w="9292" w:type="dxa"/>
          </w:tcPr>
          <w:p w:rsidR="00762C7B" w:rsidRDefault="00407D0E" w:rsidP="00CC601F">
            <w:pPr>
              <w:rPr>
                <w:szCs w:val="22"/>
              </w:rPr>
            </w:pPr>
            <w:r>
              <w:rPr>
                <w:szCs w:val="22"/>
              </w:rPr>
              <w:t>Systematic review</w:t>
            </w:r>
          </w:p>
        </w:tc>
      </w:tr>
      <w:tr w:rsidR="00762C7B" w:rsidRPr="00CE179F" w:rsidTr="00407D0E">
        <w:tc>
          <w:tcPr>
            <w:tcW w:w="1384" w:type="dxa"/>
          </w:tcPr>
          <w:p w:rsidR="00762C7B" w:rsidRDefault="00407D0E" w:rsidP="00CC601F">
            <w:pPr>
              <w:rPr>
                <w:szCs w:val="22"/>
              </w:rPr>
            </w:pPr>
            <w:r>
              <w:rPr>
                <w:szCs w:val="22"/>
              </w:rPr>
              <w:t>TRAM</w:t>
            </w:r>
          </w:p>
        </w:tc>
        <w:tc>
          <w:tcPr>
            <w:tcW w:w="9292" w:type="dxa"/>
          </w:tcPr>
          <w:p w:rsidR="00762C7B" w:rsidRDefault="00407D0E" w:rsidP="00CC601F">
            <w:pPr>
              <w:rPr>
                <w:szCs w:val="22"/>
              </w:rPr>
            </w:pPr>
            <w:r>
              <w:rPr>
                <w:szCs w:val="22"/>
              </w:rPr>
              <w:t>Transverse rectus abdominismyocutaneous</w:t>
            </w:r>
          </w:p>
        </w:tc>
      </w:tr>
      <w:tr w:rsidR="00762C7B" w:rsidRPr="00CE179F" w:rsidTr="00407D0E">
        <w:tc>
          <w:tcPr>
            <w:tcW w:w="1384" w:type="dxa"/>
          </w:tcPr>
          <w:p w:rsidR="00762C7B" w:rsidRDefault="00407D0E" w:rsidP="00CC601F">
            <w:pPr>
              <w:rPr>
                <w:szCs w:val="22"/>
              </w:rPr>
            </w:pPr>
            <w:r>
              <w:rPr>
                <w:szCs w:val="22"/>
              </w:rPr>
              <w:t>WHO/IARC</w:t>
            </w:r>
          </w:p>
        </w:tc>
        <w:tc>
          <w:tcPr>
            <w:tcW w:w="9292" w:type="dxa"/>
          </w:tcPr>
          <w:p w:rsidR="00762C7B" w:rsidRDefault="00407D0E" w:rsidP="00CC601F">
            <w:pPr>
              <w:rPr>
                <w:szCs w:val="22"/>
              </w:rPr>
            </w:pPr>
            <w:r>
              <w:rPr>
                <w:szCs w:val="22"/>
              </w:rPr>
              <w:t>World Health Organization/International Agency for Research on Cancer</w:t>
            </w:r>
          </w:p>
        </w:tc>
      </w:tr>
      <w:tr w:rsidR="00762C7B" w:rsidRPr="00CE179F" w:rsidTr="00407D0E">
        <w:tc>
          <w:tcPr>
            <w:tcW w:w="1384" w:type="dxa"/>
          </w:tcPr>
          <w:p w:rsidR="00762C7B" w:rsidRDefault="00762C7B" w:rsidP="00CC601F">
            <w:pPr>
              <w:rPr>
                <w:szCs w:val="22"/>
              </w:rPr>
            </w:pPr>
          </w:p>
        </w:tc>
        <w:tc>
          <w:tcPr>
            <w:tcW w:w="9292" w:type="dxa"/>
          </w:tcPr>
          <w:p w:rsidR="00762C7B" w:rsidRDefault="00762C7B" w:rsidP="00CC601F">
            <w:pPr>
              <w:rPr>
                <w:szCs w:val="22"/>
              </w:rPr>
            </w:pPr>
          </w:p>
        </w:tc>
      </w:tr>
      <w:tr w:rsidR="00762C7B" w:rsidRPr="00CE179F" w:rsidTr="00407D0E">
        <w:tc>
          <w:tcPr>
            <w:tcW w:w="1384" w:type="dxa"/>
          </w:tcPr>
          <w:p w:rsidR="00762C7B" w:rsidRDefault="00762C7B" w:rsidP="00CC601F">
            <w:pPr>
              <w:rPr>
                <w:szCs w:val="22"/>
              </w:rPr>
            </w:pPr>
          </w:p>
        </w:tc>
        <w:tc>
          <w:tcPr>
            <w:tcW w:w="9292" w:type="dxa"/>
          </w:tcPr>
          <w:p w:rsidR="00762C7B" w:rsidRDefault="00762C7B" w:rsidP="00CC601F">
            <w:pPr>
              <w:rPr>
                <w:szCs w:val="22"/>
              </w:rPr>
            </w:pPr>
          </w:p>
        </w:tc>
      </w:tr>
      <w:tr w:rsidR="00762C7B" w:rsidRPr="00CE179F" w:rsidTr="00407D0E">
        <w:tc>
          <w:tcPr>
            <w:tcW w:w="1384" w:type="dxa"/>
          </w:tcPr>
          <w:p w:rsidR="00762C7B" w:rsidRDefault="00762C7B" w:rsidP="00CC601F">
            <w:pPr>
              <w:rPr>
                <w:szCs w:val="22"/>
              </w:rPr>
            </w:pPr>
          </w:p>
        </w:tc>
        <w:tc>
          <w:tcPr>
            <w:tcW w:w="9292" w:type="dxa"/>
          </w:tcPr>
          <w:p w:rsidR="00762C7B" w:rsidRDefault="00762C7B" w:rsidP="00CC601F">
            <w:pPr>
              <w:rPr>
                <w:szCs w:val="22"/>
              </w:rPr>
            </w:pPr>
          </w:p>
        </w:tc>
      </w:tr>
      <w:tr w:rsidR="00762C7B" w:rsidRPr="00CE179F" w:rsidTr="00407D0E">
        <w:tc>
          <w:tcPr>
            <w:tcW w:w="1384" w:type="dxa"/>
          </w:tcPr>
          <w:p w:rsidR="00762C7B" w:rsidRDefault="00762C7B" w:rsidP="00CC601F">
            <w:pPr>
              <w:rPr>
                <w:szCs w:val="22"/>
              </w:rPr>
            </w:pPr>
          </w:p>
        </w:tc>
        <w:tc>
          <w:tcPr>
            <w:tcW w:w="9292" w:type="dxa"/>
          </w:tcPr>
          <w:p w:rsidR="00762C7B" w:rsidRDefault="00762C7B" w:rsidP="00CC601F">
            <w:pPr>
              <w:rPr>
                <w:szCs w:val="22"/>
              </w:rPr>
            </w:pPr>
          </w:p>
        </w:tc>
      </w:tr>
      <w:tr w:rsidR="00762C7B" w:rsidRPr="00CE179F" w:rsidTr="00407D0E">
        <w:tc>
          <w:tcPr>
            <w:tcW w:w="1384" w:type="dxa"/>
          </w:tcPr>
          <w:p w:rsidR="00762C7B" w:rsidRDefault="00762C7B" w:rsidP="00CC601F">
            <w:pPr>
              <w:rPr>
                <w:szCs w:val="22"/>
              </w:rPr>
            </w:pPr>
          </w:p>
        </w:tc>
        <w:tc>
          <w:tcPr>
            <w:tcW w:w="9292" w:type="dxa"/>
          </w:tcPr>
          <w:p w:rsidR="00762C7B" w:rsidRDefault="00762C7B" w:rsidP="00CC601F">
            <w:pPr>
              <w:rPr>
                <w:szCs w:val="22"/>
              </w:rPr>
            </w:pPr>
          </w:p>
        </w:tc>
      </w:tr>
      <w:tr w:rsidR="00762C7B" w:rsidRPr="00CE179F" w:rsidTr="00407D0E">
        <w:tc>
          <w:tcPr>
            <w:tcW w:w="1384" w:type="dxa"/>
          </w:tcPr>
          <w:p w:rsidR="00762C7B" w:rsidRDefault="00762C7B" w:rsidP="00CC601F">
            <w:pPr>
              <w:rPr>
                <w:szCs w:val="22"/>
              </w:rPr>
            </w:pPr>
          </w:p>
        </w:tc>
        <w:tc>
          <w:tcPr>
            <w:tcW w:w="9292" w:type="dxa"/>
          </w:tcPr>
          <w:p w:rsidR="00762C7B" w:rsidRDefault="00762C7B" w:rsidP="00CC601F">
            <w:pPr>
              <w:rPr>
                <w:szCs w:val="22"/>
              </w:rPr>
            </w:pPr>
          </w:p>
        </w:tc>
      </w:tr>
      <w:tr w:rsidR="00762C7B" w:rsidRPr="00CE179F" w:rsidTr="00407D0E">
        <w:tc>
          <w:tcPr>
            <w:tcW w:w="1384" w:type="dxa"/>
          </w:tcPr>
          <w:p w:rsidR="00762C7B" w:rsidRDefault="00762C7B" w:rsidP="00CC601F">
            <w:pPr>
              <w:rPr>
                <w:szCs w:val="22"/>
              </w:rPr>
            </w:pPr>
          </w:p>
        </w:tc>
        <w:tc>
          <w:tcPr>
            <w:tcW w:w="9292" w:type="dxa"/>
          </w:tcPr>
          <w:p w:rsidR="00762C7B" w:rsidRDefault="00762C7B" w:rsidP="00CC601F">
            <w:pPr>
              <w:rPr>
                <w:szCs w:val="22"/>
              </w:rPr>
            </w:pPr>
          </w:p>
        </w:tc>
      </w:tr>
      <w:tr w:rsidR="00055EE9" w:rsidRPr="00CE179F" w:rsidTr="00407D0E">
        <w:tc>
          <w:tcPr>
            <w:tcW w:w="1384" w:type="dxa"/>
          </w:tcPr>
          <w:p w:rsidR="00055EE9" w:rsidRPr="00CE179F" w:rsidRDefault="00055EE9" w:rsidP="00CC601F">
            <w:pPr>
              <w:rPr>
                <w:szCs w:val="22"/>
              </w:rPr>
            </w:pPr>
          </w:p>
        </w:tc>
        <w:tc>
          <w:tcPr>
            <w:tcW w:w="9292" w:type="dxa"/>
          </w:tcPr>
          <w:p w:rsidR="00055EE9" w:rsidRPr="00CE179F" w:rsidRDefault="00055EE9" w:rsidP="00CC601F">
            <w:pPr>
              <w:rPr>
                <w:szCs w:val="22"/>
              </w:rPr>
            </w:pPr>
          </w:p>
        </w:tc>
      </w:tr>
    </w:tbl>
    <w:p w:rsidR="00CC601F" w:rsidRPr="00CE179F" w:rsidRDefault="00CC601F" w:rsidP="00CC601F">
      <w:pPr>
        <w:rPr>
          <w:szCs w:val="22"/>
        </w:rPr>
      </w:pPr>
    </w:p>
    <w:p w:rsidR="00055EE9" w:rsidRDefault="00055EE9" w:rsidP="00CC601F"/>
    <w:p w:rsidR="00055EE9" w:rsidRDefault="00055EE9" w:rsidP="00CC601F"/>
    <w:p w:rsidR="00CC601F" w:rsidRDefault="009F1834" w:rsidP="00CC601F">
      <w:pPr>
        <w:rPr>
          <w:sz w:val="24"/>
          <w:szCs w:val="24"/>
        </w:rPr>
      </w:pPr>
      <w:r>
        <w:rPr>
          <w:sz w:val="24"/>
          <w:szCs w:val="24"/>
        </w:rPr>
        <w:t xml:space="preserve">            </w:t>
      </w:r>
      <w:r w:rsidR="009731E2">
        <w:rPr>
          <w:sz w:val="24"/>
          <w:szCs w:val="24"/>
        </w:rPr>
        <w:t xml:space="preserve"> </w:t>
      </w:r>
    </w:p>
    <w:p w:rsidR="00CC601F" w:rsidRDefault="00CC601F" w:rsidP="00CC601F">
      <w:pPr>
        <w:rPr>
          <w:sz w:val="24"/>
          <w:szCs w:val="24"/>
        </w:rPr>
      </w:pPr>
      <w:r>
        <w:rPr>
          <w:sz w:val="24"/>
          <w:szCs w:val="24"/>
        </w:rPr>
        <w:t xml:space="preserve">                    </w:t>
      </w:r>
    </w:p>
    <w:p w:rsidR="00CC601F" w:rsidRDefault="00885E17" w:rsidP="00CC601F">
      <w:pPr>
        <w:rPr>
          <w:sz w:val="24"/>
          <w:szCs w:val="24"/>
        </w:rPr>
      </w:pPr>
      <w:r>
        <w:rPr>
          <w:sz w:val="24"/>
          <w:szCs w:val="24"/>
        </w:rPr>
        <w:t xml:space="preserve">                  </w:t>
      </w:r>
      <w:r w:rsidR="00CC601F">
        <w:rPr>
          <w:sz w:val="24"/>
          <w:szCs w:val="24"/>
        </w:rPr>
        <w:t xml:space="preserve"> </w:t>
      </w:r>
    </w:p>
    <w:p w:rsidR="00060C65" w:rsidRDefault="00885E17" w:rsidP="00CC601F">
      <w:pPr>
        <w:rPr>
          <w:sz w:val="24"/>
          <w:szCs w:val="24"/>
        </w:rPr>
      </w:pPr>
      <w:r>
        <w:rPr>
          <w:sz w:val="24"/>
          <w:szCs w:val="24"/>
        </w:rPr>
        <w:t xml:space="preserve">                   </w:t>
      </w:r>
      <w:r w:rsidR="00CC601F">
        <w:rPr>
          <w:sz w:val="24"/>
          <w:szCs w:val="24"/>
        </w:rPr>
        <w:t xml:space="preserve"> </w:t>
      </w:r>
    </w:p>
    <w:p w:rsidR="00CC601F" w:rsidRPr="00CC601F" w:rsidRDefault="00060C65" w:rsidP="00CC601F">
      <w:pPr>
        <w:rPr>
          <w:sz w:val="24"/>
          <w:szCs w:val="24"/>
        </w:rPr>
      </w:pPr>
      <w:r>
        <w:rPr>
          <w:sz w:val="24"/>
          <w:szCs w:val="24"/>
        </w:rPr>
        <w:t xml:space="preserve">               </w:t>
      </w:r>
    </w:p>
    <w:p w:rsidR="00A148D1" w:rsidRPr="00B85F15" w:rsidRDefault="00A148D1" w:rsidP="00A148D1">
      <w:pPr>
        <w:rPr>
          <w:rFonts w:eastAsiaTheme="majorEastAsia"/>
          <w:sz w:val="24"/>
          <w:szCs w:val="24"/>
        </w:rPr>
      </w:pPr>
      <w:r w:rsidRPr="00B85F15">
        <w:rPr>
          <w:sz w:val="24"/>
          <w:szCs w:val="24"/>
        </w:rPr>
        <w:br w:type="page"/>
      </w:r>
    </w:p>
    <w:p w:rsidR="00A148D1" w:rsidRPr="00DE5CF7" w:rsidRDefault="00A148D1" w:rsidP="00DE5CF7">
      <w:pPr>
        <w:pStyle w:val="Heading1"/>
        <w:rPr>
          <w:rFonts w:cs="Arial"/>
          <w:szCs w:val="24"/>
        </w:rPr>
      </w:pPr>
      <w:bookmarkStart w:id="12" w:name="_Toc512340302"/>
      <w:bookmarkStart w:id="13" w:name="_Toc512340445"/>
      <w:bookmarkStart w:id="14" w:name="_Toc512340732"/>
      <w:r w:rsidRPr="00B85F15">
        <w:rPr>
          <w:rFonts w:cs="Arial"/>
          <w:szCs w:val="24"/>
        </w:rPr>
        <w:lastRenderedPageBreak/>
        <w:t>Definition of terms</w:t>
      </w:r>
      <w:bookmarkEnd w:id="12"/>
      <w:bookmarkEnd w:id="13"/>
      <w:bookmarkEnd w:id="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2"/>
        <w:gridCol w:w="7414"/>
      </w:tblGrid>
      <w:tr w:rsidR="00DE5CF7" w:rsidRPr="00DE5CF7" w:rsidTr="00721A0A">
        <w:tc>
          <w:tcPr>
            <w:tcW w:w="0" w:type="auto"/>
          </w:tcPr>
          <w:p w:rsidR="00DE5CF7" w:rsidRPr="00DE5CF7" w:rsidRDefault="00DE5CF7" w:rsidP="00DE5CF7">
            <w:pPr>
              <w:jc w:val="center"/>
              <w:rPr>
                <w:b/>
                <w:szCs w:val="22"/>
              </w:rPr>
            </w:pPr>
            <w:r w:rsidRPr="00DE5CF7">
              <w:rPr>
                <w:b/>
                <w:szCs w:val="22"/>
              </w:rPr>
              <w:t>Term</w:t>
            </w:r>
          </w:p>
        </w:tc>
        <w:tc>
          <w:tcPr>
            <w:tcW w:w="0" w:type="auto"/>
          </w:tcPr>
          <w:p w:rsidR="00DE5CF7" w:rsidRDefault="00DE5CF7" w:rsidP="00DE5CF7">
            <w:pPr>
              <w:jc w:val="center"/>
              <w:rPr>
                <w:b/>
                <w:szCs w:val="22"/>
              </w:rPr>
            </w:pPr>
            <w:r w:rsidRPr="00DE5CF7">
              <w:rPr>
                <w:b/>
                <w:szCs w:val="22"/>
              </w:rPr>
              <w:t>Definition</w:t>
            </w:r>
          </w:p>
          <w:p w:rsidR="00DE5CF7" w:rsidRPr="00DE5CF7" w:rsidRDefault="00DE5CF7" w:rsidP="00DE5CF7">
            <w:pPr>
              <w:jc w:val="center"/>
              <w:rPr>
                <w:b/>
                <w:szCs w:val="22"/>
              </w:rPr>
            </w:pPr>
          </w:p>
        </w:tc>
      </w:tr>
      <w:tr w:rsidR="007A2F99" w:rsidRPr="00CE179F" w:rsidTr="00721A0A">
        <w:tc>
          <w:tcPr>
            <w:tcW w:w="0" w:type="auto"/>
          </w:tcPr>
          <w:p w:rsidR="007A2F99" w:rsidRPr="00CE179F" w:rsidRDefault="007A2F99" w:rsidP="005D62B0">
            <w:r>
              <w:t>Adjuvant systemic therapy</w:t>
            </w:r>
          </w:p>
        </w:tc>
        <w:tc>
          <w:tcPr>
            <w:tcW w:w="0" w:type="auto"/>
          </w:tcPr>
          <w:p w:rsidR="007A2F99" w:rsidRPr="00CE179F" w:rsidRDefault="005D62B0" w:rsidP="005D62B0">
            <w:r w:rsidRPr="005D62B0">
              <w:t>Chemotherapy, monoclonal antibodies, radiotherapy and hormonal blockade given after surgery to help decrease the risk of the cancer recurring.</w:t>
            </w:r>
          </w:p>
        </w:tc>
      </w:tr>
      <w:tr w:rsidR="007A2F99" w:rsidRPr="00CE179F" w:rsidTr="00721A0A">
        <w:tc>
          <w:tcPr>
            <w:tcW w:w="0" w:type="auto"/>
          </w:tcPr>
          <w:p w:rsidR="007A2F99" w:rsidRPr="00CE179F" w:rsidRDefault="007A2F99" w:rsidP="005D62B0">
            <w:r>
              <w:t>Benign disease</w:t>
            </w:r>
          </w:p>
        </w:tc>
        <w:tc>
          <w:tcPr>
            <w:tcW w:w="0" w:type="auto"/>
          </w:tcPr>
          <w:p w:rsidR="007A2F99" w:rsidRPr="00CE179F" w:rsidRDefault="007A2F99" w:rsidP="005D62B0">
            <w:r>
              <w:t>Condition, tumour, or growth that is not cancerous. This means that it does not spread to other parts of the body. It does not invade nearby tissue</w:t>
            </w:r>
          </w:p>
        </w:tc>
      </w:tr>
      <w:tr w:rsidR="007A2F99" w:rsidRPr="00CE179F" w:rsidTr="00721A0A">
        <w:tc>
          <w:tcPr>
            <w:tcW w:w="0" w:type="auto"/>
          </w:tcPr>
          <w:p w:rsidR="007A2F99" w:rsidRPr="00CE179F" w:rsidRDefault="007A2F99" w:rsidP="005D62B0">
            <w:r>
              <w:t>Breast care nurse</w:t>
            </w:r>
          </w:p>
        </w:tc>
        <w:tc>
          <w:tcPr>
            <w:tcW w:w="0" w:type="auto"/>
          </w:tcPr>
          <w:p w:rsidR="007A2F99" w:rsidRPr="00CE179F" w:rsidRDefault="007A2F99" w:rsidP="005D62B0">
            <w:r>
              <w:t>Nurse who specialises in breast care. Breast care nurses improve the continuity of care for women, and provide important information, support and referral for a wide range of needs experienced by women</w:t>
            </w:r>
          </w:p>
        </w:tc>
      </w:tr>
      <w:tr w:rsidR="007A2F99" w:rsidRPr="00CE179F" w:rsidTr="00721A0A">
        <w:tc>
          <w:tcPr>
            <w:tcW w:w="0" w:type="auto"/>
          </w:tcPr>
          <w:p w:rsidR="007A2F99" w:rsidRPr="00CE179F" w:rsidRDefault="007A2F99" w:rsidP="005D62B0">
            <w:r>
              <w:t>Breast conserving surgery</w:t>
            </w:r>
          </w:p>
        </w:tc>
        <w:tc>
          <w:tcPr>
            <w:tcW w:w="0" w:type="auto"/>
          </w:tcPr>
          <w:p w:rsidR="007A2F99" w:rsidRPr="00CE179F" w:rsidRDefault="007A2F99" w:rsidP="005D62B0">
            <w:r>
              <w:t xml:space="preserve">An operation to remove the cancer and some normal tissue around it, but not the breast itself. It is also called breast-sparing surgery, lumpectomy, partial mastectomy, quadrantectomy, and segmental mastectomy </w:t>
            </w:r>
          </w:p>
        </w:tc>
      </w:tr>
      <w:tr w:rsidR="007A2F99" w:rsidRPr="00CE179F" w:rsidTr="00721A0A">
        <w:tc>
          <w:tcPr>
            <w:tcW w:w="0" w:type="auto"/>
          </w:tcPr>
          <w:p w:rsidR="007A2F99" w:rsidRPr="00CE179F" w:rsidRDefault="007A2F99" w:rsidP="005D62B0">
            <w:r>
              <w:t>Early and locally advanced breast cancer</w:t>
            </w:r>
          </w:p>
        </w:tc>
        <w:tc>
          <w:tcPr>
            <w:tcW w:w="0" w:type="auto"/>
          </w:tcPr>
          <w:p w:rsidR="007A2F99" w:rsidRPr="00CE179F" w:rsidRDefault="007A2F99" w:rsidP="005D62B0">
            <w:r>
              <w:t>Early breast cancer is defined as tumours of not more than 5 cm diameter, with either impalpable or palpable but not fixed lymph nodes and no evidence of distant metastases.  Locally advanced breast cancer is defined as invasive breast cancer that has one or more of the following features: may be large (typically bigger than 5 cm) may have spread to several lymph nodes in the armpit (axilla) or other areas near the breast</w:t>
            </w:r>
          </w:p>
        </w:tc>
      </w:tr>
      <w:tr w:rsidR="007A2F99" w:rsidRPr="00CE179F" w:rsidTr="00721A0A">
        <w:tc>
          <w:tcPr>
            <w:tcW w:w="0" w:type="auto"/>
          </w:tcPr>
          <w:p w:rsidR="007A2F99" w:rsidRPr="00CE179F" w:rsidRDefault="007A2F99" w:rsidP="005D62B0">
            <w:r>
              <w:t>Emotional distress</w:t>
            </w:r>
          </w:p>
        </w:tc>
        <w:tc>
          <w:tcPr>
            <w:tcW w:w="0" w:type="auto"/>
          </w:tcPr>
          <w:p w:rsidR="007A2F99" w:rsidRPr="00CE179F" w:rsidRDefault="007A2F99" w:rsidP="005D62B0">
            <w:r>
              <w:t>A negative emotional reaction—which may include fear, anger, anxiety, and suffering.  Breast cancer treatment can be both physically and emotionally exhausting. There are many changes taking place that may be difficult to cope with. “Chemobrain” is a term coined to describe the mental changes caused by chemotherapy treatment. Patients have experienced memory deficits and the inability to focus. Breast cancer treatments can also leave patients fatigued, which is normal.</w:t>
            </w:r>
          </w:p>
        </w:tc>
      </w:tr>
      <w:tr w:rsidR="007A2F99" w:rsidRPr="00CE179F" w:rsidTr="00721A0A">
        <w:tc>
          <w:tcPr>
            <w:tcW w:w="0" w:type="auto"/>
          </w:tcPr>
          <w:p w:rsidR="007A2F99" w:rsidRPr="00CE179F" w:rsidRDefault="007A2F99" w:rsidP="005D62B0">
            <w:r>
              <w:t>High burden disease</w:t>
            </w:r>
          </w:p>
        </w:tc>
        <w:tc>
          <w:tcPr>
            <w:tcW w:w="0" w:type="auto"/>
          </w:tcPr>
          <w:p w:rsidR="007A2F99" w:rsidRPr="00CE179F" w:rsidRDefault="007A2F99" w:rsidP="005D62B0">
            <w:r>
              <w:t>Impact of a health problem as measured by financial cost, mortality, morbidity, or other indicators</w:t>
            </w:r>
          </w:p>
        </w:tc>
      </w:tr>
      <w:tr w:rsidR="007A2F99" w:rsidRPr="00CE179F" w:rsidTr="00721A0A">
        <w:tc>
          <w:tcPr>
            <w:tcW w:w="0" w:type="auto"/>
          </w:tcPr>
          <w:p w:rsidR="007A2F99" w:rsidRPr="00CE179F" w:rsidRDefault="007A2F99" w:rsidP="005D62B0">
            <w:r>
              <w:t>Image guided core needle biopsy</w:t>
            </w:r>
          </w:p>
        </w:tc>
        <w:tc>
          <w:tcPr>
            <w:tcW w:w="0" w:type="auto"/>
          </w:tcPr>
          <w:p w:rsidR="007A2F99" w:rsidRPr="00CE179F" w:rsidRDefault="007A2F99" w:rsidP="005D62B0">
            <w:r>
              <w:t>Diagnostic procedure in which a core needle biopsy can be performed using ultrasonic or stereotactic guidance to confirm cancer in the breast</w:t>
            </w:r>
          </w:p>
        </w:tc>
      </w:tr>
      <w:tr w:rsidR="007A2F99" w:rsidRPr="00CE179F" w:rsidTr="00721A0A">
        <w:tc>
          <w:tcPr>
            <w:tcW w:w="0" w:type="auto"/>
          </w:tcPr>
          <w:p w:rsidR="007A2F99" w:rsidRPr="00CE179F" w:rsidRDefault="007A2F99" w:rsidP="005D62B0">
            <w:r>
              <w:t>Lymph node surgery</w:t>
            </w:r>
          </w:p>
        </w:tc>
        <w:tc>
          <w:tcPr>
            <w:tcW w:w="0" w:type="auto"/>
          </w:tcPr>
          <w:p w:rsidR="007A2F99" w:rsidRPr="00CE179F" w:rsidRDefault="007A2F99" w:rsidP="005D62B0">
            <w:r>
              <w:t>Procedure whereby a surgeon operates to remove a primary cancer, one or more of the nearby (regional) lymph nodes may be removed as well</w:t>
            </w:r>
          </w:p>
        </w:tc>
      </w:tr>
      <w:tr w:rsidR="007A2F99" w:rsidRPr="00CE179F" w:rsidTr="00721A0A">
        <w:tc>
          <w:tcPr>
            <w:tcW w:w="0" w:type="auto"/>
          </w:tcPr>
          <w:p w:rsidR="007A2F99" w:rsidRPr="00CE179F" w:rsidRDefault="007A2F99" w:rsidP="005D62B0">
            <w:r>
              <w:t xml:space="preserve">Lymphedema </w:t>
            </w:r>
          </w:p>
        </w:tc>
        <w:tc>
          <w:tcPr>
            <w:tcW w:w="0" w:type="auto"/>
          </w:tcPr>
          <w:p w:rsidR="007A2F99" w:rsidRPr="00CE179F" w:rsidRDefault="007A2F99" w:rsidP="005D62B0">
            <w:r>
              <w:t>Condition of localized fluid retention and tissue swelling caused by a compromised lymphatic system, which normally returns interstitial fluid to the bloodstream</w:t>
            </w:r>
          </w:p>
        </w:tc>
      </w:tr>
      <w:tr w:rsidR="007A2F99" w:rsidRPr="00CE179F" w:rsidTr="00721A0A">
        <w:tc>
          <w:tcPr>
            <w:tcW w:w="0" w:type="auto"/>
          </w:tcPr>
          <w:p w:rsidR="007A2F99" w:rsidRPr="00CE179F" w:rsidRDefault="007A2F99" w:rsidP="005D62B0">
            <w:r>
              <w:t>Mammogram/mammography</w:t>
            </w:r>
          </w:p>
        </w:tc>
        <w:tc>
          <w:tcPr>
            <w:tcW w:w="0" w:type="auto"/>
          </w:tcPr>
          <w:p w:rsidR="007A2F99" w:rsidRPr="00CE179F" w:rsidRDefault="007A2F99" w:rsidP="005D62B0">
            <w:r>
              <w:t>An X-ray of the breast that is taken with a device that compresses and flattens the breast</w:t>
            </w:r>
          </w:p>
        </w:tc>
      </w:tr>
      <w:tr w:rsidR="007A2F99" w:rsidRPr="00CE179F" w:rsidTr="00721A0A">
        <w:tc>
          <w:tcPr>
            <w:tcW w:w="0" w:type="auto"/>
          </w:tcPr>
          <w:p w:rsidR="007A2F99" w:rsidRPr="00CE179F" w:rsidRDefault="007A2F99" w:rsidP="005D62B0">
            <w:r>
              <w:t>Mastectomy</w:t>
            </w:r>
          </w:p>
        </w:tc>
        <w:tc>
          <w:tcPr>
            <w:tcW w:w="0" w:type="auto"/>
          </w:tcPr>
          <w:p w:rsidR="007A2F99" w:rsidRPr="00CE179F" w:rsidRDefault="007A2F99" w:rsidP="005D62B0">
            <w:r>
              <w:t>Surgical removal of one or both breasts, partially or completely</w:t>
            </w:r>
          </w:p>
        </w:tc>
      </w:tr>
      <w:tr w:rsidR="007A2F99" w:rsidRPr="00CE179F" w:rsidTr="00721A0A">
        <w:tc>
          <w:tcPr>
            <w:tcW w:w="0" w:type="auto"/>
          </w:tcPr>
          <w:p w:rsidR="007A2F99" w:rsidRPr="00CE179F" w:rsidRDefault="007A2F99" w:rsidP="005D62B0">
            <w:r>
              <w:t>MDT</w:t>
            </w:r>
          </w:p>
        </w:tc>
        <w:tc>
          <w:tcPr>
            <w:tcW w:w="0" w:type="auto"/>
          </w:tcPr>
          <w:p w:rsidR="007A2F99" w:rsidRPr="00CE179F" w:rsidRDefault="007A2F99" w:rsidP="005D62B0">
            <w:r>
              <w:t>An integrated team approach to health care in which medical and allied health care professionals consider all relevant treatment options and develop an individual treatment plan for each patient collaboratively</w:t>
            </w:r>
          </w:p>
        </w:tc>
      </w:tr>
      <w:tr w:rsidR="007A2F99" w:rsidRPr="00CE179F" w:rsidTr="00721A0A">
        <w:tc>
          <w:tcPr>
            <w:tcW w:w="0" w:type="auto"/>
          </w:tcPr>
          <w:p w:rsidR="007A2F99" w:rsidRPr="00CE179F" w:rsidRDefault="007A2F99" w:rsidP="005D62B0">
            <w:r>
              <w:t>Metastatic disease</w:t>
            </w:r>
          </w:p>
        </w:tc>
        <w:tc>
          <w:tcPr>
            <w:tcW w:w="0" w:type="auto"/>
          </w:tcPr>
          <w:p w:rsidR="007A2F99" w:rsidRPr="00CE179F" w:rsidRDefault="007A2F99" w:rsidP="005D62B0">
            <w:r>
              <w:t>Condition where cancer cells break away from where they first formed (primary cancer), travel through the blood or lymph system, and form new tumours (metastatic tumours) in other parts of the body</w:t>
            </w:r>
          </w:p>
        </w:tc>
      </w:tr>
      <w:tr w:rsidR="007A2F99" w:rsidRPr="00CE179F" w:rsidTr="00721A0A">
        <w:tc>
          <w:tcPr>
            <w:tcW w:w="0" w:type="auto"/>
          </w:tcPr>
          <w:p w:rsidR="007A2F99" w:rsidRPr="00CE179F" w:rsidRDefault="007A2F99" w:rsidP="005D62B0">
            <w:r>
              <w:t>Micro-metastatic disease</w:t>
            </w:r>
          </w:p>
        </w:tc>
        <w:tc>
          <w:tcPr>
            <w:tcW w:w="0" w:type="auto"/>
          </w:tcPr>
          <w:p w:rsidR="007A2F99" w:rsidRPr="00CE179F" w:rsidRDefault="007A2F99" w:rsidP="005D62B0">
            <w:r>
              <w:t>Small collection of cancer cells that has been shed from the original tumour and spread to another part of the body through the lymphovascular system</w:t>
            </w:r>
          </w:p>
        </w:tc>
      </w:tr>
      <w:tr w:rsidR="007A2F99" w:rsidRPr="00CE179F" w:rsidTr="00721A0A">
        <w:tc>
          <w:tcPr>
            <w:tcW w:w="0" w:type="auto"/>
          </w:tcPr>
          <w:p w:rsidR="007A2F99" w:rsidRPr="00CE179F" w:rsidRDefault="007A2F99" w:rsidP="005D62B0">
            <w:r>
              <w:t>Movement related pain</w:t>
            </w:r>
          </w:p>
        </w:tc>
        <w:tc>
          <w:tcPr>
            <w:tcW w:w="0" w:type="auto"/>
          </w:tcPr>
          <w:p w:rsidR="007A2F99" w:rsidRPr="00CE179F" w:rsidRDefault="007A2F99" w:rsidP="005D62B0">
            <w:r>
              <w:t>Pain that occurs with movement</w:t>
            </w:r>
          </w:p>
        </w:tc>
      </w:tr>
      <w:tr w:rsidR="007A2F99" w:rsidRPr="00CE179F" w:rsidTr="00721A0A">
        <w:tc>
          <w:tcPr>
            <w:tcW w:w="0" w:type="auto"/>
          </w:tcPr>
          <w:p w:rsidR="007A2F99" w:rsidRPr="00CE179F" w:rsidRDefault="007A2F99" w:rsidP="005D62B0">
            <w:r>
              <w:t>Navigator</w:t>
            </w:r>
          </w:p>
        </w:tc>
        <w:tc>
          <w:tcPr>
            <w:tcW w:w="0" w:type="auto"/>
          </w:tcPr>
          <w:p w:rsidR="007A2F99" w:rsidRPr="00CE179F" w:rsidRDefault="007A2F99" w:rsidP="005D62B0">
            <w:r>
              <w:t>An individual who guides patients with a suspicious finding (e.g., test shows they may have cancer) through and around barriers in the complex cancer care system to help ensure timely diagnosis and treatment.</w:t>
            </w:r>
          </w:p>
        </w:tc>
      </w:tr>
      <w:tr w:rsidR="007A2F99" w:rsidRPr="00CE179F" w:rsidTr="00721A0A">
        <w:tc>
          <w:tcPr>
            <w:tcW w:w="0" w:type="auto"/>
          </w:tcPr>
          <w:p w:rsidR="007A2F99" w:rsidRPr="00CE179F" w:rsidRDefault="007A2F99" w:rsidP="005D62B0">
            <w:r>
              <w:t>Neo-adjuvant therapy</w:t>
            </w:r>
          </w:p>
        </w:tc>
        <w:tc>
          <w:tcPr>
            <w:tcW w:w="0" w:type="auto"/>
          </w:tcPr>
          <w:p w:rsidR="007A2F99" w:rsidRPr="00CE179F" w:rsidRDefault="005D62B0" w:rsidP="005D62B0">
            <w:r w:rsidRPr="005D62B0">
              <w:t xml:space="preserve">Chemotherapy given prior to definitive surgery in an attempt to reduce </w:t>
            </w:r>
            <w:r w:rsidRPr="005D62B0">
              <w:lastRenderedPageBreak/>
              <w:t>cancer size prior to operation</w:t>
            </w:r>
          </w:p>
        </w:tc>
      </w:tr>
      <w:tr w:rsidR="007A2F99" w:rsidRPr="00CE179F" w:rsidTr="00721A0A">
        <w:tc>
          <w:tcPr>
            <w:tcW w:w="0" w:type="auto"/>
          </w:tcPr>
          <w:p w:rsidR="007A2F99" w:rsidRPr="00CE179F" w:rsidRDefault="007A2F99" w:rsidP="005D62B0">
            <w:r>
              <w:lastRenderedPageBreak/>
              <w:t>Palliative care services</w:t>
            </w:r>
          </w:p>
        </w:tc>
        <w:tc>
          <w:tcPr>
            <w:tcW w:w="0" w:type="auto"/>
          </w:tcPr>
          <w:p w:rsidR="007A2F99" w:rsidRPr="00CE179F" w:rsidRDefault="007A2F99" w:rsidP="005D62B0">
            <w:r>
              <w:t>Approaches that improve the quality of life of patients and their families facing the problem associated with life-threatening illness, through the prevention and relief of suffering by means of early identification and impeccable assessment and treatment of pain and other problems, physical, psychosocial and spiritual</w:t>
            </w:r>
          </w:p>
        </w:tc>
      </w:tr>
      <w:tr w:rsidR="007A2F99" w:rsidRPr="00CE179F" w:rsidTr="00721A0A">
        <w:tc>
          <w:tcPr>
            <w:tcW w:w="0" w:type="auto"/>
          </w:tcPr>
          <w:p w:rsidR="007A2F99" w:rsidRPr="00CE179F" w:rsidRDefault="007A2F99" w:rsidP="005D62B0">
            <w:r>
              <w:t>Post mastectomy radiation</w:t>
            </w:r>
          </w:p>
        </w:tc>
        <w:tc>
          <w:tcPr>
            <w:tcW w:w="0" w:type="auto"/>
          </w:tcPr>
          <w:p w:rsidR="007A2F99" w:rsidRPr="00CE179F" w:rsidRDefault="007A2F99" w:rsidP="005D62B0">
            <w:r>
              <w:t>Radiation therapy seeks to eradicate occult disease that remains in postmastectomy chest wall or regional nodal basins, including the supraclavicular, axillary, and internal mammary regions to reduce the risk of postmastectomy locoregional recurrence and to improve overall survival</w:t>
            </w:r>
          </w:p>
        </w:tc>
      </w:tr>
      <w:tr w:rsidR="007A2F99" w:rsidRPr="00CE179F" w:rsidTr="00721A0A">
        <w:tc>
          <w:tcPr>
            <w:tcW w:w="0" w:type="auto"/>
          </w:tcPr>
          <w:p w:rsidR="007A2F99" w:rsidRPr="00CE179F" w:rsidRDefault="007A2F99" w:rsidP="005D62B0">
            <w:r>
              <w:t>Provincial oncology unit</w:t>
            </w:r>
          </w:p>
        </w:tc>
        <w:tc>
          <w:tcPr>
            <w:tcW w:w="0" w:type="auto"/>
          </w:tcPr>
          <w:p w:rsidR="007A2F99" w:rsidRPr="00CE179F" w:rsidRDefault="007A2F99" w:rsidP="005D62B0">
            <w:r>
              <w:t xml:space="preserve">Oncology unit located at a provincial-level facility </w:t>
            </w:r>
          </w:p>
        </w:tc>
      </w:tr>
      <w:tr w:rsidR="007A2F99" w:rsidRPr="00CE179F" w:rsidTr="00721A0A">
        <w:tc>
          <w:tcPr>
            <w:tcW w:w="0" w:type="auto"/>
          </w:tcPr>
          <w:p w:rsidR="007A2F99" w:rsidRPr="00CE179F" w:rsidRDefault="007A2F99" w:rsidP="005D62B0">
            <w:r>
              <w:t>Radiation therapy</w:t>
            </w:r>
          </w:p>
        </w:tc>
        <w:tc>
          <w:tcPr>
            <w:tcW w:w="0" w:type="auto"/>
          </w:tcPr>
          <w:p w:rsidR="007A2F99" w:rsidRPr="00CE179F" w:rsidRDefault="007A2F99" w:rsidP="005D62B0">
            <w:r>
              <w:t>Type of cancer treatment that uses beams of intense energy to kill cancer cells. Radiation therapy most often uses X-rays</w:t>
            </w:r>
            <w:r w:rsidR="000A57D9">
              <w:t>.</w:t>
            </w:r>
          </w:p>
        </w:tc>
      </w:tr>
      <w:tr w:rsidR="007A2F99" w:rsidRPr="00CE179F" w:rsidTr="00721A0A">
        <w:tc>
          <w:tcPr>
            <w:tcW w:w="0" w:type="auto"/>
          </w:tcPr>
          <w:p w:rsidR="007A2F99" w:rsidRPr="00CE179F" w:rsidRDefault="007A2F99" w:rsidP="005D62B0">
            <w:r>
              <w:t>Reconstructive surgery options</w:t>
            </w:r>
          </w:p>
        </w:tc>
        <w:tc>
          <w:tcPr>
            <w:tcW w:w="0" w:type="auto"/>
          </w:tcPr>
          <w:p w:rsidR="007A2F99" w:rsidRPr="00CE179F" w:rsidRDefault="007A2F99" w:rsidP="005D62B0">
            <w:r>
              <w:t>Surgical procedure that restores shape to your breast after a mastectomy</w:t>
            </w:r>
          </w:p>
        </w:tc>
      </w:tr>
      <w:tr w:rsidR="007A2F99" w:rsidRPr="00CE179F" w:rsidTr="00721A0A">
        <w:tc>
          <w:tcPr>
            <w:tcW w:w="0" w:type="auto"/>
          </w:tcPr>
          <w:p w:rsidR="007A2F99" w:rsidRPr="00CE179F" w:rsidRDefault="007A2F99" w:rsidP="005D62B0">
            <w:r>
              <w:t>Regional breast unit</w:t>
            </w:r>
          </w:p>
        </w:tc>
        <w:tc>
          <w:tcPr>
            <w:tcW w:w="0" w:type="auto"/>
          </w:tcPr>
          <w:p w:rsidR="007A2F99" w:rsidRPr="00CE179F" w:rsidRDefault="007A2F99" w:rsidP="005D62B0">
            <w:r>
              <w:t>An RBU is a facility (primary or secondary) that has the adequate staffing and equipment to render the essential packages of services  for prevention and early diagnosis</w:t>
            </w:r>
          </w:p>
        </w:tc>
      </w:tr>
      <w:tr w:rsidR="007A2F99" w:rsidRPr="00CE179F" w:rsidTr="00721A0A">
        <w:tc>
          <w:tcPr>
            <w:tcW w:w="0" w:type="auto"/>
          </w:tcPr>
          <w:p w:rsidR="007A2F99" w:rsidRPr="00CE179F" w:rsidRDefault="007A2F99" w:rsidP="005D62B0">
            <w:r>
              <w:t>Sentinel lymph nodes biopsy</w:t>
            </w:r>
          </w:p>
        </w:tc>
        <w:tc>
          <w:tcPr>
            <w:tcW w:w="0" w:type="auto"/>
          </w:tcPr>
          <w:p w:rsidR="007A2F99" w:rsidRPr="00CE179F" w:rsidRDefault="007A2F99" w:rsidP="005D62B0">
            <w:r>
              <w:t>Procedure in which the sentinel lymph node is identified, removed, and examined to determine whether cancer cells are present. A negative SLNB result suggests that cancer has not developed the ability to spread to nearby lymph nodes or other organs</w:t>
            </w:r>
          </w:p>
        </w:tc>
      </w:tr>
      <w:tr w:rsidR="007A2F99" w:rsidRPr="00CE179F" w:rsidTr="00721A0A">
        <w:tc>
          <w:tcPr>
            <w:tcW w:w="0" w:type="auto"/>
          </w:tcPr>
          <w:p w:rsidR="007A2F99" w:rsidRPr="00CE179F" w:rsidRDefault="007A2F99" w:rsidP="005D62B0">
            <w:r>
              <w:t>Specialised breast unit</w:t>
            </w:r>
          </w:p>
        </w:tc>
        <w:tc>
          <w:tcPr>
            <w:tcW w:w="0" w:type="auto"/>
          </w:tcPr>
          <w:p w:rsidR="007A2F99" w:rsidRPr="00CE179F" w:rsidRDefault="007A2F99" w:rsidP="005D62B0">
            <w:r>
              <w:t>Tertiary or quaternary with MDT capabilities</w:t>
            </w:r>
          </w:p>
        </w:tc>
      </w:tr>
      <w:tr w:rsidR="007A2F99" w:rsidRPr="00CE179F" w:rsidTr="00721A0A">
        <w:tc>
          <w:tcPr>
            <w:tcW w:w="0" w:type="auto"/>
          </w:tcPr>
          <w:p w:rsidR="007A2F99" w:rsidRPr="00CE179F" w:rsidRDefault="007A2F99" w:rsidP="005D62B0">
            <w:r>
              <w:t>Stage 1 disease</w:t>
            </w:r>
          </w:p>
        </w:tc>
        <w:tc>
          <w:tcPr>
            <w:tcW w:w="0" w:type="auto"/>
          </w:tcPr>
          <w:p w:rsidR="007A2F99" w:rsidRPr="00CE179F" w:rsidRDefault="007A2F99" w:rsidP="005D62B0">
            <w:r>
              <w:t>A cancer is relatively small and contained within the organ it started in</w:t>
            </w:r>
          </w:p>
        </w:tc>
      </w:tr>
      <w:tr w:rsidR="007A2F99" w:rsidRPr="00CE179F" w:rsidTr="00721A0A">
        <w:tc>
          <w:tcPr>
            <w:tcW w:w="0" w:type="auto"/>
          </w:tcPr>
          <w:p w:rsidR="007A2F99" w:rsidRPr="008D6B2C" w:rsidRDefault="007A2F99" w:rsidP="005D62B0">
            <w:r>
              <w:t>Stage 2 disease</w:t>
            </w:r>
          </w:p>
        </w:tc>
        <w:tc>
          <w:tcPr>
            <w:tcW w:w="0" w:type="auto"/>
          </w:tcPr>
          <w:p w:rsidR="007A2F99" w:rsidRPr="00CE179F" w:rsidRDefault="007A2F99" w:rsidP="005D62B0">
            <w:r>
              <w:t>Tumour is larger than in stage 1, but the cancer has not started to spread into the surrounding tissues. Sometimes stage 2 means that cancer cells have spread into lymph nodes close to the tumour. This depends on the particular type of cancer</w:t>
            </w:r>
          </w:p>
        </w:tc>
      </w:tr>
      <w:tr w:rsidR="007A2F99" w:rsidRPr="00CE179F" w:rsidTr="00721A0A">
        <w:tc>
          <w:tcPr>
            <w:tcW w:w="0" w:type="auto"/>
          </w:tcPr>
          <w:p w:rsidR="007A2F99" w:rsidRPr="00CE179F" w:rsidRDefault="007A2F99" w:rsidP="005D62B0">
            <w:r>
              <w:t>Stage 3 disease</w:t>
            </w:r>
          </w:p>
        </w:tc>
        <w:tc>
          <w:tcPr>
            <w:tcW w:w="0" w:type="auto"/>
          </w:tcPr>
          <w:p w:rsidR="007A2F99" w:rsidRPr="00CE179F" w:rsidRDefault="007A2F99" w:rsidP="005D62B0">
            <w:r>
              <w:t>Cancer is larger. It may have started to spread into surrounding tissues and there are cancer cells in the lymph nodes in the area</w:t>
            </w:r>
          </w:p>
        </w:tc>
      </w:tr>
      <w:tr w:rsidR="007A2F99" w:rsidRPr="00CE179F" w:rsidTr="00721A0A">
        <w:tc>
          <w:tcPr>
            <w:tcW w:w="0" w:type="auto"/>
          </w:tcPr>
          <w:p w:rsidR="007A2F99" w:rsidRPr="00CE179F" w:rsidRDefault="007A2F99" w:rsidP="005D62B0">
            <w:r>
              <w:t>Stage 4 disease</w:t>
            </w:r>
          </w:p>
        </w:tc>
        <w:tc>
          <w:tcPr>
            <w:tcW w:w="0" w:type="auto"/>
          </w:tcPr>
          <w:p w:rsidR="007A2F99" w:rsidRPr="00CE179F" w:rsidRDefault="007A2F99" w:rsidP="005D62B0">
            <w:r>
              <w:t>Cancer has spread from where it started to another body organ. This is also called secondary or metastatic cancer</w:t>
            </w:r>
          </w:p>
        </w:tc>
      </w:tr>
      <w:tr w:rsidR="007A2F99" w:rsidRPr="00CE179F" w:rsidTr="00721A0A">
        <w:tc>
          <w:tcPr>
            <w:tcW w:w="0" w:type="auto"/>
          </w:tcPr>
          <w:p w:rsidR="007A2F99" w:rsidRPr="00CE179F" w:rsidRDefault="007A2F99" w:rsidP="005D62B0">
            <w:r>
              <w:t>Synoptic histological assessment</w:t>
            </w:r>
          </w:p>
        </w:tc>
        <w:tc>
          <w:tcPr>
            <w:tcW w:w="0" w:type="auto"/>
          </w:tcPr>
          <w:p w:rsidR="007A2F99" w:rsidRPr="00CE179F" w:rsidRDefault="007A2F99" w:rsidP="005D62B0">
            <w:r>
              <w:t>clinical documentation method that uses structured checklists to help clinicians produce more complete, consistent and valuable medical reports</w:t>
            </w:r>
          </w:p>
        </w:tc>
      </w:tr>
      <w:tr w:rsidR="007A2F99" w:rsidRPr="00CE179F" w:rsidTr="00721A0A">
        <w:tc>
          <w:tcPr>
            <w:tcW w:w="0" w:type="auto"/>
          </w:tcPr>
          <w:p w:rsidR="007A2F99" w:rsidRPr="00CE179F" w:rsidRDefault="007A2F99" w:rsidP="005D62B0">
            <w:r>
              <w:t>Triple assessment</w:t>
            </w:r>
          </w:p>
        </w:tc>
        <w:tc>
          <w:tcPr>
            <w:tcW w:w="0" w:type="auto"/>
          </w:tcPr>
          <w:p w:rsidR="007A2F99" w:rsidRPr="00CE179F" w:rsidRDefault="007A2F99" w:rsidP="005D62B0">
            <w:r>
              <w:t>Combination of three tests, i.e. clinical examination, radiological imaging (mammography, ultrasonography) and pathology used to accurately diagnose all palpable breast lumps</w:t>
            </w:r>
          </w:p>
        </w:tc>
      </w:tr>
    </w:tbl>
    <w:p w:rsidR="007A2F99" w:rsidRDefault="007A2F99" w:rsidP="00651B59">
      <w:bookmarkStart w:id="15" w:name="_Toc512340303"/>
      <w:bookmarkStart w:id="16" w:name="_Toc512340446"/>
      <w:bookmarkStart w:id="17" w:name="_Toc512340733"/>
    </w:p>
    <w:p w:rsidR="007A2F99" w:rsidRDefault="007A2F99">
      <w:pPr>
        <w:spacing w:after="200"/>
        <w:rPr>
          <w:rFonts w:eastAsiaTheme="majorEastAsia"/>
          <w:b/>
          <w:bCs/>
          <w:color w:val="005A2E" w:themeColor="accent1"/>
          <w:sz w:val="24"/>
          <w:szCs w:val="24"/>
        </w:rPr>
      </w:pPr>
      <w:r>
        <w:rPr>
          <w:szCs w:val="24"/>
        </w:rPr>
        <w:br w:type="page"/>
      </w:r>
    </w:p>
    <w:p w:rsidR="000A57D9" w:rsidRDefault="00A148D1" w:rsidP="00A148D1">
      <w:pPr>
        <w:pStyle w:val="Heading1"/>
        <w:rPr>
          <w:noProof/>
        </w:rPr>
      </w:pPr>
      <w:r w:rsidRPr="00B85F15">
        <w:rPr>
          <w:rFonts w:cs="Arial"/>
          <w:szCs w:val="24"/>
        </w:rPr>
        <w:lastRenderedPageBreak/>
        <w:t>List of tables</w:t>
      </w:r>
      <w:bookmarkEnd w:id="15"/>
      <w:bookmarkEnd w:id="16"/>
      <w:bookmarkEnd w:id="17"/>
      <w:r w:rsidR="00394BB1">
        <w:rPr>
          <w:rFonts w:cs="Arial"/>
          <w:szCs w:val="24"/>
        </w:rPr>
        <w:fldChar w:fldCharType="begin"/>
      </w:r>
      <w:r w:rsidR="006708D3">
        <w:rPr>
          <w:rFonts w:cs="Arial"/>
          <w:szCs w:val="24"/>
        </w:rPr>
        <w:instrText xml:space="preserve"> TOC \h \z \c "Table" </w:instrText>
      </w:r>
      <w:r w:rsidR="00394BB1">
        <w:rPr>
          <w:rFonts w:cs="Arial"/>
          <w:szCs w:val="24"/>
        </w:rPr>
        <w:fldChar w:fldCharType="separate"/>
      </w:r>
    </w:p>
    <w:p w:rsidR="000A57D9"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6630" w:history="1">
        <w:r w:rsidR="000A57D9" w:rsidRPr="002F4010">
          <w:rPr>
            <w:rStyle w:val="Hyperlink"/>
            <w:noProof/>
          </w:rPr>
          <w:t>Table 1: Possible outcomes of genetic testing results and implications for the individual and family</w:t>
        </w:r>
        <w:r w:rsidR="000A57D9">
          <w:rPr>
            <w:noProof/>
            <w:webHidden/>
          </w:rPr>
          <w:tab/>
        </w:r>
        <w:r>
          <w:rPr>
            <w:noProof/>
            <w:webHidden/>
          </w:rPr>
          <w:fldChar w:fldCharType="begin"/>
        </w:r>
        <w:r w:rsidR="000A57D9">
          <w:rPr>
            <w:noProof/>
            <w:webHidden/>
          </w:rPr>
          <w:instrText xml:space="preserve"> PAGEREF _Toc515436630 \h </w:instrText>
        </w:r>
        <w:r>
          <w:rPr>
            <w:noProof/>
            <w:webHidden/>
          </w:rPr>
        </w:r>
        <w:r>
          <w:rPr>
            <w:noProof/>
            <w:webHidden/>
          </w:rPr>
          <w:fldChar w:fldCharType="separate"/>
        </w:r>
        <w:r w:rsidR="000A57D9">
          <w:rPr>
            <w:noProof/>
            <w:webHidden/>
          </w:rPr>
          <w:t>20</w:t>
        </w:r>
        <w:r>
          <w:rPr>
            <w:noProof/>
            <w:webHidden/>
          </w:rPr>
          <w:fldChar w:fldCharType="end"/>
        </w:r>
      </w:hyperlink>
    </w:p>
    <w:p w:rsidR="000A57D9"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6631" w:history="1">
        <w:r w:rsidR="000A57D9" w:rsidRPr="002F4010">
          <w:rPr>
            <w:rStyle w:val="Hyperlink"/>
            <w:noProof/>
          </w:rPr>
          <w:t>Table 2: Risk categorisation for screening</w:t>
        </w:r>
        <w:r w:rsidR="000A57D9">
          <w:rPr>
            <w:noProof/>
            <w:webHidden/>
          </w:rPr>
          <w:tab/>
        </w:r>
        <w:r>
          <w:rPr>
            <w:noProof/>
            <w:webHidden/>
          </w:rPr>
          <w:fldChar w:fldCharType="begin"/>
        </w:r>
        <w:r w:rsidR="000A57D9">
          <w:rPr>
            <w:noProof/>
            <w:webHidden/>
          </w:rPr>
          <w:instrText xml:space="preserve"> PAGEREF _Toc515436631 \h </w:instrText>
        </w:r>
        <w:r>
          <w:rPr>
            <w:noProof/>
            <w:webHidden/>
          </w:rPr>
        </w:r>
        <w:r>
          <w:rPr>
            <w:noProof/>
            <w:webHidden/>
          </w:rPr>
          <w:fldChar w:fldCharType="separate"/>
        </w:r>
        <w:r w:rsidR="000A57D9">
          <w:rPr>
            <w:noProof/>
            <w:webHidden/>
          </w:rPr>
          <w:t>22</w:t>
        </w:r>
        <w:r>
          <w:rPr>
            <w:noProof/>
            <w:webHidden/>
          </w:rPr>
          <w:fldChar w:fldCharType="end"/>
        </w:r>
      </w:hyperlink>
    </w:p>
    <w:p w:rsidR="000A57D9"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6632" w:history="1">
        <w:r w:rsidR="000A57D9" w:rsidRPr="002F4010">
          <w:rPr>
            <w:rStyle w:val="Hyperlink"/>
            <w:noProof/>
          </w:rPr>
          <w:t>Table 3: Minimum requirement for an RBU and SBU</w:t>
        </w:r>
        <w:r w:rsidR="000A57D9">
          <w:rPr>
            <w:noProof/>
            <w:webHidden/>
          </w:rPr>
          <w:tab/>
        </w:r>
        <w:r>
          <w:rPr>
            <w:noProof/>
            <w:webHidden/>
          </w:rPr>
          <w:fldChar w:fldCharType="begin"/>
        </w:r>
        <w:r w:rsidR="000A57D9">
          <w:rPr>
            <w:noProof/>
            <w:webHidden/>
          </w:rPr>
          <w:instrText xml:space="preserve"> PAGEREF _Toc515436632 \h </w:instrText>
        </w:r>
        <w:r>
          <w:rPr>
            <w:noProof/>
            <w:webHidden/>
          </w:rPr>
        </w:r>
        <w:r>
          <w:rPr>
            <w:noProof/>
            <w:webHidden/>
          </w:rPr>
          <w:fldChar w:fldCharType="separate"/>
        </w:r>
        <w:r w:rsidR="000A57D9">
          <w:rPr>
            <w:noProof/>
            <w:webHidden/>
          </w:rPr>
          <w:t>23</w:t>
        </w:r>
        <w:r>
          <w:rPr>
            <w:noProof/>
            <w:webHidden/>
          </w:rPr>
          <w:fldChar w:fldCharType="end"/>
        </w:r>
      </w:hyperlink>
    </w:p>
    <w:p w:rsidR="000A57D9"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6633" w:history="1">
        <w:r w:rsidR="000A57D9" w:rsidRPr="002F4010">
          <w:rPr>
            <w:rStyle w:val="Hyperlink"/>
            <w:noProof/>
          </w:rPr>
          <w:t>Table 4: List of Regional Breast Units by province</w:t>
        </w:r>
        <w:r w:rsidR="000A57D9">
          <w:rPr>
            <w:noProof/>
            <w:webHidden/>
          </w:rPr>
          <w:tab/>
        </w:r>
        <w:r>
          <w:rPr>
            <w:noProof/>
            <w:webHidden/>
          </w:rPr>
          <w:fldChar w:fldCharType="begin"/>
        </w:r>
        <w:r w:rsidR="000A57D9">
          <w:rPr>
            <w:noProof/>
            <w:webHidden/>
          </w:rPr>
          <w:instrText xml:space="preserve"> PAGEREF _Toc515436633 \h </w:instrText>
        </w:r>
        <w:r>
          <w:rPr>
            <w:noProof/>
            <w:webHidden/>
          </w:rPr>
        </w:r>
        <w:r>
          <w:rPr>
            <w:noProof/>
            <w:webHidden/>
          </w:rPr>
          <w:fldChar w:fldCharType="separate"/>
        </w:r>
        <w:r w:rsidR="000A57D9">
          <w:rPr>
            <w:noProof/>
            <w:webHidden/>
          </w:rPr>
          <w:t>24</w:t>
        </w:r>
        <w:r>
          <w:rPr>
            <w:noProof/>
            <w:webHidden/>
          </w:rPr>
          <w:fldChar w:fldCharType="end"/>
        </w:r>
      </w:hyperlink>
    </w:p>
    <w:p w:rsidR="000A57D9"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6634" w:history="1">
        <w:r w:rsidR="000A57D9" w:rsidRPr="002F4010">
          <w:rPr>
            <w:rStyle w:val="Hyperlink"/>
            <w:noProof/>
          </w:rPr>
          <w:t>Table 5: List of Specialised Breast Units (SBU) by province</w:t>
        </w:r>
        <w:r w:rsidR="000A57D9">
          <w:rPr>
            <w:noProof/>
            <w:webHidden/>
          </w:rPr>
          <w:tab/>
        </w:r>
        <w:r>
          <w:rPr>
            <w:noProof/>
            <w:webHidden/>
          </w:rPr>
          <w:fldChar w:fldCharType="begin"/>
        </w:r>
        <w:r w:rsidR="000A57D9">
          <w:rPr>
            <w:noProof/>
            <w:webHidden/>
          </w:rPr>
          <w:instrText xml:space="preserve"> PAGEREF _Toc515436634 \h </w:instrText>
        </w:r>
        <w:r>
          <w:rPr>
            <w:noProof/>
            <w:webHidden/>
          </w:rPr>
        </w:r>
        <w:r>
          <w:rPr>
            <w:noProof/>
            <w:webHidden/>
          </w:rPr>
          <w:fldChar w:fldCharType="separate"/>
        </w:r>
        <w:r w:rsidR="000A57D9">
          <w:rPr>
            <w:noProof/>
            <w:webHidden/>
          </w:rPr>
          <w:t>25</w:t>
        </w:r>
        <w:r>
          <w:rPr>
            <w:noProof/>
            <w:webHidden/>
          </w:rPr>
          <w:fldChar w:fldCharType="end"/>
        </w:r>
      </w:hyperlink>
    </w:p>
    <w:p w:rsidR="000A57D9"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6635" w:history="1">
        <w:r w:rsidR="000A57D9" w:rsidRPr="002F4010">
          <w:rPr>
            <w:rStyle w:val="Hyperlink"/>
            <w:noProof/>
          </w:rPr>
          <w:t>The signs and symptoms as outlined in Table 6 may vary from subliminal signs to limb swelling and limited limb functionality.</w:t>
        </w:r>
        <w:r w:rsidR="000A57D9">
          <w:rPr>
            <w:noProof/>
            <w:webHidden/>
          </w:rPr>
          <w:tab/>
        </w:r>
        <w:r>
          <w:rPr>
            <w:noProof/>
            <w:webHidden/>
          </w:rPr>
          <w:fldChar w:fldCharType="begin"/>
        </w:r>
        <w:r w:rsidR="000A57D9">
          <w:rPr>
            <w:noProof/>
            <w:webHidden/>
          </w:rPr>
          <w:instrText xml:space="preserve"> PAGEREF _Toc515436635 \h </w:instrText>
        </w:r>
        <w:r>
          <w:rPr>
            <w:noProof/>
            <w:webHidden/>
          </w:rPr>
        </w:r>
        <w:r>
          <w:rPr>
            <w:noProof/>
            <w:webHidden/>
          </w:rPr>
          <w:fldChar w:fldCharType="separate"/>
        </w:r>
        <w:r w:rsidR="000A57D9">
          <w:rPr>
            <w:noProof/>
            <w:webHidden/>
          </w:rPr>
          <w:t>64</w:t>
        </w:r>
        <w:r>
          <w:rPr>
            <w:noProof/>
            <w:webHidden/>
          </w:rPr>
          <w:fldChar w:fldCharType="end"/>
        </w:r>
      </w:hyperlink>
    </w:p>
    <w:p w:rsidR="000A57D9"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6636" w:history="1">
        <w:r w:rsidR="000A57D9" w:rsidRPr="002F4010">
          <w:rPr>
            <w:rStyle w:val="Hyperlink"/>
            <w:noProof/>
          </w:rPr>
          <w:t>Table 7: Stages, Signs and Symptoms of BCRL</w:t>
        </w:r>
        <w:r w:rsidR="000A57D9">
          <w:rPr>
            <w:noProof/>
            <w:webHidden/>
          </w:rPr>
          <w:tab/>
        </w:r>
        <w:r>
          <w:rPr>
            <w:noProof/>
            <w:webHidden/>
          </w:rPr>
          <w:fldChar w:fldCharType="begin"/>
        </w:r>
        <w:r w:rsidR="000A57D9">
          <w:rPr>
            <w:noProof/>
            <w:webHidden/>
          </w:rPr>
          <w:instrText xml:space="preserve"> PAGEREF _Toc515436636 \h </w:instrText>
        </w:r>
        <w:r>
          <w:rPr>
            <w:noProof/>
            <w:webHidden/>
          </w:rPr>
        </w:r>
        <w:r>
          <w:rPr>
            <w:noProof/>
            <w:webHidden/>
          </w:rPr>
          <w:fldChar w:fldCharType="separate"/>
        </w:r>
        <w:r w:rsidR="000A57D9">
          <w:rPr>
            <w:noProof/>
            <w:webHidden/>
          </w:rPr>
          <w:t>64</w:t>
        </w:r>
        <w:r>
          <w:rPr>
            <w:noProof/>
            <w:webHidden/>
          </w:rPr>
          <w:fldChar w:fldCharType="end"/>
        </w:r>
      </w:hyperlink>
    </w:p>
    <w:p w:rsidR="000A57D9"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6637" w:history="1">
        <w:r w:rsidR="000A57D9" w:rsidRPr="002F4010">
          <w:rPr>
            <w:rStyle w:val="Hyperlink"/>
            <w:noProof/>
          </w:rPr>
          <w:t>Table 8: Lymphedema Risk Checklist to be followed by lymphedema (LE) therapist</w:t>
        </w:r>
        <w:r w:rsidR="000A57D9">
          <w:rPr>
            <w:noProof/>
            <w:webHidden/>
          </w:rPr>
          <w:tab/>
        </w:r>
        <w:r>
          <w:rPr>
            <w:noProof/>
            <w:webHidden/>
          </w:rPr>
          <w:fldChar w:fldCharType="begin"/>
        </w:r>
        <w:r w:rsidR="000A57D9">
          <w:rPr>
            <w:noProof/>
            <w:webHidden/>
          </w:rPr>
          <w:instrText xml:space="preserve"> PAGEREF _Toc515436637 \h </w:instrText>
        </w:r>
        <w:r>
          <w:rPr>
            <w:noProof/>
            <w:webHidden/>
          </w:rPr>
        </w:r>
        <w:r>
          <w:rPr>
            <w:noProof/>
            <w:webHidden/>
          </w:rPr>
          <w:fldChar w:fldCharType="separate"/>
        </w:r>
        <w:r w:rsidR="000A57D9">
          <w:rPr>
            <w:noProof/>
            <w:webHidden/>
          </w:rPr>
          <w:t>65</w:t>
        </w:r>
        <w:r>
          <w:rPr>
            <w:noProof/>
            <w:webHidden/>
          </w:rPr>
          <w:fldChar w:fldCharType="end"/>
        </w:r>
      </w:hyperlink>
    </w:p>
    <w:p w:rsidR="000A57D9"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6638" w:history="1">
        <w:r w:rsidR="000A57D9" w:rsidRPr="002F4010">
          <w:rPr>
            <w:rStyle w:val="Hyperlink"/>
            <w:noProof/>
          </w:rPr>
          <w:t>Table 9: Referral pathways for lymphedema management at all levels of care</w:t>
        </w:r>
        <w:r w:rsidR="000A57D9">
          <w:rPr>
            <w:noProof/>
            <w:webHidden/>
          </w:rPr>
          <w:tab/>
        </w:r>
        <w:r>
          <w:rPr>
            <w:noProof/>
            <w:webHidden/>
          </w:rPr>
          <w:fldChar w:fldCharType="begin"/>
        </w:r>
        <w:r w:rsidR="000A57D9">
          <w:rPr>
            <w:noProof/>
            <w:webHidden/>
          </w:rPr>
          <w:instrText xml:space="preserve"> PAGEREF _Toc515436638 \h </w:instrText>
        </w:r>
        <w:r>
          <w:rPr>
            <w:noProof/>
            <w:webHidden/>
          </w:rPr>
        </w:r>
        <w:r>
          <w:rPr>
            <w:noProof/>
            <w:webHidden/>
          </w:rPr>
          <w:fldChar w:fldCharType="separate"/>
        </w:r>
        <w:r w:rsidR="000A57D9">
          <w:rPr>
            <w:noProof/>
            <w:webHidden/>
          </w:rPr>
          <w:t>66</w:t>
        </w:r>
        <w:r>
          <w:rPr>
            <w:noProof/>
            <w:webHidden/>
          </w:rPr>
          <w:fldChar w:fldCharType="end"/>
        </w:r>
      </w:hyperlink>
    </w:p>
    <w:p w:rsidR="006708D3" w:rsidRPr="00DE06A1" w:rsidRDefault="00394BB1" w:rsidP="00DE06A1">
      <w:pPr>
        <w:pStyle w:val="Heading1"/>
        <w:rPr>
          <w:rFonts w:cs="Arial"/>
          <w:szCs w:val="24"/>
        </w:rPr>
      </w:pPr>
      <w:r>
        <w:rPr>
          <w:rFonts w:cs="Arial"/>
          <w:szCs w:val="24"/>
        </w:rPr>
        <w:fldChar w:fldCharType="end"/>
      </w:r>
      <w:bookmarkStart w:id="18" w:name="_Toc512340304"/>
      <w:bookmarkStart w:id="19" w:name="_Toc512340447"/>
      <w:bookmarkStart w:id="20" w:name="_Toc512340734"/>
      <w:r w:rsidR="00A148D1" w:rsidRPr="00B85F15">
        <w:t>List of figures</w:t>
      </w:r>
      <w:bookmarkEnd w:id="18"/>
      <w:bookmarkEnd w:id="19"/>
      <w:bookmarkEnd w:id="20"/>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r>
        <w:fldChar w:fldCharType="begin"/>
      </w:r>
      <w:r w:rsidR="006708D3">
        <w:instrText xml:space="preserve"> TOC \h \z \c "Figure" </w:instrText>
      </w:r>
      <w:r>
        <w:fldChar w:fldCharType="separate"/>
      </w:r>
      <w:hyperlink r:id="rId11" w:anchor="_Toc515439289" w:history="1">
        <w:r w:rsidR="003A3A8F" w:rsidRPr="00A03B75">
          <w:rPr>
            <w:rStyle w:val="Hyperlink"/>
            <w:noProof/>
          </w:rPr>
          <w:t>Figure 1: The High-5 Method for patient risk assessment. Source: National Department of Health South Africa</w:t>
        </w:r>
        <w:r w:rsidR="003A3A8F">
          <w:rPr>
            <w:noProof/>
            <w:webHidden/>
          </w:rPr>
          <w:tab/>
        </w:r>
        <w:r>
          <w:rPr>
            <w:noProof/>
            <w:webHidden/>
          </w:rPr>
          <w:fldChar w:fldCharType="begin"/>
        </w:r>
        <w:r w:rsidR="003A3A8F">
          <w:rPr>
            <w:noProof/>
            <w:webHidden/>
          </w:rPr>
          <w:instrText xml:space="preserve"> PAGEREF _Toc515439289 \h </w:instrText>
        </w:r>
        <w:r>
          <w:rPr>
            <w:noProof/>
            <w:webHidden/>
          </w:rPr>
        </w:r>
        <w:r>
          <w:rPr>
            <w:noProof/>
            <w:webHidden/>
          </w:rPr>
          <w:fldChar w:fldCharType="separate"/>
        </w:r>
        <w:r w:rsidR="003A3A8F">
          <w:rPr>
            <w:noProof/>
            <w:webHidden/>
          </w:rPr>
          <w:t>15</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0" w:history="1">
        <w:r w:rsidR="003A3A8F" w:rsidRPr="00A03B75">
          <w:rPr>
            <w:rStyle w:val="Hyperlink"/>
            <w:noProof/>
          </w:rPr>
          <w:t>Figure 2: Symptomatic patient care algorithm</w:t>
        </w:r>
        <w:r w:rsidR="003A3A8F">
          <w:rPr>
            <w:noProof/>
            <w:webHidden/>
          </w:rPr>
          <w:tab/>
        </w:r>
        <w:r>
          <w:rPr>
            <w:noProof/>
            <w:webHidden/>
          </w:rPr>
          <w:fldChar w:fldCharType="begin"/>
        </w:r>
        <w:r w:rsidR="003A3A8F">
          <w:rPr>
            <w:noProof/>
            <w:webHidden/>
          </w:rPr>
          <w:instrText xml:space="preserve"> PAGEREF _Toc515439290 \h </w:instrText>
        </w:r>
        <w:r>
          <w:rPr>
            <w:noProof/>
            <w:webHidden/>
          </w:rPr>
        </w:r>
        <w:r>
          <w:rPr>
            <w:noProof/>
            <w:webHidden/>
          </w:rPr>
          <w:fldChar w:fldCharType="separate"/>
        </w:r>
        <w:r w:rsidR="003A3A8F">
          <w:rPr>
            <w:noProof/>
            <w:webHidden/>
          </w:rPr>
          <w:t>18</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1" w:history="1">
        <w:r w:rsidR="003A3A8F" w:rsidRPr="00A03B75">
          <w:rPr>
            <w:rStyle w:val="Hyperlink"/>
            <w:noProof/>
          </w:rPr>
          <w:t>Figure 3: Algorithm for image-based screening for women who have undergone genetic testing</w:t>
        </w:r>
        <w:r w:rsidR="003A3A8F">
          <w:rPr>
            <w:noProof/>
            <w:webHidden/>
          </w:rPr>
          <w:tab/>
        </w:r>
        <w:r>
          <w:rPr>
            <w:noProof/>
            <w:webHidden/>
          </w:rPr>
          <w:fldChar w:fldCharType="begin"/>
        </w:r>
        <w:r w:rsidR="003A3A8F">
          <w:rPr>
            <w:noProof/>
            <w:webHidden/>
          </w:rPr>
          <w:instrText xml:space="preserve"> PAGEREF _Toc515439291 \h </w:instrText>
        </w:r>
        <w:r>
          <w:rPr>
            <w:noProof/>
            <w:webHidden/>
          </w:rPr>
        </w:r>
        <w:r>
          <w:rPr>
            <w:noProof/>
            <w:webHidden/>
          </w:rPr>
          <w:fldChar w:fldCharType="separate"/>
        </w:r>
        <w:r w:rsidR="003A3A8F">
          <w:rPr>
            <w:noProof/>
            <w:webHidden/>
          </w:rPr>
          <w:t>21</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2" w:history="1">
        <w:r w:rsidR="003A3A8F" w:rsidRPr="00A03B75">
          <w:rPr>
            <w:rStyle w:val="Hyperlink"/>
            <w:noProof/>
          </w:rPr>
          <w:t xml:space="preserve">Figure 4: Spoke-Hub model demonstrating a centralised model of care for breast cancer. Until SBUs (with specialised and multi-disciplinary capabilities) can be established across the country, RBUs with linkages and coordinated relationships with SBUs must be established. </w:t>
        </w:r>
        <w:r w:rsidR="003A3A8F" w:rsidRPr="00A03B75">
          <w:rPr>
            <w:rStyle w:val="Hyperlink"/>
            <w:noProof/>
            <w:lang w:val="en-US"/>
          </w:rPr>
          <w:t>Linkages between SBUs within a province and between provinces may also exist as needed.</w:t>
        </w:r>
        <w:r w:rsidR="003A3A8F">
          <w:rPr>
            <w:noProof/>
            <w:webHidden/>
          </w:rPr>
          <w:tab/>
        </w:r>
        <w:r>
          <w:rPr>
            <w:noProof/>
            <w:webHidden/>
          </w:rPr>
          <w:fldChar w:fldCharType="begin"/>
        </w:r>
        <w:r w:rsidR="003A3A8F">
          <w:rPr>
            <w:noProof/>
            <w:webHidden/>
          </w:rPr>
          <w:instrText xml:space="preserve"> PAGEREF _Toc515439292 \h </w:instrText>
        </w:r>
        <w:r>
          <w:rPr>
            <w:noProof/>
            <w:webHidden/>
          </w:rPr>
        </w:r>
        <w:r>
          <w:rPr>
            <w:noProof/>
            <w:webHidden/>
          </w:rPr>
          <w:fldChar w:fldCharType="separate"/>
        </w:r>
        <w:r w:rsidR="003A3A8F">
          <w:rPr>
            <w:noProof/>
            <w:webHidden/>
          </w:rPr>
          <w:t>27</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3" w:history="1">
        <w:r w:rsidR="003A3A8F" w:rsidRPr="00A03B75">
          <w:rPr>
            <w:rStyle w:val="Hyperlink"/>
            <w:noProof/>
          </w:rPr>
          <w:t>Figure 5: Service requirements for a Specialist Breast Unit (SBU)</w:t>
        </w:r>
        <w:r w:rsidR="003A3A8F">
          <w:rPr>
            <w:noProof/>
            <w:webHidden/>
          </w:rPr>
          <w:tab/>
        </w:r>
        <w:r>
          <w:rPr>
            <w:noProof/>
            <w:webHidden/>
          </w:rPr>
          <w:fldChar w:fldCharType="begin"/>
        </w:r>
        <w:r w:rsidR="003A3A8F">
          <w:rPr>
            <w:noProof/>
            <w:webHidden/>
          </w:rPr>
          <w:instrText xml:space="preserve"> PAGEREF _Toc515439293 \h </w:instrText>
        </w:r>
        <w:r>
          <w:rPr>
            <w:noProof/>
            <w:webHidden/>
          </w:rPr>
        </w:r>
        <w:r>
          <w:rPr>
            <w:noProof/>
            <w:webHidden/>
          </w:rPr>
          <w:fldChar w:fldCharType="separate"/>
        </w:r>
        <w:r w:rsidR="003A3A8F">
          <w:rPr>
            <w:noProof/>
            <w:webHidden/>
          </w:rPr>
          <w:t>30</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4" w:history="1">
        <w:r w:rsidR="003A3A8F" w:rsidRPr="00A03B75">
          <w:rPr>
            <w:rStyle w:val="Hyperlink"/>
            <w:noProof/>
          </w:rPr>
          <w:t>Figure 6 Service requirements for a Regional Breast Unit (RBU)</w:t>
        </w:r>
        <w:r w:rsidR="003A3A8F">
          <w:rPr>
            <w:noProof/>
            <w:webHidden/>
          </w:rPr>
          <w:tab/>
        </w:r>
        <w:r>
          <w:rPr>
            <w:noProof/>
            <w:webHidden/>
          </w:rPr>
          <w:fldChar w:fldCharType="begin"/>
        </w:r>
        <w:r w:rsidR="003A3A8F">
          <w:rPr>
            <w:noProof/>
            <w:webHidden/>
          </w:rPr>
          <w:instrText xml:space="preserve"> PAGEREF _Toc515439294 \h </w:instrText>
        </w:r>
        <w:r>
          <w:rPr>
            <w:noProof/>
            <w:webHidden/>
          </w:rPr>
        </w:r>
        <w:r>
          <w:rPr>
            <w:noProof/>
            <w:webHidden/>
          </w:rPr>
          <w:fldChar w:fldCharType="separate"/>
        </w:r>
        <w:r w:rsidR="003A3A8F">
          <w:rPr>
            <w:noProof/>
            <w:webHidden/>
          </w:rPr>
          <w:t>32</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5" w:history="1">
        <w:r w:rsidR="003A3A8F" w:rsidRPr="00A03B75">
          <w:rPr>
            <w:rStyle w:val="Hyperlink"/>
            <w:noProof/>
          </w:rPr>
          <w:t>Standard 2.11, Standard 2.12, and Standard 2.13 speak to the required timeliness and quality of patient care as affirmed by medical literature and the experience of specialists in South Africa.  These standards will also form the basis for evaluation of service standards during the peer review visits. The timelines of these standards are summarised in Figure 7 below.</w:t>
        </w:r>
        <w:r w:rsidR="003A3A8F">
          <w:rPr>
            <w:noProof/>
            <w:webHidden/>
          </w:rPr>
          <w:tab/>
        </w:r>
        <w:r>
          <w:rPr>
            <w:noProof/>
            <w:webHidden/>
          </w:rPr>
          <w:fldChar w:fldCharType="begin"/>
        </w:r>
        <w:r w:rsidR="003A3A8F">
          <w:rPr>
            <w:noProof/>
            <w:webHidden/>
          </w:rPr>
          <w:instrText xml:space="preserve"> PAGEREF _Toc515439295 \h </w:instrText>
        </w:r>
        <w:r>
          <w:rPr>
            <w:noProof/>
            <w:webHidden/>
          </w:rPr>
        </w:r>
        <w:r>
          <w:rPr>
            <w:noProof/>
            <w:webHidden/>
          </w:rPr>
          <w:fldChar w:fldCharType="separate"/>
        </w:r>
        <w:r w:rsidR="003A3A8F">
          <w:rPr>
            <w:noProof/>
            <w:webHidden/>
          </w:rPr>
          <w:t>36</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6" w:history="1">
        <w:r w:rsidR="003A3A8F" w:rsidRPr="00A03B75">
          <w:rPr>
            <w:rStyle w:val="Hyperlink"/>
            <w:noProof/>
          </w:rPr>
          <w:t>Figure 8: Timeline of patient care upon presentation of breast symptoms</w:t>
        </w:r>
        <w:r w:rsidR="003A3A8F">
          <w:rPr>
            <w:noProof/>
            <w:webHidden/>
          </w:rPr>
          <w:tab/>
        </w:r>
        <w:r>
          <w:rPr>
            <w:noProof/>
            <w:webHidden/>
          </w:rPr>
          <w:fldChar w:fldCharType="begin"/>
        </w:r>
        <w:r w:rsidR="003A3A8F">
          <w:rPr>
            <w:noProof/>
            <w:webHidden/>
          </w:rPr>
          <w:instrText xml:space="preserve"> PAGEREF _Toc515439296 \h </w:instrText>
        </w:r>
        <w:r>
          <w:rPr>
            <w:noProof/>
            <w:webHidden/>
          </w:rPr>
        </w:r>
        <w:r>
          <w:rPr>
            <w:noProof/>
            <w:webHidden/>
          </w:rPr>
          <w:fldChar w:fldCharType="separate"/>
        </w:r>
        <w:r w:rsidR="003A3A8F">
          <w:rPr>
            <w:noProof/>
            <w:webHidden/>
          </w:rPr>
          <w:t>37</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7" w:history="1">
        <w:r w:rsidR="003A3A8F" w:rsidRPr="00A03B75">
          <w:rPr>
            <w:rStyle w:val="Hyperlink"/>
            <w:noProof/>
          </w:rPr>
          <w:t>Figure 9: Breast cancer staging</w:t>
        </w:r>
        <w:r w:rsidR="003A3A8F">
          <w:rPr>
            <w:noProof/>
            <w:webHidden/>
          </w:rPr>
          <w:tab/>
        </w:r>
        <w:r>
          <w:rPr>
            <w:noProof/>
            <w:webHidden/>
          </w:rPr>
          <w:fldChar w:fldCharType="begin"/>
        </w:r>
        <w:r w:rsidR="003A3A8F">
          <w:rPr>
            <w:noProof/>
            <w:webHidden/>
          </w:rPr>
          <w:instrText xml:space="preserve"> PAGEREF _Toc515439297 \h </w:instrText>
        </w:r>
        <w:r>
          <w:rPr>
            <w:noProof/>
            <w:webHidden/>
          </w:rPr>
        </w:r>
        <w:r>
          <w:rPr>
            <w:noProof/>
            <w:webHidden/>
          </w:rPr>
          <w:fldChar w:fldCharType="separate"/>
        </w:r>
        <w:r w:rsidR="003A3A8F">
          <w:rPr>
            <w:noProof/>
            <w:webHidden/>
          </w:rPr>
          <w:t>42</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8" w:history="1">
        <w:r w:rsidR="003A3A8F" w:rsidRPr="00A03B75">
          <w:rPr>
            <w:rStyle w:val="Hyperlink"/>
            <w:noProof/>
          </w:rPr>
          <w:t>Figure 10: Standard Operating Procedure: Integrating Nurse &amp; Patient Navigators into breast cancer care in the Public Health Sector of South Africa</w:t>
        </w:r>
        <w:r w:rsidR="003A3A8F">
          <w:rPr>
            <w:noProof/>
            <w:webHidden/>
          </w:rPr>
          <w:tab/>
        </w:r>
        <w:r>
          <w:rPr>
            <w:noProof/>
            <w:webHidden/>
          </w:rPr>
          <w:fldChar w:fldCharType="begin"/>
        </w:r>
        <w:r w:rsidR="003A3A8F">
          <w:rPr>
            <w:noProof/>
            <w:webHidden/>
          </w:rPr>
          <w:instrText xml:space="preserve"> PAGEREF _Toc515439298 \h </w:instrText>
        </w:r>
        <w:r>
          <w:rPr>
            <w:noProof/>
            <w:webHidden/>
          </w:rPr>
        </w:r>
        <w:r>
          <w:rPr>
            <w:noProof/>
            <w:webHidden/>
          </w:rPr>
          <w:fldChar w:fldCharType="separate"/>
        </w:r>
        <w:r w:rsidR="003A3A8F">
          <w:rPr>
            <w:noProof/>
            <w:webHidden/>
          </w:rPr>
          <w:t>44</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299" w:history="1">
        <w:r w:rsidR="003A3A8F" w:rsidRPr="00A03B75">
          <w:rPr>
            <w:rStyle w:val="Hyperlink"/>
            <w:noProof/>
          </w:rPr>
          <w:t>Figure 11: Protocol for surgery</w:t>
        </w:r>
        <w:r w:rsidR="003A3A8F">
          <w:rPr>
            <w:noProof/>
            <w:webHidden/>
          </w:rPr>
          <w:tab/>
        </w:r>
        <w:r>
          <w:rPr>
            <w:noProof/>
            <w:webHidden/>
          </w:rPr>
          <w:fldChar w:fldCharType="begin"/>
        </w:r>
        <w:r w:rsidR="003A3A8F">
          <w:rPr>
            <w:noProof/>
            <w:webHidden/>
          </w:rPr>
          <w:instrText xml:space="preserve"> PAGEREF _Toc515439299 \h </w:instrText>
        </w:r>
        <w:r>
          <w:rPr>
            <w:noProof/>
            <w:webHidden/>
          </w:rPr>
        </w:r>
        <w:r>
          <w:rPr>
            <w:noProof/>
            <w:webHidden/>
          </w:rPr>
          <w:fldChar w:fldCharType="separate"/>
        </w:r>
        <w:r w:rsidR="003A3A8F">
          <w:rPr>
            <w:noProof/>
            <w:webHidden/>
          </w:rPr>
          <w:t>47</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0" w:history="1">
        <w:r w:rsidR="003A3A8F" w:rsidRPr="00A03B75">
          <w:rPr>
            <w:rStyle w:val="Hyperlink"/>
            <w:noProof/>
          </w:rPr>
          <w:t>Figure 12: Protocol for SLNB and ALND</w:t>
        </w:r>
        <w:r w:rsidR="003A3A8F">
          <w:rPr>
            <w:noProof/>
            <w:webHidden/>
          </w:rPr>
          <w:tab/>
        </w:r>
        <w:r>
          <w:rPr>
            <w:noProof/>
            <w:webHidden/>
          </w:rPr>
          <w:fldChar w:fldCharType="begin"/>
        </w:r>
        <w:r w:rsidR="003A3A8F">
          <w:rPr>
            <w:noProof/>
            <w:webHidden/>
          </w:rPr>
          <w:instrText xml:space="preserve"> PAGEREF _Toc515439300 \h </w:instrText>
        </w:r>
        <w:r>
          <w:rPr>
            <w:noProof/>
            <w:webHidden/>
          </w:rPr>
        </w:r>
        <w:r>
          <w:rPr>
            <w:noProof/>
            <w:webHidden/>
          </w:rPr>
          <w:fldChar w:fldCharType="separate"/>
        </w:r>
        <w:r w:rsidR="003A3A8F">
          <w:rPr>
            <w:noProof/>
            <w:webHidden/>
          </w:rPr>
          <w:t>48</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1" w:history="1">
        <w:r w:rsidR="003A3A8F" w:rsidRPr="00A03B75">
          <w:rPr>
            <w:rStyle w:val="Hyperlink"/>
            <w:noProof/>
          </w:rPr>
          <w:t>Figure 13: SPADI Pain Domain</w:t>
        </w:r>
        <w:r w:rsidR="003A3A8F">
          <w:rPr>
            <w:noProof/>
            <w:webHidden/>
          </w:rPr>
          <w:tab/>
        </w:r>
        <w:r>
          <w:rPr>
            <w:noProof/>
            <w:webHidden/>
          </w:rPr>
          <w:fldChar w:fldCharType="begin"/>
        </w:r>
        <w:r w:rsidR="003A3A8F">
          <w:rPr>
            <w:noProof/>
            <w:webHidden/>
          </w:rPr>
          <w:instrText xml:space="preserve"> PAGEREF _Toc515439301 \h </w:instrText>
        </w:r>
        <w:r>
          <w:rPr>
            <w:noProof/>
            <w:webHidden/>
          </w:rPr>
        </w:r>
        <w:r>
          <w:rPr>
            <w:noProof/>
            <w:webHidden/>
          </w:rPr>
          <w:fldChar w:fldCharType="separate"/>
        </w:r>
        <w:r w:rsidR="003A3A8F">
          <w:rPr>
            <w:noProof/>
            <w:webHidden/>
          </w:rPr>
          <w:t>68</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2" w:history="1">
        <w:r w:rsidR="003A3A8F" w:rsidRPr="00A03B75">
          <w:rPr>
            <w:rStyle w:val="Hyperlink"/>
            <w:noProof/>
          </w:rPr>
          <w:t>Figure 14: Quick access Early Warning System to detect upper limb deterioration: Only Pain items on SPADI</w:t>
        </w:r>
        <w:r w:rsidR="003A3A8F">
          <w:rPr>
            <w:noProof/>
            <w:webHidden/>
          </w:rPr>
          <w:tab/>
        </w:r>
        <w:r>
          <w:rPr>
            <w:noProof/>
            <w:webHidden/>
          </w:rPr>
          <w:fldChar w:fldCharType="begin"/>
        </w:r>
        <w:r w:rsidR="003A3A8F">
          <w:rPr>
            <w:noProof/>
            <w:webHidden/>
          </w:rPr>
          <w:instrText xml:space="preserve"> PAGEREF _Toc515439302 \h </w:instrText>
        </w:r>
        <w:r>
          <w:rPr>
            <w:noProof/>
            <w:webHidden/>
          </w:rPr>
        </w:r>
        <w:r>
          <w:rPr>
            <w:noProof/>
            <w:webHidden/>
          </w:rPr>
          <w:fldChar w:fldCharType="separate"/>
        </w:r>
        <w:r w:rsidR="003A3A8F">
          <w:rPr>
            <w:noProof/>
            <w:webHidden/>
          </w:rPr>
          <w:t>69</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3" w:history="1">
        <w:r w:rsidR="003A3A8F" w:rsidRPr="00A03B75">
          <w:rPr>
            <w:rStyle w:val="Hyperlink"/>
            <w:noProof/>
          </w:rPr>
          <w:t>Figure 15: Examples of incorrect elevation of the scapula at rest and during arm abduction</w:t>
        </w:r>
        <w:r w:rsidR="003A3A8F">
          <w:rPr>
            <w:noProof/>
            <w:webHidden/>
          </w:rPr>
          <w:tab/>
        </w:r>
        <w:r>
          <w:rPr>
            <w:noProof/>
            <w:webHidden/>
          </w:rPr>
          <w:fldChar w:fldCharType="begin"/>
        </w:r>
        <w:r w:rsidR="003A3A8F">
          <w:rPr>
            <w:noProof/>
            <w:webHidden/>
          </w:rPr>
          <w:instrText xml:space="preserve"> PAGEREF _Toc515439303 \h </w:instrText>
        </w:r>
        <w:r>
          <w:rPr>
            <w:noProof/>
            <w:webHidden/>
          </w:rPr>
        </w:r>
        <w:r>
          <w:rPr>
            <w:noProof/>
            <w:webHidden/>
          </w:rPr>
          <w:fldChar w:fldCharType="separate"/>
        </w:r>
        <w:r w:rsidR="003A3A8F">
          <w:rPr>
            <w:noProof/>
            <w:webHidden/>
          </w:rPr>
          <w:t>69</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4" w:history="1">
        <w:r w:rsidR="003A3A8F" w:rsidRPr="00A03B75">
          <w:rPr>
            <w:rStyle w:val="Hyperlink"/>
            <w:noProof/>
          </w:rPr>
          <w:t>Figure 16: Examples of an appropriate self-breast examination. Source: Groote Schuur Hospital</w:t>
        </w:r>
        <w:r w:rsidR="003A3A8F">
          <w:rPr>
            <w:noProof/>
            <w:webHidden/>
          </w:rPr>
          <w:tab/>
        </w:r>
        <w:r>
          <w:rPr>
            <w:noProof/>
            <w:webHidden/>
          </w:rPr>
          <w:fldChar w:fldCharType="begin"/>
        </w:r>
        <w:r w:rsidR="003A3A8F">
          <w:rPr>
            <w:noProof/>
            <w:webHidden/>
          </w:rPr>
          <w:instrText xml:space="preserve"> PAGEREF _Toc515439304 \h </w:instrText>
        </w:r>
        <w:r>
          <w:rPr>
            <w:noProof/>
            <w:webHidden/>
          </w:rPr>
        </w:r>
        <w:r>
          <w:rPr>
            <w:noProof/>
            <w:webHidden/>
          </w:rPr>
          <w:fldChar w:fldCharType="separate"/>
        </w:r>
        <w:r w:rsidR="003A3A8F">
          <w:rPr>
            <w:noProof/>
            <w:webHidden/>
          </w:rPr>
          <w:t>80</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5" w:history="1">
        <w:r w:rsidR="003A3A8F" w:rsidRPr="00A03B75">
          <w:rPr>
            <w:rStyle w:val="Hyperlink"/>
            <w:noProof/>
          </w:rPr>
          <w:t>Figure 17: Example of awareness message on signs and symptoms of breast cancer. Source: National Department of Health South Africa</w:t>
        </w:r>
        <w:r w:rsidR="003A3A8F">
          <w:rPr>
            <w:noProof/>
            <w:webHidden/>
          </w:rPr>
          <w:tab/>
        </w:r>
        <w:r>
          <w:rPr>
            <w:noProof/>
            <w:webHidden/>
          </w:rPr>
          <w:fldChar w:fldCharType="begin"/>
        </w:r>
        <w:r w:rsidR="003A3A8F">
          <w:rPr>
            <w:noProof/>
            <w:webHidden/>
          </w:rPr>
          <w:instrText xml:space="preserve"> PAGEREF _Toc515439305 \h </w:instrText>
        </w:r>
        <w:r>
          <w:rPr>
            <w:noProof/>
            <w:webHidden/>
          </w:rPr>
        </w:r>
        <w:r>
          <w:rPr>
            <w:noProof/>
            <w:webHidden/>
          </w:rPr>
          <w:fldChar w:fldCharType="separate"/>
        </w:r>
        <w:r w:rsidR="003A3A8F">
          <w:rPr>
            <w:noProof/>
            <w:webHidden/>
          </w:rPr>
          <w:t>82</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6" w:history="1">
        <w:r w:rsidR="003A3A8F" w:rsidRPr="00A03B75">
          <w:rPr>
            <w:rStyle w:val="Hyperlink"/>
            <w:noProof/>
          </w:rPr>
          <w:t>Figure 18: Example of awareness message for monthly self-examinations. Source: National Department of Health South Africa</w:t>
        </w:r>
        <w:r w:rsidR="003A3A8F">
          <w:rPr>
            <w:noProof/>
            <w:webHidden/>
          </w:rPr>
          <w:tab/>
        </w:r>
        <w:r>
          <w:rPr>
            <w:noProof/>
            <w:webHidden/>
          </w:rPr>
          <w:fldChar w:fldCharType="begin"/>
        </w:r>
        <w:r w:rsidR="003A3A8F">
          <w:rPr>
            <w:noProof/>
            <w:webHidden/>
          </w:rPr>
          <w:instrText xml:space="preserve"> PAGEREF _Toc515439306 \h </w:instrText>
        </w:r>
        <w:r>
          <w:rPr>
            <w:noProof/>
            <w:webHidden/>
          </w:rPr>
        </w:r>
        <w:r>
          <w:rPr>
            <w:noProof/>
            <w:webHidden/>
          </w:rPr>
          <w:fldChar w:fldCharType="separate"/>
        </w:r>
        <w:r w:rsidR="003A3A8F">
          <w:rPr>
            <w:noProof/>
            <w:webHidden/>
          </w:rPr>
          <w:t>83</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7" w:history="1">
        <w:r w:rsidR="003A3A8F" w:rsidRPr="00A03B75">
          <w:rPr>
            <w:rStyle w:val="Hyperlink"/>
            <w:noProof/>
          </w:rPr>
          <w:t>Figure 19: Example of awareness message for self-breast examination. Source: National Department of Health South Africa</w:t>
        </w:r>
        <w:r w:rsidR="003A3A8F">
          <w:rPr>
            <w:noProof/>
            <w:webHidden/>
          </w:rPr>
          <w:tab/>
        </w:r>
        <w:r>
          <w:rPr>
            <w:noProof/>
            <w:webHidden/>
          </w:rPr>
          <w:fldChar w:fldCharType="begin"/>
        </w:r>
        <w:r w:rsidR="003A3A8F">
          <w:rPr>
            <w:noProof/>
            <w:webHidden/>
          </w:rPr>
          <w:instrText xml:space="preserve"> PAGEREF _Toc515439307 \h </w:instrText>
        </w:r>
        <w:r>
          <w:rPr>
            <w:noProof/>
            <w:webHidden/>
          </w:rPr>
        </w:r>
        <w:r>
          <w:rPr>
            <w:noProof/>
            <w:webHidden/>
          </w:rPr>
          <w:fldChar w:fldCharType="separate"/>
        </w:r>
        <w:r w:rsidR="003A3A8F">
          <w:rPr>
            <w:noProof/>
            <w:webHidden/>
          </w:rPr>
          <w:t>84</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8" w:history="1">
        <w:r w:rsidR="003A3A8F" w:rsidRPr="00A03B75">
          <w:rPr>
            <w:rStyle w:val="Hyperlink"/>
            <w:noProof/>
          </w:rPr>
          <w:t>Figure 20: Example of awareness message for monthly self-breast examination. Source: National Department of Health South Africa</w:t>
        </w:r>
        <w:r w:rsidR="003A3A8F">
          <w:rPr>
            <w:noProof/>
            <w:webHidden/>
          </w:rPr>
          <w:tab/>
        </w:r>
        <w:r>
          <w:rPr>
            <w:noProof/>
            <w:webHidden/>
          </w:rPr>
          <w:fldChar w:fldCharType="begin"/>
        </w:r>
        <w:r w:rsidR="003A3A8F">
          <w:rPr>
            <w:noProof/>
            <w:webHidden/>
          </w:rPr>
          <w:instrText xml:space="preserve"> PAGEREF _Toc515439308 \h </w:instrText>
        </w:r>
        <w:r>
          <w:rPr>
            <w:noProof/>
            <w:webHidden/>
          </w:rPr>
        </w:r>
        <w:r>
          <w:rPr>
            <w:noProof/>
            <w:webHidden/>
          </w:rPr>
          <w:fldChar w:fldCharType="separate"/>
        </w:r>
        <w:r w:rsidR="003A3A8F">
          <w:rPr>
            <w:noProof/>
            <w:webHidden/>
          </w:rPr>
          <w:t>85</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09" w:history="1">
        <w:r w:rsidR="003A3A8F" w:rsidRPr="00A03B75">
          <w:rPr>
            <w:rStyle w:val="Hyperlink"/>
            <w:noProof/>
          </w:rPr>
          <w:t>Figure 21: Example of a Z-fold information pamphlet created for the Breast Cancer Prevention and Control Policy (2017). Front.</w:t>
        </w:r>
        <w:r w:rsidR="003A3A8F">
          <w:rPr>
            <w:noProof/>
            <w:webHidden/>
          </w:rPr>
          <w:tab/>
        </w:r>
        <w:r>
          <w:rPr>
            <w:noProof/>
            <w:webHidden/>
          </w:rPr>
          <w:fldChar w:fldCharType="begin"/>
        </w:r>
        <w:r w:rsidR="003A3A8F">
          <w:rPr>
            <w:noProof/>
            <w:webHidden/>
          </w:rPr>
          <w:instrText xml:space="preserve"> PAGEREF _Toc515439309 \h </w:instrText>
        </w:r>
        <w:r>
          <w:rPr>
            <w:noProof/>
            <w:webHidden/>
          </w:rPr>
        </w:r>
        <w:r>
          <w:rPr>
            <w:noProof/>
            <w:webHidden/>
          </w:rPr>
          <w:fldChar w:fldCharType="separate"/>
        </w:r>
        <w:r w:rsidR="003A3A8F">
          <w:rPr>
            <w:noProof/>
            <w:webHidden/>
          </w:rPr>
          <w:t>87</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10" w:history="1">
        <w:r w:rsidR="003A3A8F" w:rsidRPr="00A03B75">
          <w:rPr>
            <w:rStyle w:val="Hyperlink"/>
            <w:noProof/>
          </w:rPr>
          <w:t>Figure 22: Example of a Z-fold information pamphlet created for the Breast Cancer Prevention and Control Policy (2017). Back.</w:t>
        </w:r>
        <w:r w:rsidR="003A3A8F">
          <w:rPr>
            <w:noProof/>
            <w:webHidden/>
          </w:rPr>
          <w:tab/>
        </w:r>
        <w:r>
          <w:rPr>
            <w:noProof/>
            <w:webHidden/>
          </w:rPr>
          <w:fldChar w:fldCharType="begin"/>
        </w:r>
        <w:r w:rsidR="003A3A8F">
          <w:rPr>
            <w:noProof/>
            <w:webHidden/>
          </w:rPr>
          <w:instrText xml:space="preserve"> PAGEREF _Toc515439310 \h </w:instrText>
        </w:r>
        <w:r>
          <w:rPr>
            <w:noProof/>
            <w:webHidden/>
          </w:rPr>
        </w:r>
        <w:r>
          <w:rPr>
            <w:noProof/>
            <w:webHidden/>
          </w:rPr>
          <w:fldChar w:fldCharType="separate"/>
        </w:r>
        <w:r w:rsidR="003A3A8F">
          <w:rPr>
            <w:noProof/>
            <w:webHidden/>
          </w:rPr>
          <w:t>88</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r:id="rId12" w:anchor="_Toc515439311" w:history="1">
        <w:r w:rsidR="003A3A8F" w:rsidRPr="00A03B75">
          <w:rPr>
            <w:rStyle w:val="Hyperlink"/>
            <w:noProof/>
          </w:rPr>
          <w:t>Figure 23: Printable copy of the High-5 method. Source: National Department of Health South Africa</w:t>
        </w:r>
        <w:r w:rsidR="003A3A8F">
          <w:rPr>
            <w:noProof/>
            <w:webHidden/>
          </w:rPr>
          <w:tab/>
        </w:r>
        <w:r>
          <w:rPr>
            <w:noProof/>
            <w:webHidden/>
          </w:rPr>
          <w:fldChar w:fldCharType="begin"/>
        </w:r>
        <w:r w:rsidR="003A3A8F">
          <w:rPr>
            <w:noProof/>
            <w:webHidden/>
          </w:rPr>
          <w:instrText xml:space="preserve"> PAGEREF _Toc515439311 \h </w:instrText>
        </w:r>
        <w:r>
          <w:rPr>
            <w:noProof/>
            <w:webHidden/>
          </w:rPr>
        </w:r>
        <w:r>
          <w:rPr>
            <w:noProof/>
            <w:webHidden/>
          </w:rPr>
          <w:fldChar w:fldCharType="separate"/>
        </w:r>
        <w:r w:rsidR="003A3A8F">
          <w:rPr>
            <w:noProof/>
            <w:webHidden/>
          </w:rPr>
          <w:t>89</w:t>
        </w:r>
        <w:r>
          <w:rPr>
            <w:noProof/>
            <w:webHidden/>
          </w:rPr>
          <w:fldChar w:fldCharType="end"/>
        </w:r>
      </w:hyperlink>
    </w:p>
    <w:p w:rsidR="003A3A8F" w:rsidRDefault="00394BB1">
      <w:pPr>
        <w:pStyle w:val="TableofFigures"/>
        <w:tabs>
          <w:tab w:val="right" w:leader="dot" w:pos="10450"/>
        </w:tabs>
        <w:rPr>
          <w:rFonts w:asciiTheme="minorHAnsi" w:eastAsiaTheme="minorEastAsia" w:hAnsiTheme="minorHAnsi" w:cstheme="minorBidi"/>
          <w:noProof/>
          <w:szCs w:val="22"/>
          <w:lang w:eastAsia="en-ZA"/>
        </w:rPr>
      </w:pPr>
      <w:hyperlink w:anchor="_Toc515439312" w:history="1">
        <w:r w:rsidR="003A3A8F" w:rsidRPr="00A03B75">
          <w:rPr>
            <w:rStyle w:val="Hyperlink"/>
            <w:noProof/>
          </w:rPr>
          <w:t>Figure 24: Example of risk breast cancer calculator. Source: IBIS Breast Cancer Risk Evaluation Tool</w:t>
        </w:r>
        <w:r w:rsidR="003A3A8F">
          <w:rPr>
            <w:noProof/>
            <w:webHidden/>
          </w:rPr>
          <w:tab/>
        </w:r>
        <w:r>
          <w:rPr>
            <w:noProof/>
            <w:webHidden/>
          </w:rPr>
          <w:fldChar w:fldCharType="begin"/>
        </w:r>
        <w:r w:rsidR="003A3A8F">
          <w:rPr>
            <w:noProof/>
            <w:webHidden/>
          </w:rPr>
          <w:instrText xml:space="preserve"> PAGEREF _Toc515439312 \h </w:instrText>
        </w:r>
        <w:r>
          <w:rPr>
            <w:noProof/>
            <w:webHidden/>
          </w:rPr>
        </w:r>
        <w:r>
          <w:rPr>
            <w:noProof/>
            <w:webHidden/>
          </w:rPr>
          <w:fldChar w:fldCharType="separate"/>
        </w:r>
        <w:r w:rsidR="003A3A8F">
          <w:rPr>
            <w:noProof/>
            <w:webHidden/>
          </w:rPr>
          <w:t>91</w:t>
        </w:r>
        <w:r>
          <w:rPr>
            <w:noProof/>
            <w:webHidden/>
          </w:rPr>
          <w:fldChar w:fldCharType="end"/>
        </w:r>
      </w:hyperlink>
    </w:p>
    <w:p w:rsidR="00A148D1" w:rsidRPr="00721011" w:rsidRDefault="00394BB1" w:rsidP="006C74A9">
      <w:pPr>
        <w:shd w:val="clear" w:color="auto" w:fill="FFFFFF" w:themeFill="background1"/>
      </w:pPr>
      <w:r>
        <w:fldChar w:fldCharType="end"/>
      </w:r>
    </w:p>
    <w:p w:rsidR="00D429AB" w:rsidRDefault="00D429AB">
      <w:pPr>
        <w:spacing w:after="200"/>
        <w:rPr>
          <w:rFonts w:eastAsiaTheme="majorEastAsia"/>
          <w:b/>
          <w:bCs/>
          <w:color w:val="005A2E" w:themeColor="accent1"/>
          <w:sz w:val="24"/>
          <w:szCs w:val="24"/>
        </w:rPr>
      </w:pPr>
      <w:bookmarkStart w:id="21" w:name="_Toc512340305"/>
      <w:bookmarkStart w:id="22" w:name="_Toc512340448"/>
      <w:bookmarkStart w:id="23" w:name="_Toc512340735"/>
      <w:r>
        <w:rPr>
          <w:szCs w:val="24"/>
        </w:rPr>
        <w:br w:type="page"/>
      </w:r>
    </w:p>
    <w:p w:rsidR="00A148D1" w:rsidRPr="00E665B9" w:rsidRDefault="00A148D1" w:rsidP="00A148D1">
      <w:pPr>
        <w:pStyle w:val="Heading1"/>
        <w:numPr>
          <w:ilvl w:val="0"/>
          <w:numId w:val="2"/>
        </w:numPr>
        <w:rPr>
          <w:rFonts w:cs="Arial"/>
          <w:szCs w:val="24"/>
        </w:rPr>
      </w:pPr>
      <w:r w:rsidRPr="00B85F15">
        <w:rPr>
          <w:rFonts w:cs="Arial"/>
          <w:szCs w:val="24"/>
        </w:rPr>
        <w:lastRenderedPageBreak/>
        <w:t>Introduction</w:t>
      </w:r>
      <w:bookmarkEnd w:id="21"/>
      <w:bookmarkEnd w:id="22"/>
      <w:bookmarkEnd w:id="23"/>
    </w:p>
    <w:p w:rsidR="007F535D" w:rsidRDefault="00A148D1" w:rsidP="00E665B9">
      <w:pPr>
        <w:pStyle w:val="Heading2"/>
        <w:numPr>
          <w:ilvl w:val="1"/>
          <w:numId w:val="1"/>
        </w:numPr>
      </w:pPr>
      <w:bookmarkStart w:id="24" w:name="_Toc512340306"/>
      <w:bookmarkStart w:id="25" w:name="_Toc512340449"/>
      <w:r w:rsidRPr="00B85F15">
        <w:t>Background and context</w:t>
      </w:r>
      <w:bookmarkEnd w:id="24"/>
      <w:bookmarkEnd w:id="25"/>
    </w:p>
    <w:p w:rsidR="0000667C" w:rsidRDefault="0000667C" w:rsidP="0000667C">
      <w:pPr>
        <w:pStyle w:val="ListParagraph"/>
        <w:numPr>
          <w:ilvl w:val="0"/>
          <w:numId w:val="151"/>
        </w:numPr>
      </w:pPr>
      <w:r>
        <w:t>These guidelines provide additional concept of regional breast units, which was not included in the policy guidelines.  This provides an opportunity for the equitable access to b</w:t>
      </w:r>
      <w:r w:rsidR="000A57D9">
        <w:t>reast care and notes that not</w:t>
      </w:r>
      <w:r>
        <w:t xml:space="preserve"> all breast conditions will result in breast cancer.  </w:t>
      </w:r>
    </w:p>
    <w:p w:rsidR="0000667C" w:rsidRDefault="0000667C" w:rsidP="0000667C">
      <w:pPr>
        <w:pStyle w:val="ListParagraph"/>
        <w:numPr>
          <w:ilvl w:val="0"/>
          <w:numId w:val="151"/>
        </w:numPr>
      </w:pPr>
      <w:r>
        <w:t xml:space="preserve">The guidelines also expand on the concept of breast care nurse.  This is not formally adopted by the regulatory authority (South African Nursing Council), but may refer to any professional nurse who completed the course on breast care. </w:t>
      </w:r>
    </w:p>
    <w:p w:rsidR="0000667C" w:rsidRDefault="009B51E6" w:rsidP="0000667C">
      <w:pPr>
        <w:pStyle w:val="ListParagraph"/>
        <w:numPr>
          <w:ilvl w:val="0"/>
          <w:numId w:val="151"/>
        </w:numPr>
      </w:pPr>
      <w:r>
        <w:t xml:space="preserve">There is an accredited breast care course which is available online with intermittent face-to-face session. </w:t>
      </w:r>
    </w:p>
    <w:p w:rsidR="009B51E6" w:rsidRDefault="009B51E6" w:rsidP="0000667C">
      <w:pPr>
        <w:pStyle w:val="ListParagraph"/>
        <w:numPr>
          <w:ilvl w:val="0"/>
          <w:numId w:val="151"/>
        </w:numPr>
      </w:pPr>
      <w:r>
        <w:t xml:space="preserve">The department is working in collaboration with NGOs to develop the Breast Care course, which will be available for nurses working in public health facilities. </w:t>
      </w:r>
    </w:p>
    <w:p w:rsidR="009B51E6" w:rsidRDefault="009B51E6" w:rsidP="0000667C">
      <w:pPr>
        <w:pStyle w:val="ListParagraph"/>
        <w:numPr>
          <w:ilvl w:val="0"/>
          <w:numId w:val="151"/>
        </w:numPr>
      </w:pPr>
      <w:r>
        <w:t>This guideline also provides the concept of patient navigator, which is not a formal qualification or post but a dele</w:t>
      </w:r>
      <w:r w:rsidR="00A6175B">
        <w:t xml:space="preserve">gation of the nurse/counsellor who will take responsibility of being a contact between the patient and the health care system. </w:t>
      </w:r>
    </w:p>
    <w:p w:rsidR="00A6175B" w:rsidRDefault="00D347A5" w:rsidP="0000667C">
      <w:pPr>
        <w:pStyle w:val="ListParagraph"/>
        <w:numPr>
          <w:ilvl w:val="0"/>
          <w:numId w:val="151"/>
        </w:numPr>
      </w:pPr>
      <w:r>
        <w:t xml:space="preserve">The guideline further introduces the provider-initiated clinical breast examination.  It will require a development of on-site skills demonstration to health care workers.  The National Department of Health will provide the training package and program for health care workers in PHC and district hospitals. </w:t>
      </w:r>
    </w:p>
    <w:p w:rsidR="00D347A5" w:rsidRPr="0000667C" w:rsidRDefault="006C74A9" w:rsidP="0000667C">
      <w:pPr>
        <w:pStyle w:val="ListParagraph"/>
        <w:numPr>
          <w:ilvl w:val="0"/>
          <w:numId w:val="151"/>
        </w:numPr>
      </w:pPr>
      <w:r>
        <w:t>The implementation of the</w:t>
      </w:r>
      <w:r w:rsidR="00D347A5">
        <w:t>s</w:t>
      </w:r>
      <w:r>
        <w:t>e</w:t>
      </w:r>
      <w:r w:rsidR="00D347A5">
        <w:t xml:space="preserve"> guidelines is essential as they will form the basis of the implementation of the National Cancer Campaign in the next 3 years. </w:t>
      </w:r>
    </w:p>
    <w:p w:rsidR="00E232D7" w:rsidRDefault="00A148D1" w:rsidP="00E232D7">
      <w:pPr>
        <w:pStyle w:val="Heading2"/>
        <w:numPr>
          <w:ilvl w:val="1"/>
          <w:numId w:val="1"/>
        </w:numPr>
      </w:pPr>
      <w:bookmarkStart w:id="26" w:name="_Toc512340307"/>
      <w:bookmarkStart w:id="27" w:name="_Toc512340450"/>
      <w:r w:rsidRPr="00B85F15">
        <w:t>Goals and objective</w:t>
      </w:r>
      <w:r w:rsidR="007F535D" w:rsidRPr="00B85F15">
        <w:t>s</w:t>
      </w:r>
      <w:bookmarkEnd w:id="26"/>
      <w:bookmarkEnd w:id="27"/>
    </w:p>
    <w:p w:rsidR="00E232D7" w:rsidRDefault="00E232D7" w:rsidP="00E232D7">
      <w:pPr>
        <w:pStyle w:val="Heading3"/>
      </w:pPr>
      <w:r>
        <w:t xml:space="preserve">Goals: </w:t>
      </w:r>
    </w:p>
    <w:p w:rsidR="00E232D7" w:rsidRDefault="00E232D7" w:rsidP="00E232D7">
      <w:pPr>
        <w:pStyle w:val="ListParagraph"/>
        <w:numPr>
          <w:ilvl w:val="0"/>
          <w:numId w:val="146"/>
        </w:numPr>
      </w:pPr>
      <w:r>
        <w:t>Improve survival</w:t>
      </w:r>
    </w:p>
    <w:p w:rsidR="00E232D7" w:rsidRDefault="00E232D7" w:rsidP="00E232D7">
      <w:pPr>
        <w:pStyle w:val="ListParagraph"/>
        <w:numPr>
          <w:ilvl w:val="0"/>
          <w:numId w:val="146"/>
        </w:numPr>
      </w:pPr>
      <w:r>
        <w:t>Decrease time to presentation</w:t>
      </w:r>
      <w:r w:rsidR="00381AD4">
        <w:t>, diagnosis</w:t>
      </w:r>
      <w:r>
        <w:t xml:space="preserve"> and treatment</w:t>
      </w:r>
    </w:p>
    <w:p w:rsidR="00E232D7" w:rsidRDefault="00E232D7" w:rsidP="00E232D7">
      <w:pPr>
        <w:pStyle w:val="ListParagraph"/>
        <w:numPr>
          <w:ilvl w:val="0"/>
          <w:numId w:val="146"/>
        </w:numPr>
      </w:pPr>
      <w:r>
        <w:t xml:space="preserve">Decrease stage at </w:t>
      </w:r>
      <w:r w:rsidR="002A33BE">
        <w:t>point of treatment</w:t>
      </w:r>
    </w:p>
    <w:p w:rsidR="00E232D7" w:rsidRDefault="00E232D7" w:rsidP="00E232D7">
      <w:pPr>
        <w:pStyle w:val="ListParagraph"/>
        <w:numPr>
          <w:ilvl w:val="0"/>
          <w:numId w:val="146"/>
        </w:numPr>
      </w:pPr>
      <w:r>
        <w:t>Improve quality of life in survivorship and palliation</w:t>
      </w:r>
    </w:p>
    <w:p w:rsidR="00E232D7" w:rsidRDefault="00E232D7" w:rsidP="00E232D7">
      <w:pPr>
        <w:pStyle w:val="ListParagraph"/>
        <w:numPr>
          <w:ilvl w:val="0"/>
          <w:numId w:val="146"/>
        </w:numPr>
      </w:pPr>
      <w:r>
        <w:t>Effectively monitor and evaluate program implementation and the impact of breast cancer interventions</w:t>
      </w:r>
    </w:p>
    <w:p w:rsidR="00E232D7" w:rsidRDefault="00E232D7" w:rsidP="00E232D7">
      <w:pPr>
        <w:pStyle w:val="Heading3"/>
      </w:pPr>
      <w:r>
        <w:t>Strategic objectives:</w:t>
      </w:r>
    </w:p>
    <w:p w:rsidR="00E232D7" w:rsidRDefault="00E232D7" w:rsidP="00E232D7">
      <w:pPr>
        <w:pStyle w:val="ListParagraph"/>
        <w:numPr>
          <w:ilvl w:val="0"/>
          <w:numId w:val="147"/>
        </w:numPr>
      </w:pPr>
      <w:r>
        <w:t>To improve early detection rates by promoting community awareness, and educating communities and health care workers on breast healthcare and breast cancer management.</w:t>
      </w:r>
    </w:p>
    <w:p w:rsidR="00E232D7" w:rsidRDefault="00E232D7" w:rsidP="00E232D7">
      <w:pPr>
        <w:pStyle w:val="ListParagraph"/>
        <w:numPr>
          <w:ilvl w:val="0"/>
          <w:numId w:val="147"/>
        </w:numPr>
      </w:pPr>
      <w:r>
        <w:t>To facilitate referral pathways for patients with breast healthcare concerns.</w:t>
      </w:r>
    </w:p>
    <w:p w:rsidR="00E232D7" w:rsidRDefault="00E232D7" w:rsidP="00E232D7">
      <w:pPr>
        <w:pStyle w:val="ListParagraph"/>
        <w:numPr>
          <w:ilvl w:val="0"/>
          <w:numId w:val="147"/>
        </w:numPr>
      </w:pPr>
      <w:r>
        <w:t>To provide guidelines for establishing appropriate facilities for the management and care of breast conditions</w:t>
      </w:r>
    </w:p>
    <w:p w:rsidR="00E232D7" w:rsidRDefault="00E232D7" w:rsidP="00E232D7">
      <w:pPr>
        <w:pStyle w:val="ListParagraph"/>
        <w:numPr>
          <w:ilvl w:val="0"/>
          <w:numId w:val="147"/>
        </w:numPr>
      </w:pPr>
      <w:r>
        <w:t xml:space="preserve">To set standards for optimal care and management of breast conditions </w:t>
      </w:r>
    </w:p>
    <w:p w:rsidR="00E232D7" w:rsidRPr="00E232D7" w:rsidRDefault="00E232D7" w:rsidP="00E232D7">
      <w:pPr>
        <w:pStyle w:val="ListParagraph"/>
        <w:numPr>
          <w:ilvl w:val="0"/>
          <w:numId w:val="147"/>
        </w:numPr>
      </w:pPr>
      <w:r>
        <w:t xml:space="preserve">To provide a framework for auditing standards and outcomes </w:t>
      </w:r>
    </w:p>
    <w:p w:rsidR="00ED0C97" w:rsidRDefault="00A148D1" w:rsidP="00ED0C97">
      <w:pPr>
        <w:pStyle w:val="Heading2"/>
        <w:numPr>
          <w:ilvl w:val="1"/>
          <w:numId w:val="1"/>
        </w:numPr>
      </w:pPr>
      <w:bookmarkStart w:id="28" w:name="_Toc512340308"/>
      <w:bookmarkStart w:id="29" w:name="_Toc512340451"/>
      <w:r w:rsidRPr="00B85F15">
        <w:lastRenderedPageBreak/>
        <w:t>Guiding principles</w:t>
      </w:r>
      <w:bookmarkEnd w:id="28"/>
      <w:bookmarkEnd w:id="29"/>
      <w:r w:rsidR="00ED0C97">
        <w:t xml:space="preserve">   </w:t>
      </w:r>
    </w:p>
    <w:p w:rsidR="00E232D7" w:rsidRPr="00ED0C97" w:rsidRDefault="00E232D7" w:rsidP="00ED0C97">
      <w:pPr>
        <w:pStyle w:val="Heading3"/>
        <w:rPr>
          <w:rStyle w:val="Heading3Char"/>
          <w:rFonts w:eastAsia="Times New Roman" w:cs="Arial"/>
          <w:b/>
          <w:bCs/>
          <w:szCs w:val="24"/>
        </w:rPr>
      </w:pPr>
      <w:r w:rsidRPr="00ED0C97">
        <w:t>GLOBAL FRAMEWORK</w:t>
      </w:r>
    </w:p>
    <w:p w:rsidR="00E232D7" w:rsidRPr="00EC22F5" w:rsidRDefault="00E232D7" w:rsidP="00E232D7">
      <w:pPr>
        <w:pStyle w:val="ListParagraph"/>
        <w:numPr>
          <w:ilvl w:val="0"/>
          <w:numId w:val="149"/>
        </w:numPr>
      </w:pPr>
      <w:r w:rsidRPr="00605427">
        <w:t>South Africa recognises the United Nations’ Resolution adopted by the General Assembly on September 25, 2015: Transforming our world: the 2030 agenda for sustainable development.  The development of the policy is thus guided by sustainable development goal (SDG) 3: “Ensure healthy lives and promote well-being for all at all ages”. One critical SDG target states that</w:t>
      </w:r>
      <w:r w:rsidRPr="00EC22F5">
        <w:t xml:space="preserve"> governments must ensure universal access to sexual and reproductive health-care services, including family planning, information and education, and the integration of reproductive health into national strategies and programmes by 2030.</w:t>
      </w:r>
    </w:p>
    <w:p w:rsidR="00E232D7" w:rsidRPr="00211FEA" w:rsidRDefault="00E232D7" w:rsidP="00E232D7">
      <w:pPr>
        <w:pStyle w:val="Heading3"/>
      </w:pPr>
      <w:r w:rsidRPr="00211FEA">
        <w:t>NATIONAL FRAMEWORKS</w:t>
      </w:r>
    </w:p>
    <w:p w:rsidR="00E232D7" w:rsidRPr="003E1E10" w:rsidRDefault="00E232D7" w:rsidP="00E232D7">
      <w:pPr>
        <w:pStyle w:val="ListParagraph"/>
        <w:numPr>
          <w:ilvl w:val="3"/>
          <w:numId w:val="148"/>
        </w:numPr>
        <w:ind w:left="709"/>
      </w:pPr>
      <w:r w:rsidRPr="003E1E10">
        <w:t xml:space="preserve">In recognizing that health and development of the country are integrally linked, health reform in South Africa is firmly embedded in the country’s </w:t>
      </w:r>
      <w:r w:rsidRPr="00E232D7">
        <w:rPr>
          <w:b/>
        </w:rPr>
        <w:t xml:space="preserve">National Development Plan 2030 </w:t>
      </w:r>
      <w:r w:rsidRPr="00E232D7">
        <w:rPr>
          <w:b/>
          <w:i/>
          <w:iCs/>
        </w:rPr>
        <w:t>Our Future – make it work</w:t>
      </w:r>
      <w:r w:rsidRPr="00E232D7">
        <w:rPr>
          <w:b/>
        </w:rPr>
        <w:t>.</w:t>
      </w:r>
      <w:r w:rsidRPr="003E1E10">
        <w:t xml:space="preserve"> The NDP aims for an inter-connectedness with the World Health Commission on the Social Determinants of Health which are considered key to any equitable health service delivery platform and includes the need to: improve the conditions of daily life, tackle inequitable distribution of power, money and resources and measure the problem, evaluate actions and expand the knowledge base</w:t>
      </w:r>
      <w:r w:rsidR="00721A0A">
        <w:t xml:space="preserve"> </w:t>
      </w:r>
      <w:r w:rsidRPr="003E1E10">
        <w:t xml:space="preserve">(NCD DOC). </w:t>
      </w:r>
    </w:p>
    <w:p w:rsidR="00E232D7" w:rsidRPr="00E232D7" w:rsidRDefault="00E232D7" w:rsidP="00E232D7">
      <w:pPr>
        <w:pStyle w:val="ListParagraph"/>
        <w:numPr>
          <w:ilvl w:val="3"/>
          <w:numId w:val="148"/>
        </w:numPr>
        <w:ind w:left="709"/>
        <w:rPr>
          <w:b/>
        </w:rPr>
      </w:pPr>
      <w:r w:rsidRPr="003E1E10">
        <w:t>S</w:t>
      </w:r>
      <w:r>
        <w:t xml:space="preserve">outh </w:t>
      </w:r>
      <w:r w:rsidRPr="003E1E10">
        <w:t>A</w:t>
      </w:r>
      <w:r>
        <w:t>frica</w:t>
      </w:r>
      <w:r w:rsidRPr="003E1E10">
        <w:t xml:space="preserve"> is in the process of introducing </w:t>
      </w:r>
      <w:r>
        <w:t>the</w:t>
      </w:r>
      <w:r w:rsidRPr="003E1E10">
        <w:t xml:space="preserve"> </w:t>
      </w:r>
      <w:r w:rsidRPr="00E232D7">
        <w:rPr>
          <w:b/>
        </w:rPr>
        <w:t>National Health Insurance (NHI)</w:t>
      </w:r>
      <w:r w:rsidRPr="003E1E10">
        <w:t xml:space="preserve">, </w:t>
      </w:r>
      <w:r>
        <w:t>i</w:t>
      </w:r>
      <w:r w:rsidRPr="003E1E10">
        <w:t>n line with the National Development Plan</w:t>
      </w:r>
      <w:r>
        <w:t>.  The NHI is</w:t>
      </w:r>
      <w:r w:rsidRPr="003E1E10">
        <w:t xml:space="preserve"> a health financing system </w:t>
      </w:r>
      <w:r>
        <w:t>whose aim is to ensure</w:t>
      </w:r>
      <w:r w:rsidRPr="003E1E10">
        <w:t xml:space="preserve"> </w:t>
      </w:r>
      <w:r>
        <w:t xml:space="preserve">that all </w:t>
      </w:r>
      <w:r w:rsidRPr="003E1E10">
        <w:t xml:space="preserve">South Africans </w:t>
      </w:r>
      <w:r>
        <w:t xml:space="preserve">have </w:t>
      </w:r>
      <w:r w:rsidRPr="003E1E10">
        <w:t>access to affordable</w:t>
      </w:r>
      <w:r>
        <w:t>,</w:t>
      </w:r>
      <w:r w:rsidRPr="003E1E10">
        <w:t xml:space="preserve"> </w:t>
      </w:r>
      <w:r>
        <w:t xml:space="preserve">quality </w:t>
      </w:r>
      <w:r w:rsidRPr="003E1E10">
        <w:t>health services</w:t>
      </w:r>
      <w:r>
        <w:t>,</w:t>
      </w:r>
      <w:r w:rsidRPr="004F6E53">
        <w:t xml:space="preserve"> </w:t>
      </w:r>
      <w:r w:rsidRPr="003E1E10">
        <w:t xml:space="preserve">based on </w:t>
      </w:r>
      <w:r>
        <w:t>health needs</w:t>
      </w:r>
      <w:r w:rsidRPr="003E1E10">
        <w:t xml:space="preserve">, </w:t>
      </w:r>
      <w:r>
        <w:t>rather than</w:t>
      </w:r>
      <w:r w:rsidRPr="003E1E10">
        <w:t xml:space="preserve"> socioeconomic status</w:t>
      </w:r>
      <w:r>
        <w:t xml:space="preserve">.  </w:t>
      </w:r>
      <w:r w:rsidR="000977DF">
        <w:t>NHI importantly</w:t>
      </w:r>
      <w:r>
        <w:t xml:space="preserve"> </w:t>
      </w:r>
      <w:r w:rsidRPr="003E1E10">
        <w:t>recognises that there is a need for massive reorganisation of the health care system to create a new platform for service provision which will also forms the basis for this policy development</w:t>
      </w:r>
      <w:r>
        <w:t>.</w:t>
      </w:r>
    </w:p>
    <w:p w:rsidR="00E232D7" w:rsidRPr="00211FEA" w:rsidRDefault="00E232D7" w:rsidP="00ED0C97">
      <w:pPr>
        <w:pStyle w:val="Heading3"/>
      </w:pPr>
      <w:r w:rsidRPr="00211FEA">
        <w:t xml:space="preserve">POLICIES, STRATEGIC PLANS AND PROGRAMMES </w:t>
      </w:r>
    </w:p>
    <w:p w:rsidR="00E232D7" w:rsidRPr="00605427" w:rsidRDefault="00E232D7" w:rsidP="00ED0C97">
      <w:pPr>
        <w:pStyle w:val="ListParagraph"/>
        <w:numPr>
          <w:ilvl w:val="0"/>
          <w:numId w:val="150"/>
        </w:numPr>
      </w:pPr>
      <w:r w:rsidRPr="00605427">
        <w:t>Strategic plan</w:t>
      </w:r>
      <w:r w:rsidR="006538AC">
        <w:t>s</w:t>
      </w:r>
      <w:r w:rsidRPr="00605427">
        <w:t xml:space="preserve"> for maternal, new-born, child and women’s health and nutrition (MNCWH&amp;N) in South Africa (2012-2016), and the National Contraception and Fertility planning policy and service delivery guidelines (2012) cover other SRH priorities, and provide platforms for the implementation of the policy. All the above guidelines allow the full integration of this policy with other existing policies in the department to comprehensively address the non-communicable diseases.</w:t>
      </w:r>
      <w:r w:rsidRPr="00ED0C97">
        <w:rPr>
          <w:b/>
        </w:rPr>
        <w:t xml:space="preserve"> Integration</w:t>
      </w:r>
      <w:r w:rsidRPr="00605427">
        <w:t xml:space="preserve">: The policy </w:t>
      </w:r>
      <w:r w:rsidR="006538AC">
        <w:t>provides</w:t>
      </w:r>
      <w:r w:rsidRPr="00605427">
        <w:t xml:space="preserve"> synergy with other existing policy guidelines that </w:t>
      </w:r>
      <w:r w:rsidR="006538AC">
        <w:t>aim</w:t>
      </w:r>
      <w:r w:rsidRPr="00605427">
        <w:t xml:space="preserve"> to ensure universal access to sexual a</w:t>
      </w:r>
      <w:r>
        <w:t>nd reproductive health services.</w:t>
      </w:r>
    </w:p>
    <w:p w:rsidR="00E232D7" w:rsidRPr="00605427" w:rsidRDefault="00E232D7" w:rsidP="00ED0C97">
      <w:pPr>
        <w:pStyle w:val="Heading4"/>
      </w:pPr>
      <w:r w:rsidRPr="00605427">
        <w:t xml:space="preserve">Outcome focus: </w:t>
      </w:r>
    </w:p>
    <w:p w:rsidR="00E232D7" w:rsidRPr="00ED0C97" w:rsidRDefault="00E232D7" w:rsidP="00ED0C97">
      <w:pPr>
        <w:pStyle w:val="ListParagraph"/>
        <w:numPr>
          <w:ilvl w:val="0"/>
          <w:numId w:val="150"/>
        </w:numPr>
        <w:rPr>
          <w:b/>
        </w:rPr>
      </w:pPr>
      <w:r w:rsidRPr="00605427">
        <w:t>The main focus is on promoting early detection and treatment.  This policy includes prevention, screening, diagnosis, treatment, care, and palliative care services. It includes the service delivery package in the community, PHC, district, regional and tertiary hospitals and private institutions.</w:t>
      </w:r>
    </w:p>
    <w:p w:rsidR="00E232D7" w:rsidRPr="00605427" w:rsidRDefault="00E232D7" w:rsidP="00ED0C97">
      <w:pPr>
        <w:pStyle w:val="Heading4"/>
      </w:pPr>
      <w:r w:rsidRPr="00605427">
        <w:t xml:space="preserve">Community engagement and involvement: </w:t>
      </w:r>
    </w:p>
    <w:p w:rsidR="00E232D7" w:rsidRPr="00605427" w:rsidRDefault="00E232D7" w:rsidP="00E232D7">
      <w:pPr>
        <w:rPr>
          <w:b/>
          <w:szCs w:val="24"/>
        </w:rPr>
      </w:pPr>
      <w:r w:rsidRPr="00605427">
        <w:rPr>
          <w:szCs w:val="24"/>
        </w:rPr>
        <w:t xml:space="preserve">Included in the policy is the role of civil society organisations and the various ways of raising community the awareness around breast cancer. </w:t>
      </w:r>
    </w:p>
    <w:p w:rsidR="001C6FF8" w:rsidRPr="001C6FF8" w:rsidRDefault="007F535D" w:rsidP="00E251A2">
      <w:pPr>
        <w:pStyle w:val="Heading1"/>
        <w:numPr>
          <w:ilvl w:val="0"/>
          <w:numId w:val="1"/>
        </w:numPr>
        <w:rPr>
          <w:rFonts w:cs="Arial"/>
          <w:szCs w:val="24"/>
        </w:rPr>
      </w:pPr>
      <w:bookmarkStart w:id="30" w:name="_Toc512340309"/>
      <w:bookmarkStart w:id="31" w:name="_Toc512340452"/>
      <w:bookmarkStart w:id="32" w:name="_Toc512340736"/>
      <w:r w:rsidRPr="00B85F15">
        <w:rPr>
          <w:rFonts w:cs="Arial"/>
          <w:szCs w:val="24"/>
        </w:rPr>
        <w:lastRenderedPageBreak/>
        <w:t>Key area 1</w:t>
      </w:r>
      <w:r w:rsidR="00256868" w:rsidRPr="00B85F15">
        <w:rPr>
          <w:rFonts w:cs="Arial"/>
          <w:szCs w:val="24"/>
        </w:rPr>
        <w:t>: Prevention and early detection, screening and genetic assessment</w:t>
      </w:r>
      <w:bookmarkEnd w:id="30"/>
      <w:bookmarkEnd w:id="31"/>
      <w:bookmarkEnd w:id="32"/>
    </w:p>
    <w:p w:rsidR="00637285" w:rsidRDefault="00702E6A" w:rsidP="00637285">
      <w:pPr>
        <w:pStyle w:val="Heading2"/>
      </w:pPr>
      <w:bookmarkStart w:id="33" w:name="_Toc512340310"/>
      <w:bookmarkStart w:id="34" w:name="_Toc512340453"/>
      <w:r w:rsidRPr="00B85F15">
        <w:t>Standard 1.1: Women over 40 years attending a Primary Health Clinic will have a clinical breast examination (Provider Initiated S</w:t>
      </w:r>
      <w:r w:rsidR="00637285">
        <w:t>creening Clinical Breast Exams or “PISCBE”</w:t>
      </w:r>
      <w:r w:rsidRPr="00B85F15">
        <w:t>) biannually.</w:t>
      </w:r>
      <w:bookmarkEnd w:id="33"/>
      <w:bookmarkEnd w:id="34"/>
      <w:r w:rsidRPr="00B85F15">
        <w:t xml:space="preserve"> </w:t>
      </w:r>
    </w:p>
    <w:p w:rsidR="00782AC5" w:rsidRDefault="00B85F15" w:rsidP="00782AC5">
      <w:r w:rsidRPr="00B85F15">
        <w:t>All women irrespective of the reason for the visit to the facility</w:t>
      </w:r>
      <w:r>
        <w:t xml:space="preserve"> should receive provider initiated screening clinical breast examination (PISCBE).  The examination should be done systematically, followed by the recording of the results. </w:t>
      </w:r>
      <w:r w:rsidR="00580A30">
        <w:t xml:space="preserve"> If a</w:t>
      </w:r>
      <w:r>
        <w:t xml:space="preserve">ny abnormality </w:t>
      </w:r>
      <w:r w:rsidR="00580A30">
        <w:t xml:space="preserve">is </w:t>
      </w:r>
      <w:r>
        <w:t xml:space="preserve">detected irrespective of the severity, </w:t>
      </w:r>
      <w:r w:rsidR="00580A30">
        <w:t xml:space="preserve">that </w:t>
      </w:r>
      <w:r>
        <w:t xml:space="preserve">woman should immediately be given a referral letter detailing the findings to the </w:t>
      </w:r>
      <w:r w:rsidR="00245F48">
        <w:t>regional breast unit</w:t>
      </w:r>
      <w:r>
        <w:t xml:space="preserve">. </w:t>
      </w:r>
      <w:r w:rsidR="00783594">
        <w:t>Refer to</w:t>
      </w:r>
      <w:r w:rsidR="00BD0FBD" w:rsidRPr="00783594">
        <w:t xml:space="preserve"> Annexures for examples printed material with step-by-step instruction</w:t>
      </w:r>
      <w:r w:rsidR="00C4022A" w:rsidRPr="00783594">
        <w:t>.</w:t>
      </w:r>
    </w:p>
    <w:p w:rsidR="00864A2B" w:rsidRDefault="00864A2B" w:rsidP="00305B34">
      <w:pPr>
        <w:pStyle w:val="Heading2"/>
        <w:rPr>
          <w:rStyle w:val="Heading3Char"/>
          <w:rFonts w:cs="Arial"/>
          <w:b/>
          <w:bCs/>
          <w:i w:val="0"/>
          <w:caps w:val="0"/>
          <w:szCs w:val="24"/>
        </w:rPr>
      </w:pPr>
      <w:bookmarkStart w:id="35" w:name="_Toc512340311"/>
      <w:bookmarkStart w:id="36" w:name="_Toc512340454"/>
      <w:r>
        <w:rPr>
          <w:rStyle w:val="Heading3Char"/>
          <w:rFonts w:cs="Arial"/>
          <w:b/>
          <w:bCs/>
          <w:i w:val="0"/>
          <w:caps w:val="0"/>
          <w:szCs w:val="24"/>
        </w:rPr>
        <w:t xml:space="preserve">Standard 1.2: </w:t>
      </w:r>
      <w:bookmarkEnd w:id="35"/>
      <w:bookmarkEnd w:id="36"/>
      <w:r w:rsidR="00E251A2">
        <w:rPr>
          <w:rStyle w:val="Heading3Char"/>
          <w:rFonts w:cs="Arial"/>
          <w:b/>
          <w:bCs/>
          <w:i w:val="0"/>
          <w:caps w:val="0"/>
          <w:szCs w:val="24"/>
        </w:rPr>
        <w:t>Breast care education in all primary healthcare (PHC) facilities</w:t>
      </w:r>
    </w:p>
    <w:p w:rsidR="00245F48" w:rsidRPr="00245F48" w:rsidRDefault="00245F48" w:rsidP="00245F48">
      <w:r>
        <w:t xml:space="preserve">The opportunistic breast education will include, but not limited to, the following: </w:t>
      </w:r>
    </w:p>
    <w:p w:rsidR="00605A06" w:rsidRDefault="00605A06" w:rsidP="00245F48">
      <w:pPr>
        <w:pStyle w:val="Heading3"/>
        <w:numPr>
          <w:ilvl w:val="0"/>
          <w:numId w:val="152"/>
        </w:numPr>
        <w:rPr>
          <w:lang w:eastAsia="en-ZA"/>
        </w:rPr>
      </w:pPr>
      <w:bookmarkStart w:id="37" w:name="_Toc512340312"/>
      <w:bookmarkStart w:id="38" w:name="_Toc512340455"/>
      <w:r>
        <w:rPr>
          <w:lang w:eastAsia="en-ZA"/>
        </w:rPr>
        <w:t>What is Breast Cancer?</w:t>
      </w:r>
      <w:bookmarkEnd w:id="37"/>
      <w:bookmarkEnd w:id="38"/>
    </w:p>
    <w:p w:rsidR="00605A06" w:rsidRPr="000A21DF" w:rsidRDefault="00605A06" w:rsidP="00605A06">
      <w:pPr>
        <w:rPr>
          <w:lang w:eastAsia="en-ZA"/>
        </w:rPr>
      </w:pPr>
      <w:r>
        <w:rPr>
          <w:lang w:eastAsia="en-ZA"/>
        </w:rPr>
        <w:t>Breast cancer is caused by abnormal cells in the body that grow and increase in number without stopping causing a mass. In breast cancer these cells start in the breast and can spr</w:t>
      </w:r>
      <w:r w:rsidR="000A21DF">
        <w:rPr>
          <w:lang w:eastAsia="en-ZA"/>
        </w:rPr>
        <w:t>ead to other parts of the body.</w:t>
      </w:r>
    </w:p>
    <w:p w:rsidR="00BD0FBD" w:rsidRPr="000A21DF" w:rsidRDefault="00605A06" w:rsidP="00245F48">
      <w:pPr>
        <w:pStyle w:val="Heading3"/>
        <w:numPr>
          <w:ilvl w:val="0"/>
          <w:numId w:val="152"/>
        </w:numPr>
      </w:pPr>
      <w:bookmarkStart w:id="39" w:name="_Toc512340313"/>
      <w:bookmarkStart w:id="40" w:name="_Toc512340456"/>
      <w:r w:rsidRPr="000A21DF">
        <w:t>Risk Factors for Breast Cancer</w:t>
      </w:r>
      <w:r w:rsidR="001B6086" w:rsidRPr="000A21DF">
        <w:t>:</w:t>
      </w:r>
      <w:bookmarkEnd w:id="39"/>
      <w:bookmarkEnd w:id="40"/>
    </w:p>
    <w:p w:rsidR="00605A06" w:rsidRDefault="00605A06" w:rsidP="003F20B2">
      <w:pPr>
        <w:pStyle w:val="ListParagraph"/>
        <w:numPr>
          <w:ilvl w:val="0"/>
          <w:numId w:val="101"/>
        </w:numPr>
        <w:rPr>
          <w:lang w:eastAsia="en-ZA"/>
        </w:rPr>
      </w:pPr>
      <w:r>
        <w:rPr>
          <w:lang w:eastAsia="en-ZA"/>
        </w:rPr>
        <w:t>Breast cancer is very common in women and most women have no specific cause or reason for developing breast cancer</w:t>
      </w:r>
    </w:p>
    <w:p w:rsidR="005D62B0" w:rsidRPr="005D62B0" w:rsidRDefault="006538AC" w:rsidP="005D62B0">
      <w:pPr>
        <w:pStyle w:val="ListParagraph"/>
        <w:numPr>
          <w:ilvl w:val="0"/>
          <w:numId w:val="101"/>
        </w:numPr>
        <w:rPr>
          <w:lang w:eastAsia="en-ZA"/>
        </w:rPr>
      </w:pPr>
      <w:r>
        <w:rPr>
          <w:lang w:eastAsia="en-ZA"/>
        </w:rPr>
        <w:t>Although w</w:t>
      </w:r>
      <w:r w:rsidR="005D62B0" w:rsidRPr="005D62B0">
        <w:rPr>
          <w:lang w:eastAsia="en-ZA"/>
        </w:rPr>
        <w:t>omen over 50 are more likely to get breast cancer</w:t>
      </w:r>
      <w:r>
        <w:rPr>
          <w:lang w:eastAsia="en-ZA"/>
        </w:rPr>
        <w:t>, cancer</w:t>
      </w:r>
      <w:r w:rsidR="005D62B0" w:rsidRPr="005D62B0">
        <w:rPr>
          <w:lang w:eastAsia="en-ZA"/>
        </w:rPr>
        <w:t xml:space="preserve"> can also develop in women in their 30's and 40's. Very rarely, men can develop breast cancer too</w:t>
      </w:r>
    </w:p>
    <w:p w:rsidR="00605A06" w:rsidRDefault="00605A06" w:rsidP="003F20B2">
      <w:pPr>
        <w:pStyle w:val="ListParagraph"/>
        <w:numPr>
          <w:ilvl w:val="0"/>
          <w:numId w:val="101"/>
        </w:numPr>
        <w:rPr>
          <w:lang w:eastAsia="en-ZA"/>
        </w:rPr>
      </w:pPr>
      <w:r>
        <w:rPr>
          <w:lang w:eastAsia="en-ZA"/>
        </w:rPr>
        <w:t xml:space="preserve">Risk of breast cancer is higher if you have a close family member with breast cancer such as your mother, sister, daughter </w:t>
      </w:r>
      <w:r w:rsidR="007F727E">
        <w:rPr>
          <w:lang w:eastAsia="en-ZA"/>
        </w:rPr>
        <w:t>and all individuals mentioned in standard 1.5 of this document.</w:t>
      </w:r>
    </w:p>
    <w:p w:rsidR="00605A06" w:rsidRDefault="00605A06" w:rsidP="003F20B2">
      <w:pPr>
        <w:pStyle w:val="ListParagraph"/>
        <w:numPr>
          <w:ilvl w:val="0"/>
          <w:numId w:val="101"/>
        </w:numPr>
        <w:rPr>
          <w:lang w:eastAsia="en-ZA"/>
        </w:rPr>
      </w:pPr>
      <w:r>
        <w:rPr>
          <w:lang w:eastAsia="en-ZA"/>
        </w:rPr>
        <w:t xml:space="preserve">Having a distant relative with breast cancer (grandmother, cousin, aunt, niece) will only slightly increase your risk </w:t>
      </w:r>
    </w:p>
    <w:p w:rsidR="00605A06" w:rsidRDefault="00605A06" w:rsidP="003F20B2">
      <w:pPr>
        <w:pStyle w:val="ListParagraph"/>
        <w:numPr>
          <w:ilvl w:val="0"/>
          <w:numId w:val="101"/>
        </w:numPr>
        <w:rPr>
          <w:lang w:eastAsia="en-ZA"/>
        </w:rPr>
      </w:pPr>
      <w:r>
        <w:rPr>
          <w:lang w:eastAsia="en-ZA"/>
        </w:rPr>
        <w:t>Breast cancer risk is higher for women who have increased exposure to female hormones (oestrogen). Increased exposure to oestrogen occurs in women who have no children or children when they are older or women who use oestrogen containing oral contraceptives or hormone replacement therapy</w:t>
      </w:r>
    </w:p>
    <w:p w:rsidR="00605A06" w:rsidRDefault="00605A06" w:rsidP="003F20B2">
      <w:pPr>
        <w:pStyle w:val="ListParagraph"/>
        <w:numPr>
          <w:ilvl w:val="0"/>
          <w:numId w:val="101"/>
        </w:numPr>
        <w:rPr>
          <w:lang w:eastAsia="en-ZA"/>
        </w:rPr>
      </w:pPr>
      <w:r>
        <w:rPr>
          <w:lang w:eastAsia="en-ZA"/>
        </w:rPr>
        <w:t>Being overweight increases your risk of breast cancer</w:t>
      </w:r>
    </w:p>
    <w:p w:rsidR="005D62B0" w:rsidRDefault="005D62B0" w:rsidP="005D62B0">
      <w:pPr>
        <w:pStyle w:val="ListParagraph"/>
        <w:numPr>
          <w:ilvl w:val="0"/>
          <w:numId w:val="101"/>
        </w:numPr>
        <w:rPr>
          <w:lang w:eastAsia="en-ZA"/>
        </w:rPr>
      </w:pPr>
      <w:r>
        <w:rPr>
          <w:lang w:eastAsia="en-ZA"/>
        </w:rPr>
        <w:t>Lack of physical exercise</w:t>
      </w:r>
    </w:p>
    <w:p w:rsidR="005D62B0" w:rsidRDefault="005D62B0" w:rsidP="005D62B0">
      <w:pPr>
        <w:pStyle w:val="ListParagraph"/>
        <w:numPr>
          <w:ilvl w:val="0"/>
          <w:numId w:val="101"/>
        </w:numPr>
        <w:rPr>
          <w:lang w:eastAsia="en-ZA"/>
        </w:rPr>
      </w:pPr>
      <w:r>
        <w:rPr>
          <w:lang w:eastAsia="en-ZA"/>
        </w:rPr>
        <w:t>High saturated fats in diet</w:t>
      </w:r>
    </w:p>
    <w:p w:rsidR="005D62B0" w:rsidRDefault="005D62B0" w:rsidP="005D62B0">
      <w:pPr>
        <w:pStyle w:val="ListParagraph"/>
        <w:numPr>
          <w:ilvl w:val="0"/>
          <w:numId w:val="101"/>
        </w:numPr>
        <w:rPr>
          <w:lang w:eastAsia="en-ZA"/>
        </w:rPr>
      </w:pPr>
      <w:r>
        <w:rPr>
          <w:lang w:eastAsia="en-ZA"/>
        </w:rPr>
        <w:t>High amount of sugar in diet</w:t>
      </w:r>
    </w:p>
    <w:p w:rsidR="00605A06" w:rsidRDefault="00605A06" w:rsidP="003F20B2">
      <w:pPr>
        <w:pStyle w:val="ListParagraph"/>
        <w:numPr>
          <w:ilvl w:val="0"/>
          <w:numId w:val="101"/>
        </w:numPr>
        <w:rPr>
          <w:lang w:eastAsia="en-ZA"/>
        </w:rPr>
      </w:pPr>
      <w:r>
        <w:rPr>
          <w:lang w:eastAsia="en-ZA"/>
        </w:rPr>
        <w:t>Smoking and drinking may increase your breast cancer risk</w:t>
      </w:r>
    </w:p>
    <w:p w:rsidR="00605A06" w:rsidRDefault="00605A06" w:rsidP="00245F48">
      <w:pPr>
        <w:pStyle w:val="Heading3"/>
        <w:numPr>
          <w:ilvl w:val="0"/>
          <w:numId w:val="152"/>
        </w:numPr>
      </w:pPr>
      <w:bookmarkStart w:id="41" w:name="_Toc512340314"/>
      <w:bookmarkStart w:id="42" w:name="_Toc512340457"/>
      <w:r>
        <w:t>Signs of Breast Cancer</w:t>
      </w:r>
      <w:r w:rsidR="001B6086">
        <w:t>:</w:t>
      </w:r>
      <w:bookmarkEnd w:id="41"/>
      <w:bookmarkEnd w:id="42"/>
    </w:p>
    <w:p w:rsidR="00605A06" w:rsidRPr="00B94E5D" w:rsidRDefault="00605A06" w:rsidP="003F20B2">
      <w:pPr>
        <w:pStyle w:val="ListParagraph"/>
        <w:numPr>
          <w:ilvl w:val="0"/>
          <w:numId w:val="102"/>
        </w:numPr>
      </w:pPr>
      <w:r w:rsidRPr="00B94E5D">
        <w:t>Breast cancer usually presents as a painless lump in the breast</w:t>
      </w:r>
    </w:p>
    <w:p w:rsidR="00605A06" w:rsidRPr="00B94E5D" w:rsidRDefault="00605A06" w:rsidP="003F20B2">
      <w:pPr>
        <w:pStyle w:val="ListParagraph"/>
        <w:numPr>
          <w:ilvl w:val="0"/>
          <w:numId w:val="102"/>
        </w:numPr>
      </w:pPr>
      <w:r w:rsidRPr="00B94E5D">
        <w:t>Other signs of breast cancer are:</w:t>
      </w:r>
    </w:p>
    <w:p w:rsidR="00605A06" w:rsidRPr="00B94E5D" w:rsidRDefault="00605A06" w:rsidP="003F20B2">
      <w:pPr>
        <w:pStyle w:val="ListParagraph"/>
        <w:numPr>
          <w:ilvl w:val="1"/>
          <w:numId w:val="102"/>
        </w:numPr>
      </w:pPr>
      <w:r w:rsidRPr="00B94E5D">
        <w:t>A bloody or clear nipple discharge</w:t>
      </w:r>
    </w:p>
    <w:p w:rsidR="00605A06" w:rsidRPr="00B94E5D" w:rsidRDefault="00605A06" w:rsidP="003F20B2">
      <w:pPr>
        <w:pStyle w:val="ListParagraph"/>
        <w:numPr>
          <w:ilvl w:val="1"/>
          <w:numId w:val="102"/>
        </w:numPr>
      </w:pPr>
      <w:r w:rsidRPr="00B94E5D">
        <w:t>Nipple retraction (pulled in)</w:t>
      </w:r>
    </w:p>
    <w:p w:rsidR="00605A06" w:rsidRPr="00B94E5D" w:rsidRDefault="00605A06" w:rsidP="003F20B2">
      <w:pPr>
        <w:pStyle w:val="ListParagraph"/>
        <w:numPr>
          <w:ilvl w:val="1"/>
          <w:numId w:val="102"/>
        </w:numPr>
      </w:pPr>
      <w:r w:rsidRPr="00B94E5D">
        <w:t>Skin changes such as dimpling or swelling “orange peel”</w:t>
      </w:r>
    </w:p>
    <w:p w:rsidR="00605A06" w:rsidRPr="00B94E5D" w:rsidRDefault="00605A06" w:rsidP="003F20B2">
      <w:pPr>
        <w:pStyle w:val="ListParagraph"/>
        <w:numPr>
          <w:ilvl w:val="1"/>
          <w:numId w:val="102"/>
        </w:numPr>
      </w:pPr>
      <w:r w:rsidRPr="00B94E5D">
        <w:t>Lumps under the arm (lymph nodes)</w:t>
      </w:r>
    </w:p>
    <w:p w:rsidR="00605A06" w:rsidRDefault="00605A06" w:rsidP="003F20B2">
      <w:pPr>
        <w:pStyle w:val="ListParagraph"/>
        <w:numPr>
          <w:ilvl w:val="1"/>
          <w:numId w:val="102"/>
        </w:numPr>
      </w:pPr>
      <w:r w:rsidRPr="00B94E5D">
        <w:t xml:space="preserve">Scaly rash on the nipple </w:t>
      </w:r>
    </w:p>
    <w:p w:rsidR="00605A06" w:rsidRPr="00B94E5D" w:rsidRDefault="00605A06" w:rsidP="00245F48">
      <w:pPr>
        <w:pStyle w:val="Heading3"/>
        <w:numPr>
          <w:ilvl w:val="0"/>
          <w:numId w:val="152"/>
        </w:numPr>
      </w:pPr>
      <w:bookmarkStart w:id="43" w:name="_Toc512340315"/>
      <w:bookmarkStart w:id="44" w:name="_Toc512340458"/>
      <w:r w:rsidRPr="00605A06">
        <w:lastRenderedPageBreak/>
        <w:t>Breast Cancer can be Cured if Detected Early</w:t>
      </w:r>
      <w:r w:rsidR="001B6086">
        <w:t>:</w:t>
      </w:r>
      <w:bookmarkEnd w:id="43"/>
      <w:bookmarkEnd w:id="44"/>
    </w:p>
    <w:p w:rsidR="00605A06" w:rsidRPr="00B94E5D" w:rsidRDefault="00605A06" w:rsidP="003F20B2">
      <w:pPr>
        <w:pStyle w:val="ListParagraph"/>
        <w:numPr>
          <w:ilvl w:val="0"/>
          <w:numId w:val="103"/>
        </w:numPr>
      </w:pPr>
      <w:r w:rsidRPr="00B94E5D">
        <w:t>It is important to know what is normal for your breasts. You may notice this when in the bath or shower or when looking in the mirror</w:t>
      </w:r>
    </w:p>
    <w:p w:rsidR="00605A06" w:rsidRPr="00B94E5D" w:rsidRDefault="00605A06" w:rsidP="003F20B2">
      <w:pPr>
        <w:pStyle w:val="ListParagraph"/>
        <w:numPr>
          <w:ilvl w:val="0"/>
          <w:numId w:val="103"/>
        </w:numPr>
      </w:pPr>
      <w:r w:rsidRPr="00B94E5D">
        <w:t>If you notice a change in your breast, consult your local clinic or doctor immediately to have this investigated</w:t>
      </w:r>
    </w:p>
    <w:p w:rsidR="00605A06" w:rsidRDefault="00605A06" w:rsidP="003F20B2">
      <w:pPr>
        <w:pStyle w:val="ListParagraph"/>
        <w:numPr>
          <w:ilvl w:val="0"/>
          <w:numId w:val="103"/>
        </w:numPr>
      </w:pPr>
      <w:r>
        <w:t>Breast self-</w:t>
      </w:r>
      <w:r w:rsidRPr="00B94E5D">
        <w:t>examination may help you be aware of any early changes in your breasts</w:t>
      </w:r>
    </w:p>
    <w:p w:rsidR="007702D9" w:rsidRPr="007702D9" w:rsidRDefault="000913B0" w:rsidP="000913B0">
      <w:r>
        <w:t xml:space="preserve">See Annexure </w:t>
      </w:r>
      <w:r w:rsidR="00D22F7C">
        <w:t xml:space="preserve">Standard </w:t>
      </w:r>
      <w:r>
        <w:t>1.2</w:t>
      </w:r>
      <w:r w:rsidR="007702D9" w:rsidRPr="007702D9">
        <w:t xml:space="preserve"> for examples of breast cancer and breast self-examination pamphlets for women.</w:t>
      </w:r>
    </w:p>
    <w:p w:rsidR="003C5566" w:rsidRDefault="00122980" w:rsidP="00782AC5">
      <w:pPr>
        <w:pStyle w:val="Heading2"/>
      </w:pPr>
      <w:bookmarkStart w:id="45" w:name="_Toc512340316"/>
      <w:bookmarkStart w:id="46" w:name="_Toc512340459"/>
      <w:r w:rsidRPr="00782AC5">
        <w:t>Standard 1.3</w:t>
      </w:r>
      <w:r w:rsidR="007F25DD" w:rsidRPr="00782AC5">
        <w:t>:</w:t>
      </w:r>
      <w:r w:rsidRPr="00782AC5">
        <w:t xml:space="preserve"> Awareness messages should be disseminated for communities and health care workers that any woman who notices a change </w:t>
      </w:r>
      <w:r w:rsidR="007F25DD" w:rsidRPr="00782AC5">
        <w:t>in breast should report to the</w:t>
      </w:r>
      <w:r w:rsidRPr="00782AC5">
        <w:t xml:space="preserve"> facility.</w:t>
      </w:r>
      <w:bookmarkEnd w:id="45"/>
      <w:bookmarkEnd w:id="46"/>
    </w:p>
    <w:p w:rsidR="000913B0" w:rsidRDefault="000913B0" w:rsidP="004F69CB">
      <w:r>
        <w:t xml:space="preserve">Breast cancer is still associated with myths and stigma; and it is therefore essential that factual messages are communicated to raise awareness amongst the general public, including families and community leaders. </w:t>
      </w:r>
    </w:p>
    <w:p w:rsidR="00A81F56" w:rsidRDefault="000913B0" w:rsidP="004F69CB">
      <w:r>
        <w:t xml:space="preserve">See Annexure </w:t>
      </w:r>
      <w:r w:rsidR="00D22F7C">
        <w:t xml:space="preserve">Standard </w:t>
      </w:r>
      <w:r>
        <w:t>1.3</w:t>
      </w:r>
      <w:r w:rsidR="00305B34" w:rsidRPr="004F69CB">
        <w:t xml:space="preserve"> examples of </w:t>
      </w:r>
      <w:r w:rsidR="007702D9" w:rsidRPr="004F69CB">
        <w:t>awareness messages</w:t>
      </w:r>
      <w:r w:rsidR="00305B34" w:rsidRPr="004F69CB">
        <w:t>.</w:t>
      </w:r>
    </w:p>
    <w:p w:rsidR="00A5695E" w:rsidRPr="00637285" w:rsidRDefault="00F84586" w:rsidP="00637285">
      <w:pPr>
        <w:pStyle w:val="Heading2"/>
      </w:pPr>
      <w:bookmarkStart w:id="47" w:name="_Toc512340317"/>
      <w:bookmarkStart w:id="48" w:name="_Toc512340460"/>
      <w:r>
        <w:t xml:space="preserve">Standard 1.4: </w:t>
      </w:r>
      <w:r w:rsidR="00A5695E" w:rsidRPr="00637285">
        <w:t>All eligible women should have their risk of breast cancer determined and be managed according to local protocol.</w:t>
      </w:r>
      <w:bookmarkEnd w:id="47"/>
      <w:bookmarkEnd w:id="48"/>
    </w:p>
    <w:p w:rsidR="0051042D" w:rsidRDefault="00A5695E" w:rsidP="006E0BE9">
      <w:r w:rsidRPr="00B85F15">
        <w:t>During a</w:t>
      </w:r>
      <w:r w:rsidR="00AC5463">
        <w:t xml:space="preserve"> routine </w:t>
      </w:r>
      <w:r w:rsidR="002C0132">
        <w:t xml:space="preserve">6-monthly </w:t>
      </w:r>
      <w:r w:rsidR="00AC5463">
        <w:t xml:space="preserve">check-up, </w:t>
      </w:r>
      <w:r w:rsidR="00AC5463" w:rsidRPr="00AC5463">
        <w:t xml:space="preserve">the </w:t>
      </w:r>
      <w:r w:rsidR="006E0BE9">
        <w:t xml:space="preserve">patient must be assessed for risk of breast cancer. </w:t>
      </w:r>
      <w:r w:rsidR="000A21DF">
        <w:t xml:space="preserve">The figure below </w:t>
      </w:r>
      <w:r w:rsidR="006E0BE9">
        <w:t>demonstrates “</w:t>
      </w:r>
      <w:r w:rsidR="002350DA">
        <w:t>The High-5</w:t>
      </w:r>
      <w:r w:rsidR="006E0BE9">
        <w:t xml:space="preserve">” Method, which is an easy-to-remember set of questions that must be </w:t>
      </w:r>
      <w:r w:rsidRPr="00AC5463">
        <w:t>asked</w:t>
      </w:r>
      <w:r w:rsidR="006E0BE9">
        <w:t xml:space="preserve"> of the patient</w:t>
      </w:r>
      <w:r w:rsidRPr="00AC5463">
        <w:t xml:space="preserve">. </w:t>
      </w:r>
      <w:r w:rsidR="00AC5463" w:rsidRPr="00AC5463">
        <w:t>Depending</w:t>
      </w:r>
      <w:r w:rsidRPr="00AA6ADB">
        <w:rPr>
          <w:color w:val="005A2E" w:themeColor="accent1"/>
        </w:rPr>
        <w:t xml:space="preserve"> </w:t>
      </w:r>
      <w:r w:rsidRPr="002350DA">
        <w:t>on the response to question 1, a breast exam will be conducted</w:t>
      </w:r>
      <w:r w:rsidRPr="00AA6ADB">
        <w:rPr>
          <w:color w:val="005A2E" w:themeColor="accent1"/>
        </w:rPr>
        <w:t>.</w:t>
      </w:r>
      <w:r w:rsidRPr="00B85F15">
        <w:t xml:space="preserve"> As the breast exam is being done, the clinical personnel must ask the </w:t>
      </w:r>
      <w:r w:rsidR="002350DA">
        <w:t xml:space="preserve">remaining four questions.  </w:t>
      </w:r>
      <w:r w:rsidR="000A21DF">
        <w:t>T</w:t>
      </w:r>
      <w:r w:rsidR="002350DA">
        <w:t xml:space="preserve">he breast </w:t>
      </w:r>
      <w:r w:rsidR="000913B0">
        <w:t>risk assessment</w:t>
      </w:r>
      <w:r w:rsidR="002350DA">
        <w:t xml:space="preserve"> must be</w:t>
      </w:r>
      <w:r w:rsidRPr="00B85F15">
        <w:t xml:space="preserve"> routinely done every 6 </w:t>
      </w:r>
      <w:r w:rsidR="0051042D" w:rsidRPr="00B85F15">
        <w:t>months (Hi-5)</w:t>
      </w:r>
      <w:r w:rsidR="0051042D">
        <w:t xml:space="preserve"> Questions</w:t>
      </w:r>
      <w:r w:rsidR="00AC5463">
        <w:t>:</w:t>
      </w:r>
    </w:p>
    <w:p w:rsidR="00B115DF" w:rsidRDefault="00B115DF" w:rsidP="00A5695E">
      <w:pPr>
        <w:rPr>
          <w:sz w:val="24"/>
          <w:szCs w:val="24"/>
        </w:rPr>
      </w:pPr>
    </w:p>
    <w:p w:rsidR="006471B2" w:rsidRDefault="00394BB1" w:rsidP="00A5695E">
      <w:pPr>
        <w:rPr>
          <w:b/>
          <w:sz w:val="24"/>
          <w:szCs w:val="24"/>
        </w:rPr>
      </w:pPr>
      <w:r w:rsidRPr="00394BB1">
        <w:rPr>
          <w:noProof/>
          <w:lang w:eastAsia="en-ZA"/>
        </w:rPr>
        <w:pict>
          <v:shapetype id="_x0000_t202" coordsize="21600,21600" o:spt="202" path="m,l,21600r21600,l21600,xe">
            <v:stroke joinstyle="miter"/>
            <v:path gradientshapeok="t" o:connecttype="rect"/>
          </v:shapetype>
          <v:shape id="Text Box 22" o:spid="_x0000_s1034" type="#_x0000_t202" style="position:absolute;margin-left:0;margin-top:.45pt;width:522pt;height:18.2pt;z-index:251797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" stroked="f">
            <v:textbox inset="0,0,0,0">
              <w:txbxContent>
                <w:p w:rsidR="00C7483D" w:rsidRPr="00795C5C" w:rsidRDefault="00C7483D" w:rsidP="00F84586">
                  <w:pPr>
                    <w:pStyle w:val="Caption"/>
                    <w:rPr>
                      <w:rFonts w:eastAsia="Calibri" w:cs="Arial"/>
                      <w:noProof/>
                      <w:sz w:val="24"/>
                      <w:szCs w:val="24"/>
                    </w:rPr>
                  </w:pPr>
                  <w:bookmarkStart w:id="49" w:name="_Toc509568738"/>
                  <w:bookmarkStart w:id="50" w:name="_Toc515439289"/>
                  <w:r>
                    <w:t xml:space="preserve">Figure </w:t>
                  </w:r>
                  <w:r w:rsidR="00394BB1">
                    <w:fldChar w:fldCharType="begin"/>
                  </w:r>
                  <w:r>
                    <w:instrText xml:space="preserve"> SEQ Figure \* ARABIC </w:instrText>
                  </w:r>
                  <w:r w:rsidR="00394BB1">
                    <w:fldChar w:fldCharType="separate"/>
                  </w:r>
                  <w:r>
                    <w:rPr>
                      <w:noProof/>
                    </w:rPr>
                    <w:t>1</w:t>
                  </w:r>
                  <w:r w:rsidR="00394BB1">
                    <w:fldChar w:fldCharType="end"/>
                  </w:r>
                  <w:r>
                    <w:t>: The High-5</w:t>
                  </w:r>
                  <w:r w:rsidRPr="000A6C09">
                    <w:t xml:space="preserve"> Method for patient risk assessment</w:t>
                  </w:r>
                  <w:bookmarkEnd w:id="49"/>
                  <w:r>
                    <w:t>. Source: National Department of Health South Africa</w:t>
                  </w:r>
                  <w:bookmarkEnd w:id="50"/>
                </w:p>
              </w:txbxContent>
            </v:textbox>
          </v:shape>
        </w:pict>
      </w:r>
    </w:p>
    <w:p w:rsidR="006471B2" w:rsidRPr="0051042D" w:rsidRDefault="00394BB1" w:rsidP="00A5695E">
      <w:pPr>
        <w:rPr>
          <w:b/>
          <w:sz w:val="24"/>
          <w:szCs w:val="24"/>
        </w:rPr>
      </w:pPr>
      <w:r w:rsidRPr="00394BB1">
        <w:rPr>
          <w:noProof/>
          <w:sz w:val="24"/>
          <w:szCs w:val="24"/>
          <w:lang w:eastAsia="en-ZA"/>
        </w:rPr>
        <w:pict>
          <v:group id="Group 98" o:spid="_x0000_s1026" style="position:absolute;margin-left:25.3pt;margin-top:12.6pt;width:227.3pt;height:274.25pt;z-index:251767808;mso-width-relative:margin;mso-height-relative:margin" coordsize="34429,388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top:4373;width:34429;height:344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F+/nCAAAA2wAAAA8AAABkcnMvZG93bnJldi54bWxEj0GLwjAUhO/C/ofwFvam6XpYtBpFZRVv&#10;at31/GyebbF5KU1s6783guBxmJlvmOm8M6VoqHaFZQXfgwgEcWp1wZmCv+O6PwLhPLLG0jIpuJOD&#10;+eyjN8VY25YP1CQ+EwHCLkYFufdVLKVLczLoBrYiDt7F1gZ9kHUmdY1tgJtSDqPoRxosOCzkWNEq&#10;p/Sa3IyC5Hxq/o/Lvd78NivcXNpdy6OdUl+f3WICwlPn3+FXe6sVDMfw/BJ+gJ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Rfv5wgAAANsAAAAPAAAAAAAAAAAAAAAAAJ8C&#10;AABkcnMvZG93bnJldi54bWxQSwUGAAAAAAQABAD3AAAAjgMAAAAA&#10;">
              <v:imagedata r:id="rId13" o:title=""/>
              <v:path arrowok="t"/>
            </v:shape>
            <v:oval id="Oval 30" o:spid="_x0000_s1028" style="position:absolute;left:1113;top:14232;width:3784;height:39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8d8MA&#10;AADbAAAADwAAAGRycy9kb3ducmV2LnhtbERPy2rCQBTdC/7DcAU3YiZaCBIdRQWl0C5aH6i7S+aa&#10;BDN3Ymaqab++syh0eTjv2aI1lXhQ40rLCkZRDII4s7rkXMFhvxlOQDiPrLGyTAq+ycFi3u3MMNX2&#10;yZ/02PlchBB2KSoovK9TKV1WkEEX2Zo4cFfbGPQBNrnUDT5DuKnkOI4TabDk0FBgTeuCstvuyyi4&#10;JJsVJx9vA36vXbY6bvHnfLor1e+1yykIT63/F/+5X7WCl7A+fAk/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8d8MAAADbAAAADwAAAAAAAAAAAAAAAACYAgAAZHJzL2Rv&#10;d25yZXYueG1sUEsFBgAAAAAEAAQA9QAAAIgDAAAAAA==&#10;" fillcolor="#005a2e [3204]" strokecolor="#002c16 [1604]" strokeweight="2pt">
              <v:textbox>
                <w:txbxContent>
                  <w:p w:rsidR="00C7483D" w:rsidRPr="006471B2" w:rsidRDefault="00C7483D" w:rsidP="000A21DF">
                    <w:r>
                      <w:t>1</w:t>
                    </w:r>
                  </w:p>
                </w:txbxContent>
              </v:textbox>
            </v:oval>
            <v:oval id="Oval 60" o:spid="_x0000_s1029" style="position:absolute;left:7156;top:2782;width:3784;height:39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HTasMA&#10;AADbAAAADwAAAGRycy9kb3ducmV2LnhtbERPTWvCQBC9C/0PyxS8iNm0hyAxq9SCpaAHtS2ttyE7&#10;JqHZ2TS7JtFf7x6EHh/vO1sOphYdta6yrOApikEQ51ZXXCj4/FhPZyCcR9ZYWyYFF3KwXDyMMky1&#10;7XlP3cEXIoSwS1FB6X2TSunykgy6yDbEgTvZ1qAPsC2kbrEP4aaWz3GcSIMVh4YSG3otKf89nI2C&#10;Y7JecbLbTHjbuHz19YbXn+8/pcaPw8schKfB/4vv7netIAnrw5fw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HTasMAAADbAAAADwAAAAAAAAAAAAAAAACYAgAAZHJzL2Rv&#10;d25yZXYueG1sUEsFBgAAAAAEAAQA9QAAAIgDAAAAAA==&#10;" fillcolor="#005a2e [3204]" strokecolor="#002c16 [1604]" strokeweight="2pt">
              <v:textbox>
                <w:txbxContent>
                  <w:p w:rsidR="00C7483D" w:rsidRPr="006471B2" w:rsidRDefault="00C7483D" w:rsidP="00523798">
                    <w:r>
                      <w:t>2</w:t>
                    </w:r>
                  </w:p>
                </w:txbxContent>
              </v:textbox>
            </v:oval>
            <v:oval id="Oval 63" o:spid="_x0000_s1030" style="position:absolute;left:15584;width:3785;height:39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HcYA&#10;AADbAAAADwAAAGRycy9kb3ducmV2LnhtbESPT2vCQBTE70K/w/IKXkQ3tRBKdBO0oAjtwb+ot0f2&#10;mYRm36bZrab99N1CweMwM79hpllnanGl1lWWFTyNIhDEudUVFwr2u8XwBYTzyBpry6Tgmxxk6UNv&#10;iom2N97QdesLESDsElRQet8kUrq8JINuZBvi4F1sa9AH2RZSt3gLcFPLcRTF0mDFYaHEhl5Lyj+2&#10;X0bBOV7MOV6/Dfi9cfn8sMSf0/FTqf5jN5uA8NT5e/i/vdIK4mf4+xJ+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NNHcYAAADbAAAADwAAAAAAAAAAAAAAAACYAgAAZHJz&#10;L2Rvd25yZXYueG1sUEsFBgAAAAAEAAQA9QAAAIsDAAAAAA==&#10;" fillcolor="#005a2e [3204]" strokecolor="#002c16 [1604]" strokeweight="2pt">
              <v:textbox>
                <w:txbxContent>
                  <w:p w:rsidR="00C7483D" w:rsidRPr="006471B2" w:rsidRDefault="00C7483D" w:rsidP="006471B2">
                    <w:pPr>
                      <w:jc w:val="center"/>
                    </w:pPr>
                    <w:r>
                      <w:t>3</w:t>
                    </w:r>
                  </w:p>
                </w:txbxContent>
              </v:textbox>
            </v:oval>
            <v:oval id="Oval 96" o:spid="_x0000_s1031" style="position:absolute;left:23217;top:2226;width:3785;height:39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osYA&#10;AADbAAAADwAAAGRycy9kb3ducmV2LnhtbESPT2vCQBTE7wW/w/IEL0U39RBqdBUVFMEe6j/U2yP7&#10;TILZt2l21bSfvlsQehxm5jfMaNKYUtypdoVlBW+9CARxanXBmYL9btF9B+E8ssbSMin4JgeTcetl&#10;hIm2D97QfeszESDsElSQe18lUro0J4OuZyvi4F1sbdAHWWdS1/gIcFPKfhTF0mDBYSHHiuY5pdft&#10;zSg4x4sZx5/rV/6oXDo7LPHndPxSqtNupkMQnhr/H362V1rBIIa/L+EHyPE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eosYAAADbAAAADwAAAAAAAAAAAAAAAACYAgAAZHJz&#10;L2Rvd25yZXYueG1sUEsFBgAAAAAEAAQA9QAAAIsDAAAAAA==&#10;" fillcolor="#005a2e [3204]" strokecolor="#002c16 [1604]" strokeweight="2pt">
              <v:textbox>
                <w:txbxContent>
                  <w:p w:rsidR="00C7483D" w:rsidRPr="006471B2" w:rsidRDefault="00C7483D" w:rsidP="006471B2">
                    <w:pPr>
                      <w:jc w:val="center"/>
                    </w:pPr>
                    <w:r>
                      <w:t>4</w:t>
                    </w:r>
                  </w:p>
                </w:txbxContent>
              </v:textbox>
            </v:oval>
            <v:oval id="Oval 97" o:spid="_x0000_s1032" style="position:absolute;left:29260;top:7951;width:3785;height:39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07OcYA&#10;AADbAAAADwAAAGRycy9kb3ducmV2LnhtbESPQWvCQBSE7wX/w/KEXorZtIdoo6towSK0B7WW6u2R&#10;fSbB7Ns0u2rqr3cLgsdhZr5hRpPWVOJEjSstK3iOYhDEmdUl5wo2X/PeAITzyBory6TgjxxMxp2H&#10;EabannlFp7XPRYCwS1FB4X2dSumyggy6yNbEwdvbxqAPssmlbvAc4KaSL3GcSIMlh4UCa3orKDus&#10;j0bBLpnPOFl+PPFn7bLZ9ztetj+/Sj122+kQhKfW38O39kIreO3D/5fwA+T4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07OcYAAADbAAAADwAAAAAAAAAAAAAAAACYAgAAZHJz&#10;L2Rvd25yZXYueG1sUEsFBgAAAAAEAAQA9QAAAIsDAAAAAA==&#10;" fillcolor="#005a2e [3204]" strokecolor="#002c16 [1604]" strokeweight="2pt">
              <v:textbox>
                <w:txbxContent>
                  <w:p w:rsidR="00C7483D" w:rsidRPr="006471B2" w:rsidRDefault="00C7483D" w:rsidP="006471B2">
                    <w:pPr>
                      <w:jc w:val="center"/>
                    </w:pPr>
                    <w:r>
                      <w:t>5</w:t>
                    </w:r>
                  </w:p>
                </w:txbxContent>
              </v:textbox>
            </v:oval>
          </v:group>
        </w:pict>
      </w:r>
    </w:p>
    <w:p w:rsidR="00B115DF" w:rsidRPr="002B4F38" w:rsidRDefault="006471B2" w:rsidP="00A5695E">
      <w:pPr>
        <w:rPr>
          <w:b/>
          <w:sz w:val="24"/>
          <w:szCs w:val="24"/>
        </w:rPr>
      </w:pPr>
      <w:r>
        <w:rPr>
          <w:noProof/>
          <w:sz w:val="24"/>
          <w:szCs w:val="24"/>
          <w:lang w:eastAsia="en-ZA"/>
        </w:rPr>
        <w:t xml:space="preserve"> </w:t>
      </w:r>
    </w:p>
    <w:tbl>
      <w:tblPr>
        <w:tblpPr w:leftFromText="180" w:rightFromText="180" w:vertAnchor="text" w:horzAnchor="page" w:tblpX="6717" w:tblpY="159"/>
        <w:tblW w:w="0" w:type="auto"/>
        <w:tblLook w:val="04A0"/>
      </w:tblPr>
      <w:tblGrid>
        <w:gridCol w:w="400"/>
        <w:gridCol w:w="4103"/>
      </w:tblGrid>
      <w:tr w:rsidR="002350DA" w:rsidRPr="002B4F38" w:rsidTr="00BC2D87">
        <w:tc>
          <w:tcPr>
            <w:tcW w:w="400" w:type="dxa"/>
          </w:tcPr>
          <w:p w:rsidR="002350DA" w:rsidRPr="00F84586" w:rsidRDefault="002350DA" w:rsidP="00F84586">
            <w:pPr>
              <w:rPr>
                <w:szCs w:val="22"/>
              </w:rPr>
            </w:pPr>
            <w:r w:rsidRPr="00F84586">
              <w:rPr>
                <w:szCs w:val="22"/>
              </w:rPr>
              <w:t>1.</w:t>
            </w:r>
          </w:p>
        </w:tc>
        <w:tc>
          <w:tcPr>
            <w:tcW w:w="4103" w:type="dxa"/>
          </w:tcPr>
          <w:p w:rsidR="002350DA" w:rsidRPr="00F84586" w:rsidRDefault="002350DA" w:rsidP="00F84586">
            <w:pPr>
              <w:rPr>
                <w:szCs w:val="22"/>
              </w:rPr>
            </w:pPr>
            <w:r w:rsidRPr="00F84586">
              <w:rPr>
                <w:szCs w:val="22"/>
              </w:rPr>
              <w:t xml:space="preserve">Do you do self-breast exam regularly? </w:t>
            </w:r>
          </w:p>
          <w:p w:rsidR="002350DA" w:rsidRPr="00F84586" w:rsidRDefault="00523798" w:rsidP="00F84586">
            <w:pPr>
              <w:rPr>
                <w:szCs w:val="22"/>
              </w:rPr>
            </w:pPr>
            <w:r w:rsidRPr="00F84586">
              <w:rPr>
                <w:szCs w:val="22"/>
              </w:rPr>
              <w:t>Yes or No</w:t>
            </w:r>
          </w:p>
          <w:p w:rsidR="00BC2D87" w:rsidRPr="00F84586" w:rsidRDefault="00BC2D87" w:rsidP="00F84586">
            <w:pPr>
              <w:rPr>
                <w:szCs w:val="22"/>
              </w:rPr>
            </w:pPr>
          </w:p>
        </w:tc>
      </w:tr>
      <w:tr w:rsidR="002350DA" w:rsidRPr="002B4F38" w:rsidTr="00BC2D87">
        <w:tc>
          <w:tcPr>
            <w:tcW w:w="400" w:type="dxa"/>
          </w:tcPr>
          <w:p w:rsidR="002350DA" w:rsidRPr="00F84586" w:rsidRDefault="002350DA" w:rsidP="00F84586">
            <w:pPr>
              <w:rPr>
                <w:szCs w:val="22"/>
              </w:rPr>
            </w:pPr>
            <w:r w:rsidRPr="00F84586">
              <w:rPr>
                <w:szCs w:val="22"/>
              </w:rPr>
              <w:t>2.</w:t>
            </w:r>
          </w:p>
        </w:tc>
        <w:tc>
          <w:tcPr>
            <w:tcW w:w="4103" w:type="dxa"/>
          </w:tcPr>
          <w:p w:rsidR="002350DA" w:rsidRPr="00F84586" w:rsidRDefault="002350DA" w:rsidP="00F84586">
            <w:pPr>
              <w:rPr>
                <w:szCs w:val="22"/>
              </w:rPr>
            </w:pPr>
            <w:r w:rsidRPr="00F84586">
              <w:rPr>
                <w:szCs w:val="22"/>
              </w:rPr>
              <w:t>Have you noticed any changes to your breast?</w:t>
            </w:r>
          </w:p>
          <w:p w:rsidR="002350DA" w:rsidRPr="00F84586" w:rsidRDefault="00523798" w:rsidP="00F84586">
            <w:pPr>
              <w:rPr>
                <w:szCs w:val="22"/>
              </w:rPr>
            </w:pPr>
            <w:r w:rsidRPr="00F84586">
              <w:rPr>
                <w:szCs w:val="22"/>
              </w:rPr>
              <w:t>Yes or No</w:t>
            </w:r>
          </w:p>
          <w:p w:rsidR="00BC2D87" w:rsidRPr="00F84586" w:rsidRDefault="00BC2D87" w:rsidP="00F84586">
            <w:pPr>
              <w:rPr>
                <w:szCs w:val="22"/>
              </w:rPr>
            </w:pPr>
          </w:p>
        </w:tc>
      </w:tr>
      <w:tr w:rsidR="002350DA" w:rsidRPr="002B4F38" w:rsidTr="00BC2D87">
        <w:tc>
          <w:tcPr>
            <w:tcW w:w="400" w:type="dxa"/>
          </w:tcPr>
          <w:p w:rsidR="002350DA" w:rsidRPr="00F84586" w:rsidRDefault="002350DA" w:rsidP="00F84586">
            <w:pPr>
              <w:rPr>
                <w:szCs w:val="22"/>
              </w:rPr>
            </w:pPr>
            <w:r w:rsidRPr="00F84586">
              <w:rPr>
                <w:szCs w:val="22"/>
              </w:rPr>
              <w:t>3.</w:t>
            </w:r>
          </w:p>
        </w:tc>
        <w:tc>
          <w:tcPr>
            <w:tcW w:w="4103" w:type="dxa"/>
          </w:tcPr>
          <w:p w:rsidR="002350DA" w:rsidRPr="00F84586" w:rsidRDefault="00BC2D87" w:rsidP="00F84586">
            <w:pPr>
              <w:rPr>
                <w:szCs w:val="22"/>
              </w:rPr>
            </w:pPr>
            <w:r w:rsidRPr="00F84586">
              <w:rPr>
                <w:szCs w:val="22"/>
              </w:rPr>
              <w:t>Have you experience a</w:t>
            </w:r>
            <w:r w:rsidR="002350DA" w:rsidRPr="00F84586">
              <w:rPr>
                <w:szCs w:val="22"/>
              </w:rPr>
              <w:t>bnormal vaginal bleeding</w:t>
            </w:r>
            <w:r w:rsidRPr="00F84586">
              <w:rPr>
                <w:szCs w:val="22"/>
              </w:rPr>
              <w:t>?</w:t>
            </w:r>
          </w:p>
          <w:p w:rsidR="00BC2D87" w:rsidRPr="00F84586" w:rsidRDefault="00BC2D87" w:rsidP="00F84586">
            <w:pPr>
              <w:rPr>
                <w:szCs w:val="22"/>
              </w:rPr>
            </w:pPr>
            <w:r w:rsidRPr="00F84586">
              <w:rPr>
                <w:szCs w:val="22"/>
              </w:rPr>
              <w:t>Yes or No</w:t>
            </w:r>
          </w:p>
          <w:p w:rsidR="002B4F38" w:rsidRPr="00F84586" w:rsidRDefault="002B4F38" w:rsidP="00F84586">
            <w:pPr>
              <w:rPr>
                <w:szCs w:val="22"/>
              </w:rPr>
            </w:pPr>
          </w:p>
        </w:tc>
      </w:tr>
      <w:tr w:rsidR="002350DA" w:rsidRPr="002B4F38" w:rsidTr="00BC2D87">
        <w:tc>
          <w:tcPr>
            <w:tcW w:w="400" w:type="dxa"/>
          </w:tcPr>
          <w:p w:rsidR="002350DA" w:rsidRPr="00F84586" w:rsidRDefault="002350DA" w:rsidP="00F84586">
            <w:pPr>
              <w:rPr>
                <w:szCs w:val="22"/>
              </w:rPr>
            </w:pPr>
            <w:r w:rsidRPr="00F84586">
              <w:rPr>
                <w:szCs w:val="22"/>
              </w:rPr>
              <w:t>4.</w:t>
            </w:r>
          </w:p>
        </w:tc>
        <w:tc>
          <w:tcPr>
            <w:tcW w:w="4103" w:type="dxa"/>
          </w:tcPr>
          <w:p w:rsidR="002350DA" w:rsidRPr="00F84586" w:rsidRDefault="002350DA" w:rsidP="00F84586">
            <w:pPr>
              <w:rPr>
                <w:szCs w:val="22"/>
              </w:rPr>
            </w:pPr>
            <w:r w:rsidRPr="00F84586">
              <w:rPr>
                <w:szCs w:val="22"/>
              </w:rPr>
              <w:t>Have you ever had a pap smear?</w:t>
            </w:r>
          </w:p>
          <w:p w:rsidR="002350DA" w:rsidRPr="00F84586" w:rsidRDefault="00BC2D87" w:rsidP="00F84586">
            <w:pPr>
              <w:rPr>
                <w:szCs w:val="22"/>
              </w:rPr>
            </w:pPr>
            <w:r w:rsidRPr="00F84586">
              <w:rPr>
                <w:szCs w:val="22"/>
              </w:rPr>
              <w:t>Yes or No</w:t>
            </w:r>
          </w:p>
          <w:p w:rsidR="002B4F38" w:rsidRPr="00F84586" w:rsidRDefault="002B4F38" w:rsidP="00F84586">
            <w:pPr>
              <w:rPr>
                <w:szCs w:val="22"/>
              </w:rPr>
            </w:pPr>
          </w:p>
        </w:tc>
      </w:tr>
      <w:tr w:rsidR="002350DA" w:rsidRPr="002B4F38" w:rsidTr="00BC2D87">
        <w:tc>
          <w:tcPr>
            <w:tcW w:w="400" w:type="dxa"/>
          </w:tcPr>
          <w:p w:rsidR="002350DA" w:rsidRPr="00F84586" w:rsidRDefault="002350DA" w:rsidP="00F84586">
            <w:pPr>
              <w:rPr>
                <w:szCs w:val="22"/>
              </w:rPr>
            </w:pPr>
            <w:r w:rsidRPr="00F84586">
              <w:rPr>
                <w:szCs w:val="22"/>
              </w:rPr>
              <w:t>5.</w:t>
            </w:r>
          </w:p>
        </w:tc>
        <w:tc>
          <w:tcPr>
            <w:tcW w:w="4103" w:type="dxa"/>
          </w:tcPr>
          <w:p w:rsidR="002350DA" w:rsidRPr="00F84586" w:rsidRDefault="002350DA" w:rsidP="00F84586">
            <w:pPr>
              <w:rPr>
                <w:szCs w:val="22"/>
              </w:rPr>
            </w:pPr>
            <w:r w:rsidRPr="00F84586">
              <w:rPr>
                <w:szCs w:val="22"/>
              </w:rPr>
              <w:t>Family history of cancer?</w:t>
            </w:r>
          </w:p>
          <w:p w:rsidR="002350DA" w:rsidRPr="00F84586" w:rsidRDefault="00BC2D87" w:rsidP="00F84586">
            <w:pPr>
              <w:rPr>
                <w:szCs w:val="22"/>
              </w:rPr>
            </w:pPr>
            <w:r w:rsidRPr="00F84586">
              <w:rPr>
                <w:szCs w:val="22"/>
              </w:rPr>
              <w:t>Yes or No</w:t>
            </w:r>
          </w:p>
        </w:tc>
      </w:tr>
    </w:tbl>
    <w:p w:rsidR="00512D06" w:rsidRPr="002B4F38" w:rsidRDefault="006471B2" w:rsidP="00512D06">
      <w:pPr>
        <w:spacing w:after="200"/>
        <w:rPr>
          <w:b/>
          <w:sz w:val="24"/>
          <w:szCs w:val="24"/>
        </w:rPr>
      </w:pPr>
      <w:r w:rsidRPr="002B4F38">
        <w:rPr>
          <w:b/>
          <w:sz w:val="24"/>
          <w:szCs w:val="24"/>
        </w:rPr>
        <w:t xml:space="preserve"> </w:t>
      </w:r>
    </w:p>
    <w:p w:rsidR="00512D06" w:rsidRPr="002B4F38" w:rsidRDefault="00512D06" w:rsidP="00512D06">
      <w:pPr>
        <w:spacing w:after="200"/>
        <w:rPr>
          <w:b/>
          <w:sz w:val="24"/>
          <w:szCs w:val="24"/>
        </w:rPr>
      </w:pPr>
    </w:p>
    <w:p w:rsidR="00512D06" w:rsidRPr="002B4F38" w:rsidRDefault="00512D06" w:rsidP="00512D06">
      <w:pPr>
        <w:spacing w:after="200"/>
        <w:rPr>
          <w:b/>
          <w:sz w:val="24"/>
          <w:szCs w:val="24"/>
        </w:rPr>
      </w:pPr>
    </w:p>
    <w:p w:rsidR="00512D06" w:rsidRPr="002B4F38" w:rsidRDefault="00512D06" w:rsidP="00512D06">
      <w:pPr>
        <w:spacing w:after="200"/>
        <w:rPr>
          <w:b/>
          <w:sz w:val="24"/>
          <w:szCs w:val="24"/>
        </w:rPr>
      </w:pPr>
    </w:p>
    <w:p w:rsidR="00512D06" w:rsidRPr="002B4F38" w:rsidRDefault="00512D06" w:rsidP="00512D06">
      <w:pPr>
        <w:spacing w:after="200"/>
        <w:rPr>
          <w:b/>
          <w:sz w:val="24"/>
          <w:szCs w:val="24"/>
        </w:rPr>
      </w:pPr>
    </w:p>
    <w:p w:rsidR="00512D06" w:rsidRPr="002B4F38" w:rsidRDefault="00512D06" w:rsidP="00512D06">
      <w:pPr>
        <w:spacing w:after="200"/>
        <w:rPr>
          <w:b/>
          <w:sz w:val="24"/>
          <w:szCs w:val="24"/>
        </w:rPr>
      </w:pPr>
    </w:p>
    <w:p w:rsidR="00512D06" w:rsidRPr="002B4F38" w:rsidRDefault="00512D06" w:rsidP="00512D06">
      <w:pPr>
        <w:spacing w:after="200"/>
        <w:rPr>
          <w:b/>
          <w:sz w:val="24"/>
          <w:szCs w:val="24"/>
        </w:rPr>
      </w:pPr>
    </w:p>
    <w:p w:rsidR="00512D06" w:rsidRPr="002B4F38" w:rsidRDefault="00512D06" w:rsidP="00512D06">
      <w:pPr>
        <w:spacing w:after="200"/>
        <w:rPr>
          <w:b/>
          <w:sz w:val="24"/>
          <w:szCs w:val="24"/>
        </w:rPr>
      </w:pPr>
    </w:p>
    <w:p w:rsidR="00512D06" w:rsidRPr="002B4F38" w:rsidRDefault="00512D06" w:rsidP="00512D06">
      <w:pPr>
        <w:spacing w:after="200"/>
        <w:rPr>
          <w:b/>
          <w:sz w:val="24"/>
          <w:szCs w:val="24"/>
        </w:rPr>
      </w:pPr>
    </w:p>
    <w:p w:rsidR="00512D06" w:rsidRDefault="00512D06" w:rsidP="00512D06">
      <w:pPr>
        <w:spacing w:after="200"/>
        <w:rPr>
          <w:sz w:val="24"/>
          <w:szCs w:val="24"/>
        </w:rPr>
      </w:pPr>
    </w:p>
    <w:p w:rsidR="002B4F38" w:rsidRPr="00D34914" w:rsidRDefault="00523798" w:rsidP="00D34914">
      <w:pPr>
        <w:spacing w:after="200"/>
        <w:rPr>
          <w:szCs w:val="22"/>
        </w:rPr>
      </w:pPr>
      <w:r>
        <w:rPr>
          <w:szCs w:val="22"/>
        </w:rPr>
        <w:t>If</w:t>
      </w:r>
      <w:r w:rsidR="002B4F38" w:rsidRPr="002B4F38">
        <w:rPr>
          <w:szCs w:val="22"/>
        </w:rPr>
        <w:t xml:space="preserve"> </w:t>
      </w:r>
      <w:r w:rsidR="002B4F38" w:rsidRPr="002B4F38">
        <w:rPr>
          <w:b/>
          <w:szCs w:val="22"/>
        </w:rPr>
        <w:t>YES</w:t>
      </w:r>
      <w:r w:rsidR="002B4F38" w:rsidRPr="002B4F38">
        <w:rPr>
          <w:szCs w:val="22"/>
        </w:rPr>
        <w:t xml:space="preserve"> </w:t>
      </w:r>
      <w:r>
        <w:rPr>
          <w:szCs w:val="22"/>
        </w:rPr>
        <w:t xml:space="preserve">is answered </w:t>
      </w:r>
      <w:r w:rsidR="002B4F38" w:rsidRPr="002B4F38">
        <w:rPr>
          <w:szCs w:val="22"/>
        </w:rPr>
        <w:t>to any of the above</w:t>
      </w:r>
      <w:r>
        <w:rPr>
          <w:szCs w:val="22"/>
        </w:rPr>
        <w:t xml:space="preserve"> questions, then follow-up with the following:</w:t>
      </w:r>
      <w:r w:rsidR="002B4F38" w:rsidRPr="002B4F38">
        <w:rPr>
          <w:szCs w:val="22"/>
        </w:rPr>
        <w:tab/>
      </w:r>
    </w:p>
    <w:p w:rsidR="002B4F38" w:rsidRPr="002B4F38" w:rsidRDefault="002B4F38" w:rsidP="003F20B2">
      <w:pPr>
        <w:pStyle w:val="ListParagraph"/>
        <w:numPr>
          <w:ilvl w:val="0"/>
          <w:numId w:val="41"/>
        </w:numPr>
      </w:pPr>
      <w:r w:rsidRPr="00D34914">
        <w:rPr>
          <w:b/>
        </w:rPr>
        <w:lastRenderedPageBreak/>
        <w:t xml:space="preserve">When was your last breast exam? </w:t>
      </w:r>
      <w:r w:rsidRPr="002B4F38">
        <w:t>Pay particular attention to patients whose last exam was conducted beyond 6 months. If so, conduct clinical breast exam.</w:t>
      </w:r>
    </w:p>
    <w:p w:rsidR="00D34914" w:rsidRDefault="002B4F38" w:rsidP="003F20B2">
      <w:pPr>
        <w:pStyle w:val="ListParagraph"/>
        <w:numPr>
          <w:ilvl w:val="0"/>
          <w:numId w:val="41"/>
        </w:numPr>
      </w:pPr>
      <w:r w:rsidRPr="00D34914">
        <w:rPr>
          <w:b/>
        </w:rPr>
        <w:t xml:space="preserve">Changes to your breast, such as a lump in breast or armpit? </w:t>
      </w:r>
      <w:r w:rsidR="00D34914">
        <w:t>Use this as an educational opportunity. Look for the following items (</w:t>
      </w:r>
      <w:r w:rsidRPr="002B4F38">
        <w:t>check box</w:t>
      </w:r>
      <w:r w:rsidR="00D34914">
        <w:t>)</w:t>
      </w:r>
      <w:r w:rsidRPr="002B4F38">
        <w:t xml:space="preserve">: </w:t>
      </w:r>
    </w:p>
    <w:p w:rsidR="00D34914" w:rsidRDefault="00D34914" w:rsidP="003F20B2">
      <w:pPr>
        <w:pStyle w:val="ListParagraph"/>
        <w:numPr>
          <w:ilvl w:val="1"/>
          <w:numId w:val="42"/>
        </w:numPr>
      </w:pPr>
      <w:r>
        <w:t>Lump</w:t>
      </w:r>
    </w:p>
    <w:p w:rsidR="00D34914" w:rsidRDefault="00D34914" w:rsidP="003F20B2">
      <w:pPr>
        <w:pStyle w:val="ListParagraph"/>
        <w:numPr>
          <w:ilvl w:val="1"/>
          <w:numId w:val="42"/>
        </w:numPr>
      </w:pPr>
      <w:r>
        <w:t>Nipple discharge</w:t>
      </w:r>
    </w:p>
    <w:p w:rsidR="00D34914" w:rsidRDefault="00D34914" w:rsidP="003F20B2">
      <w:pPr>
        <w:pStyle w:val="ListParagraph"/>
        <w:numPr>
          <w:ilvl w:val="1"/>
          <w:numId w:val="42"/>
        </w:numPr>
      </w:pPr>
      <w:r>
        <w:t xml:space="preserve">Changes in </w:t>
      </w:r>
      <w:r w:rsidR="006708D3">
        <w:t>colour</w:t>
      </w:r>
    </w:p>
    <w:p w:rsidR="00D34914" w:rsidRDefault="00D34914" w:rsidP="00193679">
      <w:pPr>
        <w:pStyle w:val="ListParagraph"/>
        <w:numPr>
          <w:ilvl w:val="1"/>
          <w:numId w:val="42"/>
        </w:numPr>
      </w:pPr>
      <w:r>
        <w:t>Skin changes</w:t>
      </w:r>
    </w:p>
    <w:p w:rsidR="002B4F38" w:rsidRPr="002B4F38" w:rsidRDefault="00D34914" w:rsidP="003F20B2">
      <w:pPr>
        <w:pStyle w:val="ListParagraph"/>
        <w:numPr>
          <w:ilvl w:val="1"/>
          <w:numId w:val="42"/>
        </w:numPr>
      </w:pPr>
      <w:r>
        <w:t>A</w:t>
      </w:r>
      <w:r w:rsidR="002B4F38" w:rsidRPr="002B4F38">
        <w:t>ny ch</w:t>
      </w:r>
      <w:r>
        <w:t>ange in the size of the breast and/or</w:t>
      </w:r>
      <w:r w:rsidR="002B4F38" w:rsidRPr="002B4F38">
        <w:t xml:space="preserve"> swelling</w:t>
      </w:r>
      <w:r w:rsidR="002B4F38" w:rsidRPr="002B4F38">
        <w:tab/>
        <w:t xml:space="preserve">  </w:t>
      </w:r>
    </w:p>
    <w:p w:rsidR="00D34914" w:rsidRDefault="00D34914" w:rsidP="003F20B2">
      <w:pPr>
        <w:pStyle w:val="ListParagraph"/>
        <w:numPr>
          <w:ilvl w:val="0"/>
          <w:numId w:val="41"/>
        </w:numPr>
      </w:pPr>
      <w:r w:rsidRPr="00D34914">
        <w:rPr>
          <w:b/>
        </w:rPr>
        <w:t>Do you experience any a</w:t>
      </w:r>
      <w:r w:rsidR="002B4F38" w:rsidRPr="00D34914">
        <w:rPr>
          <w:b/>
        </w:rPr>
        <w:t>bnormal vaginal bleeding</w:t>
      </w:r>
      <w:r>
        <w:t xml:space="preserve">? Ask for bleeding after (check box): </w:t>
      </w:r>
    </w:p>
    <w:p w:rsidR="00D34914" w:rsidRDefault="00D34914" w:rsidP="003F20B2">
      <w:pPr>
        <w:pStyle w:val="ListParagraph"/>
        <w:numPr>
          <w:ilvl w:val="1"/>
          <w:numId w:val="43"/>
        </w:numPr>
      </w:pPr>
      <w:r>
        <w:t>After sexual intercourse</w:t>
      </w:r>
      <w:r w:rsidR="002B4F38" w:rsidRPr="002B4F38">
        <w:t xml:space="preserve"> </w:t>
      </w:r>
    </w:p>
    <w:p w:rsidR="00D34914" w:rsidRDefault="00D34914" w:rsidP="003F20B2">
      <w:pPr>
        <w:pStyle w:val="ListParagraph"/>
        <w:numPr>
          <w:ilvl w:val="1"/>
          <w:numId w:val="43"/>
        </w:numPr>
      </w:pPr>
      <w:r>
        <w:t>P</w:t>
      </w:r>
      <w:r w:rsidR="002B4F38" w:rsidRPr="002B4F38">
        <w:t>ost</w:t>
      </w:r>
      <w:r>
        <w:t>-menopause</w:t>
      </w:r>
    </w:p>
    <w:p w:rsidR="002B4F38" w:rsidRPr="002B4F38" w:rsidRDefault="00D34914" w:rsidP="003F20B2">
      <w:pPr>
        <w:pStyle w:val="ListParagraph"/>
        <w:numPr>
          <w:ilvl w:val="1"/>
          <w:numId w:val="43"/>
        </w:numPr>
      </w:pPr>
      <w:r>
        <w:t>In-between menstrual cycle</w:t>
      </w:r>
    </w:p>
    <w:p w:rsidR="002B4F38" w:rsidRPr="00D34914" w:rsidRDefault="002B4F38" w:rsidP="003F20B2">
      <w:pPr>
        <w:pStyle w:val="ListParagraph"/>
        <w:numPr>
          <w:ilvl w:val="0"/>
          <w:numId w:val="41"/>
        </w:numPr>
        <w:rPr>
          <w:b/>
        </w:rPr>
      </w:pPr>
      <w:r w:rsidRPr="00D34914">
        <w:rPr>
          <w:b/>
        </w:rPr>
        <w:t>Have you ever had a pap smear?  When was your last pap smear?</w:t>
      </w:r>
      <w:r w:rsidR="00D34914">
        <w:t xml:space="preserve"> </w:t>
      </w:r>
      <w:r w:rsidR="00D34914" w:rsidRPr="00D34914">
        <w:rPr>
          <w:b/>
        </w:rPr>
        <w:t>Were</w:t>
      </w:r>
      <w:r w:rsidR="00D34914">
        <w:rPr>
          <w:b/>
        </w:rPr>
        <w:t xml:space="preserve"> there any </w:t>
      </w:r>
      <w:r w:rsidRPr="00D34914">
        <w:rPr>
          <w:b/>
        </w:rPr>
        <w:t>abnormalities communicated</w:t>
      </w:r>
      <w:r w:rsidR="00D34914">
        <w:rPr>
          <w:b/>
        </w:rPr>
        <w:t xml:space="preserve"> to you</w:t>
      </w:r>
      <w:r w:rsidRPr="00D34914">
        <w:rPr>
          <w:b/>
        </w:rPr>
        <w:t>?</w:t>
      </w:r>
    </w:p>
    <w:p w:rsidR="00E8418C" w:rsidRDefault="00D34914" w:rsidP="003F20B2">
      <w:pPr>
        <w:pStyle w:val="ListParagraph"/>
        <w:numPr>
          <w:ilvl w:val="0"/>
          <w:numId w:val="41"/>
        </w:numPr>
      </w:pPr>
      <w:r>
        <w:rPr>
          <w:b/>
        </w:rPr>
        <w:t>Do you have a f</w:t>
      </w:r>
      <w:r w:rsidR="002B4F38" w:rsidRPr="00D34914">
        <w:rPr>
          <w:b/>
        </w:rPr>
        <w:t xml:space="preserve">amily history of cancer? </w:t>
      </w:r>
      <w:r>
        <w:t xml:space="preserve">Use this as an opportunity to explore further. </w:t>
      </w:r>
    </w:p>
    <w:p w:rsidR="000A21DF" w:rsidRDefault="000A21DF" w:rsidP="000A21DF">
      <w:r>
        <w:t xml:space="preserve">See Annexure </w:t>
      </w:r>
      <w:r w:rsidR="00D22F7C">
        <w:t xml:space="preserve">1.4 </w:t>
      </w:r>
      <w:r>
        <w:t>for a printable c</w:t>
      </w:r>
      <w:r w:rsidR="00D22F7C">
        <w:t xml:space="preserve">opy of the High-Five Method risk assessment form. </w:t>
      </w:r>
    </w:p>
    <w:p w:rsidR="00596C6B" w:rsidRDefault="00596C6B" w:rsidP="00596C6B"/>
    <w:p w:rsidR="00596C6B" w:rsidRDefault="00596C6B" w:rsidP="000A21DF">
      <w:r>
        <w:t xml:space="preserve">In case of high risk patients, clinicians can use another risk calculator index available.  Annexure Standard 1.7 provides examples of risk assessment calculators. </w:t>
      </w:r>
    </w:p>
    <w:p w:rsidR="00F8593E" w:rsidRDefault="00F8593E" w:rsidP="00F8593E"/>
    <w:p w:rsidR="00F8593E" w:rsidRDefault="00F8593E" w:rsidP="00506F0A">
      <w:pPr>
        <w:pStyle w:val="ListParagraph"/>
        <w:numPr>
          <w:ilvl w:val="0"/>
          <w:numId w:val="149"/>
        </w:numPr>
      </w:pPr>
      <w:r>
        <w:t>Women with breast symptoms presenting to any health facility (first point of contact) should have a history and breast examination performed and then should be referred DIRECTLY to either a RBU or SBU depending on accessibility</w:t>
      </w:r>
    </w:p>
    <w:p w:rsidR="00506F0A" w:rsidRDefault="00506F0A" w:rsidP="00506F0A">
      <w:pPr>
        <w:pStyle w:val="ListParagraph"/>
        <w:numPr>
          <w:ilvl w:val="0"/>
          <w:numId w:val="113"/>
        </w:numPr>
      </w:pPr>
      <w:r>
        <w:t>Women at symptomatic breast clinics will present with symptoms within four identif</w:t>
      </w:r>
      <w:r w:rsidR="00193679">
        <w:t>ying symptom clusters:</w:t>
      </w:r>
      <w:r>
        <w:t xml:space="preserve"> </w:t>
      </w:r>
      <w:r w:rsidR="00193679">
        <w:t xml:space="preserve">Mastalgia, </w:t>
      </w:r>
      <w:r>
        <w:t>Breast Lump, Infection, Nipple Discharge and a proportion of women will be asymptomatic but concerned about their personal risk of breast cancer</w:t>
      </w:r>
    </w:p>
    <w:p w:rsidR="00506F0A" w:rsidRDefault="00506F0A" w:rsidP="00506F0A"/>
    <w:p w:rsidR="00506F0A" w:rsidRDefault="00506F0A" w:rsidP="00506F0A">
      <w:pPr>
        <w:pStyle w:val="ListParagraph"/>
        <w:numPr>
          <w:ilvl w:val="0"/>
          <w:numId w:val="113"/>
        </w:numPr>
      </w:pPr>
      <w:r>
        <w:t>Referrals to a RBU/SBU should fall into the following referral categories:</w:t>
      </w:r>
    </w:p>
    <w:p w:rsidR="00506F0A" w:rsidRDefault="00506F0A" w:rsidP="00506F0A">
      <w:pPr>
        <w:pStyle w:val="ListParagraph"/>
        <w:numPr>
          <w:ilvl w:val="1"/>
          <w:numId w:val="113"/>
        </w:numPr>
      </w:pPr>
      <w:r>
        <w:t>Immediate Referral – to be seen at the next clinic SYMPTOMS/SIGNS suggestive of breast cancer</w:t>
      </w:r>
    </w:p>
    <w:p w:rsidR="00506F0A" w:rsidRDefault="00506F0A" w:rsidP="00506F0A">
      <w:pPr>
        <w:pStyle w:val="ListParagraph"/>
        <w:numPr>
          <w:ilvl w:val="1"/>
          <w:numId w:val="113"/>
        </w:numPr>
      </w:pPr>
      <w:r>
        <w:t xml:space="preserve">Early referral – to be seen within 21 days: SYMPTOMS/SIGNS indeterminate but may be breast cancer </w:t>
      </w:r>
    </w:p>
    <w:p w:rsidR="00506F0A" w:rsidRDefault="00506F0A" w:rsidP="00506F0A">
      <w:pPr>
        <w:pStyle w:val="ListParagraph"/>
        <w:numPr>
          <w:ilvl w:val="1"/>
          <w:numId w:val="113"/>
        </w:numPr>
      </w:pPr>
      <w:r>
        <w:t xml:space="preserve">Routine referral – to be seen within 60 days: NORMAL/ BENIGN pathology </w:t>
      </w:r>
    </w:p>
    <w:p w:rsidR="00506F0A" w:rsidRDefault="00506F0A" w:rsidP="00506F0A">
      <w:pPr>
        <w:pStyle w:val="ListParagraph"/>
        <w:numPr>
          <w:ilvl w:val="0"/>
          <w:numId w:val="113"/>
        </w:numPr>
        <w:spacing w:after="200"/>
      </w:pPr>
      <w:r>
        <w:t>Determining low and intermediate and high risk clinical findings at primary level of care requires appropriate training of primary care clinicians in risk factors for breast cancer, signs and symptoms of breast cancer, the spectrum of benign breast disease and adequate clinical breast examination</w:t>
      </w:r>
    </w:p>
    <w:p w:rsidR="00506F0A" w:rsidRDefault="00506F0A" w:rsidP="00506F0A">
      <w:pPr>
        <w:pStyle w:val="Heading3"/>
      </w:pPr>
      <w:bookmarkStart w:id="51" w:name="_Toc512340340"/>
      <w:bookmarkStart w:id="52" w:name="_Toc512340483"/>
      <w:r>
        <w:t>Urgent referrals:</w:t>
      </w:r>
      <w:bookmarkEnd w:id="51"/>
      <w:bookmarkEnd w:id="52"/>
    </w:p>
    <w:p w:rsidR="00506F0A" w:rsidRDefault="00506F0A" w:rsidP="00506F0A">
      <w:r>
        <w:t>Women with the following findings on clinical examination should be referred to the Breast Clinic (preferably at an SBU) immediately and be seen at the next weekly clinic:</w:t>
      </w:r>
    </w:p>
    <w:p w:rsidR="00506F0A" w:rsidRDefault="00506F0A" w:rsidP="00506F0A">
      <w:pPr>
        <w:pStyle w:val="ListParagraph"/>
        <w:numPr>
          <w:ilvl w:val="0"/>
          <w:numId w:val="114"/>
        </w:numPr>
      </w:pPr>
      <w:r>
        <w:t>Clinically suspicious breast lump (fixed, hard, irregular)</w:t>
      </w:r>
    </w:p>
    <w:p w:rsidR="00506F0A" w:rsidRDefault="00506F0A" w:rsidP="00506F0A">
      <w:pPr>
        <w:pStyle w:val="ListParagraph"/>
        <w:numPr>
          <w:ilvl w:val="0"/>
          <w:numId w:val="114"/>
        </w:numPr>
      </w:pPr>
      <w:r>
        <w:t xml:space="preserve">Axillary or supraclavicular lymphadenopathy  </w:t>
      </w:r>
    </w:p>
    <w:p w:rsidR="00506F0A" w:rsidRDefault="00506F0A" w:rsidP="00506F0A">
      <w:pPr>
        <w:pStyle w:val="ListParagraph"/>
        <w:numPr>
          <w:ilvl w:val="0"/>
          <w:numId w:val="114"/>
        </w:numPr>
      </w:pPr>
      <w:r>
        <w:t>Skin ulceration or nodules</w:t>
      </w:r>
    </w:p>
    <w:p w:rsidR="00506F0A" w:rsidRDefault="00506F0A" w:rsidP="00506F0A">
      <w:pPr>
        <w:pStyle w:val="ListParagraph"/>
        <w:numPr>
          <w:ilvl w:val="0"/>
          <w:numId w:val="114"/>
        </w:numPr>
      </w:pPr>
      <w:r>
        <w:t>Skin tethering</w:t>
      </w:r>
    </w:p>
    <w:p w:rsidR="00506F0A" w:rsidRDefault="00506F0A" w:rsidP="00506F0A">
      <w:pPr>
        <w:pStyle w:val="ListParagraph"/>
        <w:numPr>
          <w:ilvl w:val="0"/>
          <w:numId w:val="114"/>
        </w:numPr>
      </w:pPr>
      <w:r>
        <w:t xml:space="preserve">Nipple retraction </w:t>
      </w:r>
    </w:p>
    <w:p w:rsidR="00506F0A" w:rsidRDefault="00506F0A" w:rsidP="00506F0A">
      <w:pPr>
        <w:pStyle w:val="ListParagraph"/>
        <w:numPr>
          <w:ilvl w:val="0"/>
          <w:numId w:val="114"/>
        </w:numPr>
      </w:pPr>
      <w:r>
        <w:t xml:space="preserve">Eczematous nipple changes </w:t>
      </w:r>
    </w:p>
    <w:p w:rsidR="00506F0A" w:rsidRDefault="00506F0A" w:rsidP="00506F0A">
      <w:pPr>
        <w:pStyle w:val="ListParagraph"/>
        <w:numPr>
          <w:ilvl w:val="0"/>
          <w:numId w:val="114"/>
        </w:numPr>
      </w:pPr>
      <w:r>
        <w:t>Patients with a pathological nipple discharge (spontaneous, unilateral, single duct, bloody/serous)</w:t>
      </w:r>
    </w:p>
    <w:p w:rsidR="00506F0A" w:rsidRDefault="00506F0A" w:rsidP="00506F0A">
      <w:r>
        <w:lastRenderedPageBreak/>
        <w:t>The following patients warrant referral to a SBU/RBU within 21 days:</w:t>
      </w:r>
    </w:p>
    <w:p w:rsidR="00506F0A" w:rsidRDefault="00506F0A" w:rsidP="00506F0A">
      <w:pPr>
        <w:pStyle w:val="ListParagraph"/>
        <w:numPr>
          <w:ilvl w:val="0"/>
          <w:numId w:val="115"/>
        </w:numPr>
      </w:pPr>
      <w:r>
        <w:t>Patients &gt;25 with a palpable breast lump</w:t>
      </w:r>
    </w:p>
    <w:p w:rsidR="00506F0A" w:rsidRDefault="00506F0A" w:rsidP="00506F0A">
      <w:pPr>
        <w:pStyle w:val="ListParagraph"/>
        <w:numPr>
          <w:ilvl w:val="0"/>
          <w:numId w:val="115"/>
        </w:numPr>
      </w:pPr>
      <w:r>
        <w:t>Patients a non lactational breast infection or abscess</w:t>
      </w:r>
    </w:p>
    <w:p w:rsidR="00506F0A" w:rsidRDefault="00506F0A" w:rsidP="00506F0A">
      <w:r>
        <w:t>The following patients should be referred to an SBU/RBU within 60 days:</w:t>
      </w:r>
    </w:p>
    <w:p w:rsidR="00506F0A" w:rsidRDefault="00506F0A" w:rsidP="00506F0A">
      <w:pPr>
        <w:pStyle w:val="ListParagraph"/>
        <w:numPr>
          <w:ilvl w:val="0"/>
          <w:numId w:val="116"/>
        </w:numPr>
      </w:pPr>
      <w:r>
        <w:t>Patients with mastalgia and a normal clinical examination</w:t>
      </w:r>
    </w:p>
    <w:p w:rsidR="00506F0A" w:rsidRDefault="00506F0A" w:rsidP="00506F0A">
      <w:pPr>
        <w:pStyle w:val="ListParagraph"/>
        <w:numPr>
          <w:ilvl w:val="0"/>
          <w:numId w:val="116"/>
        </w:numPr>
      </w:pPr>
      <w:r>
        <w:t>Patients presenting with a concern about family history with a normal clinical examination</w:t>
      </w:r>
    </w:p>
    <w:p w:rsidR="00506F0A" w:rsidRDefault="00506F0A" w:rsidP="00506F0A">
      <w:pPr>
        <w:pStyle w:val="ListParagraph"/>
        <w:numPr>
          <w:ilvl w:val="0"/>
          <w:numId w:val="116"/>
        </w:numPr>
      </w:pPr>
      <w:r>
        <w:t>Patients with lactation associated infection with non-resolution or recurrent symptoms</w:t>
      </w:r>
    </w:p>
    <w:p w:rsidR="00506F0A" w:rsidRDefault="00506F0A">
      <w:pPr>
        <w:spacing w:after="200"/>
      </w:pPr>
      <w:r>
        <w:br w:type="page"/>
      </w:r>
    </w:p>
    <w:p w:rsidR="00506F0A" w:rsidRDefault="00506F0A" w:rsidP="00506F0A">
      <w:pPr>
        <w:pStyle w:val="ListParagraph"/>
        <w:numPr>
          <w:ilvl w:val="0"/>
          <w:numId w:val="116"/>
        </w:numPr>
        <w:sectPr w:rsidR="00506F0A" w:rsidSect="00582591">
          <w:footerReference w:type="default" r:id="rId14"/>
          <w:footerReference w:type="first" r:id="rId15"/>
          <w:pgSz w:w="11900" w:h="16840"/>
          <w:pgMar w:top="720" w:right="720" w:bottom="720" w:left="720" w:header="709" w:footer="709" w:gutter="0"/>
          <w:cols w:space="720"/>
          <w:titlePg/>
          <w:docGrid w:linePitch="360"/>
        </w:sectPr>
      </w:pPr>
    </w:p>
    <w:p w:rsidR="00506F0A" w:rsidRDefault="00506F0A" w:rsidP="00506F0A">
      <w:pPr>
        <w:pStyle w:val="Caption"/>
        <w:keepNext/>
      </w:pPr>
      <w:bookmarkStart w:id="53" w:name="_Toc515439290"/>
      <w:r>
        <w:lastRenderedPageBreak/>
        <w:t xml:space="preserve">Figure </w:t>
      </w:r>
      <w:r w:rsidR="00394BB1">
        <w:fldChar w:fldCharType="begin"/>
      </w:r>
      <w:r>
        <w:instrText xml:space="preserve"> SEQ Figure \* ARABIC </w:instrText>
      </w:r>
      <w:r w:rsidR="00394BB1">
        <w:fldChar w:fldCharType="separate"/>
      </w:r>
      <w:r w:rsidR="000A57D9">
        <w:rPr>
          <w:noProof/>
        </w:rPr>
        <w:t>2</w:t>
      </w:r>
      <w:r w:rsidR="00394BB1">
        <w:fldChar w:fldCharType="end"/>
      </w:r>
      <w:r>
        <w:t xml:space="preserve">: </w:t>
      </w:r>
      <w:r w:rsidRPr="006773E6">
        <w:t>Symptomatic patient care algorithm</w:t>
      </w:r>
      <w:bookmarkEnd w:id="53"/>
    </w:p>
    <w:p w:rsidR="00506F0A" w:rsidRDefault="00506F0A">
      <w:pPr>
        <w:spacing w:after="200"/>
      </w:pPr>
      <w:r w:rsidRPr="00B467F8">
        <w:rPr>
          <w:noProof/>
          <w:lang w:val="en-GB" w:eastAsia="en-GB"/>
        </w:rPr>
        <w:drawing>
          <wp:inline distT="0" distB="0" distL="0" distR="0">
            <wp:extent cx="7615668" cy="5744438"/>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873" cy="5748364"/>
                    </a:xfrm>
                    <a:prstGeom prst="rect">
                      <a:avLst/>
                    </a:prstGeom>
                    <a:noFill/>
                    <a:ln>
                      <a:noFill/>
                    </a:ln>
                  </pic:spPr>
                </pic:pic>
              </a:graphicData>
            </a:graphic>
          </wp:inline>
        </w:drawing>
      </w:r>
      <w:r>
        <w:br w:type="page"/>
      </w:r>
    </w:p>
    <w:p w:rsidR="00506F0A" w:rsidRDefault="00506F0A" w:rsidP="00E8418C">
      <w:pPr>
        <w:pStyle w:val="Heading2"/>
        <w:sectPr w:rsidR="00506F0A" w:rsidSect="00506F0A">
          <w:pgSz w:w="16840" w:h="11900" w:orient="landscape"/>
          <w:pgMar w:top="720" w:right="720" w:bottom="720" w:left="720" w:header="709" w:footer="709" w:gutter="0"/>
          <w:cols w:space="720"/>
          <w:titlePg/>
          <w:docGrid w:linePitch="360"/>
        </w:sectPr>
      </w:pPr>
      <w:bookmarkStart w:id="54" w:name="_Toc512340318"/>
      <w:bookmarkStart w:id="55" w:name="_Toc512340461"/>
    </w:p>
    <w:p w:rsidR="00A5695E" w:rsidRDefault="00702E6A" w:rsidP="00E8418C">
      <w:pPr>
        <w:pStyle w:val="Heading2"/>
      </w:pPr>
      <w:r w:rsidRPr="00637285">
        <w:lastRenderedPageBreak/>
        <w:t>Standard 1.5: Referral to genetic services is offered to women whose family history meets the criteria for referral.</w:t>
      </w:r>
      <w:bookmarkEnd w:id="54"/>
      <w:bookmarkEnd w:id="55"/>
    </w:p>
    <w:p w:rsidR="00017439" w:rsidRPr="00FD1029" w:rsidRDefault="00017439" w:rsidP="00F84586">
      <w:pPr>
        <w:pStyle w:val="Heading3"/>
      </w:pPr>
      <w:bookmarkStart w:id="56" w:name="_Toc512340319"/>
      <w:bookmarkStart w:id="57" w:name="_Toc512340462"/>
      <w:r w:rsidRPr="00FD1029">
        <w:t>Eligibility Criteria for referral to Genetic Services:</w:t>
      </w:r>
      <w:bookmarkEnd w:id="56"/>
      <w:bookmarkEnd w:id="57"/>
    </w:p>
    <w:p w:rsidR="00017439" w:rsidRPr="00FD1029" w:rsidRDefault="00017439" w:rsidP="00017439">
      <w:pPr>
        <w:rPr>
          <w:szCs w:val="22"/>
        </w:rPr>
      </w:pPr>
      <w:r w:rsidRPr="00FD1029">
        <w:rPr>
          <w:szCs w:val="22"/>
        </w:rPr>
        <w:t>Individual</w:t>
      </w:r>
      <w:r w:rsidR="00596C6B">
        <w:rPr>
          <w:szCs w:val="22"/>
        </w:rPr>
        <w:t xml:space="preserve">s who fulfil these criteria must </w:t>
      </w:r>
      <w:r w:rsidRPr="00FD1029">
        <w:rPr>
          <w:szCs w:val="22"/>
        </w:rPr>
        <w:t>be referred to Genetic Services for assessment and management:</w:t>
      </w:r>
    </w:p>
    <w:p w:rsidR="00017439" w:rsidRPr="00FD1029" w:rsidRDefault="00017439" w:rsidP="003F20B2">
      <w:pPr>
        <w:pStyle w:val="ListParagraph"/>
        <w:numPr>
          <w:ilvl w:val="0"/>
          <w:numId w:val="45"/>
        </w:numPr>
        <w:spacing w:line="240" w:lineRule="auto"/>
        <w:rPr>
          <w:szCs w:val="22"/>
        </w:rPr>
      </w:pPr>
      <w:r w:rsidRPr="00FD1029">
        <w:rPr>
          <w:szCs w:val="22"/>
        </w:rPr>
        <w:t xml:space="preserve">A person with </w:t>
      </w:r>
      <w:r w:rsidRPr="00FD1029">
        <w:rPr>
          <w:b/>
          <w:i/>
          <w:szCs w:val="22"/>
        </w:rPr>
        <w:t>breast/ovarian cancer</w:t>
      </w:r>
      <w:r w:rsidRPr="00FD1029">
        <w:rPr>
          <w:szCs w:val="22"/>
        </w:rPr>
        <w:t xml:space="preserve"> who has any of the following:</w:t>
      </w:r>
    </w:p>
    <w:p w:rsidR="00017439" w:rsidRPr="00FD1029" w:rsidRDefault="00017439" w:rsidP="003F20B2">
      <w:pPr>
        <w:pStyle w:val="ListParagraph"/>
        <w:numPr>
          <w:ilvl w:val="1"/>
          <w:numId w:val="45"/>
        </w:numPr>
        <w:spacing w:line="240" w:lineRule="auto"/>
        <w:rPr>
          <w:szCs w:val="22"/>
        </w:rPr>
      </w:pPr>
      <w:r w:rsidRPr="00FD1029">
        <w:rPr>
          <w:szCs w:val="22"/>
        </w:rPr>
        <w:t xml:space="preserve">Known mutation in a cancer predisposition gene (e.g. </w:t>
      </w:r>
      <w:r w:rsidRPr="00FD1029">
        <w:rPr>
          <w:i/>
          <w:szCs w:val="22"/>
        </w:rPr>
        <w:t>BRCA1/2, p53</w:t>
      </w:r>
      <w:r w:rsidRPr="00FD1029">
        <w:rPr>
          <w:szCs w:val="22"/>
        </w:rPr>
        <w:t>) in the family</w:t>
      </w:r>
    </w:p>
    <w:p w:rsidR="00017439" w:rsidRPr="00FD1029" w:rsidRDefault="00017439" w:rsidP="003F20B2">
      <w:pPr>
        <w:pStyle w:val="ListParagraph"/>
        <w:numPr>
          <w:ilvl w:val="1"/>
          <w:numId w:val="45"/>
        </w:numPr>
        <w:spacing w:line="240" w:lineRule="auto"/>
        <w:rPr>
          <w:szCs w:val="22"/>
        </w:rPr>
      </w:pPr>
      <w:r w:rsidRPr="00FD1029">
        <w:rPr>
          <w:szCs w:val="22"/>
        </w:rPr>
        <w:t>Cancer diagnosed &lt;40 years for breast cancer and &lt;60 years old for ovarian cancer</w:t>
      </w:r>
    </w:p>
    <w:p w:rsidR="00017439" w:rsidRPr="00FD1029" w:rsidRDefault="00017439" w:rsidP="003F20B2">
      <w:pPr>
        <w:pStyle w:val="ListParagraph"/>
        <w:numPr>
          <w:ilvl w:val="1"/>
          <w:numId w:val="45"/>
        </w:numPr>
        <w:spacing w:line="240" w:lineRule="auto"/>
        <w:rPr>
          <w:szCs w:val="22"/>
        </w:rPr>
      </w:pPr>
      <w:r w:rsidRPr="00FD1029">
        <w:rPr>
          <w:szCs w:val="22"/>
        </w:rPr>
        <w:t>Triple negative breast cancer &lt;60 years old</w:t>
      </w:r>
    </w:p>
    <w:p w:rsidR="00017439" w:rsidRPr="00FD1029" w:rsidRDefault="00017439" w:rsidP="003F20B2">
      <w:pPr>
        <w:pStyle w:val="ListParagraph"/>
        <w:numPr>
          <w:ilvl w:val="1"/>
          <w:numId w:val="45"/>
        </w:numPr>
        <w:spacing w:line="240" w:lineRule="auto"/>
        <w:rPr>
          <w:szCs w:val="22"/>
        </w:rPr>
      </w:pPr>
      <w:r w:rsidRPr="00FD1029">
        <w:rPr>
          <w:szCs w:val="22"/>
        </w:rPr>
        <w:t>Two breast cancer primaries - ipsilateral or contralateral at any age</w:t>
      </w:r>
    </w:p>
    <w:p w:rsidR="00017439" w:rsidRPr="00FD1029" w:rsidRDefault="00017439" w:rsidP="003F20B2">
      <w:pPr>
        <w:pStyle w:val="ListParagraph"/>
        <w:numPr>
          <w:ilvl w:val="1"/>
          <w:numId w:val="45"/>
        </w:numPr>
        <w:spacing w:line="240" w:lineRule="auto"/>
        <w:rPr>
          <w:szCs w:val="22"/>
        </w:rPr>
      </w:pPr>
      <w:r w:rsidRPr="00FD1029">
        <w:rPr>
          <w:szCs w:val="22"/>
        </w:rPr>
        <w:t xml:space="preserve">≥1 close relatives with breast cancer &lt; 50 years </w:t>
      </w:r>
    </w:p>
    <w:p w:rsidR="00017439" w:rsidRPr="00FD1029" w:rsidRDefault="00017439" w:rsidP="003F20B2">
      <w:pPr>
        <w:pStyle w:val="ListParagraph"/>
        <w:numPr>
          <w:ilvl w:val="1"/>
          <w:numId w:val="45"/>
        </w:numPr>
        <w:spacing w:line="240" w:lineRule="auto"/>
        <w:rPr>
          <w:szCs w:val="22"/>
        </w:rPr>
      </w:pPr>
      <w:r w:rsidRPr="00FD1029">
        <w:rPr>
          <w:szCs w:val="22"/>
        </w:rPr>
        <w:t>≥1 close relative with invasive ovarian cancer</w:t>
      </w:r>
    </w:p>
    <w:p w:rsidR="00017439" w:rsidRPr="00FD1029" w:rsidRDefault="00017439" w:rsidP="003F20B2">
      <w:pPr>
        <w:pStyle w:val="ListParagraph"/>
        <w:numPr>
          <w:ilvl w:val="1"/>
          <w:numId w:val="45"/>
        </w:numPr>
        <w:spacing w:line="240" w:lineRule="auto"/>
        <w:rPr>
          <w:szCs w:val="22"/>
        </w:rPr>
      </w:pPr>
      <w:r w:rsidRPr="00FD1029">
        <w:rPr>
          <w:szCs w:val="22"/>
        </w:rPr>
        <w:t>≥2 close relatives with breast or pancreatic cancer with at least one &lt; 60 years old</w:t>
      </w:r>
    </w:p>
    <w:p w:rsidR="00017439" w:rsidRDefault="00017439" w:rsidP="003F20B2">
      <w:pPr>
        <w:pStyle w:val="ListParagraph"/>
        <w:numPr>
          <w:ilvl w:val="1"/>
          <w:numId w:val="45"/>
        </w:numPr>
        <w:spacing w:line="240" w:lineRule="auto"/>
        <w:rPr>
          <w:szCs w:val="22"/>
        </w:rPr>
      </w:pPr>
      <w:r w:rsidRPr="00FD1029">
        <w:rPr>
          <w:szCs w:val="22"/>
        </w:rPr>
        <w:t>≥ 1family member with male breast cancer</w:t>
      </w:r>
    </w:p>
    <w:p w:rsidR="002C0132" w:rsidRPr="00FD1029" w:rsidRDefault="002C0132" w:rsidP="003F20B2">
      <w:pPr>
        <w:pStyle w:val="ListParagraph"/>
        <w:numPr>
          <w:ilvl w:val="1"/>
          <w:numId w:val="45"/>
        </w:numPr>
        <w:spacing w:line="240" w:lineRule="auto"/>
        <w:rPr>
          <w:szCs w:val="22"/>
        </w:rPr>
      </w:pPr>
      <w:r>
        <w:rPr>
          <w:szCs w:val="22"/>
        </w:rPr>
        <w:t>Any male with breast cancer</w:t>
      </w:r>
    </w:p>
    <w:p w:rsidR="00017439" w:rsidRPr="00FD1029" w:rsidRDefault="00017439" w:rsidP="003F20B2">
      <w:pPr>
        <w:pStyle w:val="ListParagraph"/>
        <w:numPr>
          <w:ilvl w:val="0"/>
          <w:numId w:val="45"/>
        </w:numPr>
        <w:spacing w:line="240" w:lineRule="auto"/>
        <w:rPr>
          <w:szCs w:val="22"/>
        </w:rPr>
      </w:pPr>
      <w:r w:rsidRPr="00FD1029">
        <w:rPr>
          <w:szCs w:val="22"/>
        </w:rPr>
        <w:t xml:space="preserve">A person with </w:t>
      </w:r>
      <w:r w:rsidRPr="00FD1029">
        <w:rPr>
          <w:b/>
          <w:i/>
          <w:szCs w:val="22"/>
        </w:rPr>
        <w:t>no personal history of cancer</w:t>
      </w:r>
      <w:r w:rsidRPr="00FD1029">
        <w:rPr>
          <w:szCs w:val="22"/>
        </w:rPr>
        <w:t xml:space="preserve"> but with a </w:t>
      </w:r>
      <w:r w:rsidRPr="00FD1029">
        <w:rPr>
          <w:b/>
          <w:i/>
          <w:szCs w:val="22"/>
        </w:rPr>
        <w:t>close</w:t>
      </w:r>
      <w:r w:rsidRPr="00FD1029">
        <w:rPr>
          <w:szCs w:val="22"/>
        </w:rPr>
        <w:t xml:space="preserve"> family history of any of the following:  </w:t>
      </w:r>
    </w:p>
    <w:p w:rsidR="00017439" w:rsidRPr="00FD1029" w:rsidRDefault="00017439" w:rsidP="003F20B2">
      <w:pPr>
        <w:pStyle w:val="ListParagraph"/>
        <w:numPr>
          <w:ilvl w:val="1"/>
          <w:numId w:val="45"/>
        </w:numPr>
        <w:spacing w:line="240" w:lineRule="auto"/>
        <w:rPr>
          <w:szCs w:val="22"/>
        </w:rPr>
      </w:pPr>
      <w:r w:rsidRPr="00FD1029">
        <w:rPr>
          <w:szCs w:val="22"/>
        </w:rPr>
        <w:t xml:space="preserve">Known mutation in a cancer predisposition gene (e.g. </w:t>
      </w:r>
      <w:r w:rsidRPr="00FD1029">
        <w:rPr>
          <w:i/>
          <w:szCs w:val="22"/>
        </w:rPr>
        <w:t>BRCA1/2, p53</w:t>
      </w:r>
      <w:r w:rsidRPr="00FD1029">
        <w:rPr>
          <w:szCs w:val="22"/>
        </w:rPr>
        <w:t>) in the family</w:t>
      </w:r>
    </w:p>
    <w:p w:rsidR="00017439" w:rsidRPr="00FD1029" w:rsidRDefault="00017439" w:rsidP="003F20B2">
      <w:pPr>
        <w:pStyle w:val="ListParagraph"/>
        <w:numPr>
          <w:ilvl w:val="1"/>
          <w:numId w:val="45"/>
        </w:numPr>
        <w:spacing w:line="240" w:lineRule="auto"/>
        <w:rPr>
          <w:szCs w:val="22"/>
        </w:rPr>
      </w:pPr>
      <w:r w:rsidRPr="00FD1029">
        <w:rPr>
          <w:szCs w:val="22"/>
        </w:rPr>
        <w:t>Two breast cancer primaries (ipsilateral or contralateral) in a close relative at &lt; 60 years</w:t>
      </w:r>
    </w:p>
    <w:p w:rsidR="00017439" w:rsidRPr="00FD1029" w:rsidRDefault="00017439" w:rsidP="003F20B2">
      <w:pPr>
        <w:pStyle w:val="ListParagraph"/>
        <w:numPr>
          <w:ilvl w:val="1"/>
          <w:numId w:val="45"/>
        </w:numPr>
        <w:spacing w:line="240" w:lineRule="auto"/>
        <w:rPr>
          <w:szCs w:val="22"/>
        </w:rPr>
      </w:pPr>
      <w:r w:rsidRPr="00FD1029">
        <w:rPr>
          <w:szCs w:val="22"/>
        </w:rPr>
        <w:t>≥3 individuals with breast cancer on same side of family with at least one ≤50 years old.</w:t>
      </w:r>
    </w:p>
    <w:p w:rsidR="00017439" w:rsidRPr="00FD1029" w:rsidRDefault="00017439" w:rsidP="003F20B2">
      <w:pPr>
        <w:pStyle w:val="ListParagraph"/>
        <w:numPr>
          <w:ilvl w:val="1"/>
          <w:numId w:val="45"/>
        </w:numPr>
        <w:spacing w:line="240" w:lineRule="auto"/>
        <w:rPr>
          <w:szCs w:val="22"/>
        </w:rPr>
      </w:pPr>
      <w:r w:rsidRPr="00FD1029">
        <w:rPr>
          <w:szCs w:val="22"/>
        </w:rPr>
        <w:t>≥1 individual with breast cancer ≤50 years old and ≥1 individual with ovarian cancer on the same side of the family</w:t>
      </w:r>
    </w:p>
    <w:p w:rsidR="00017439" w:rsidRPr="00F84586" w:rsidRDefault="00017439" w:rsidP="003F20B2">
      <w:pPr>
        <w:pStyle w:val="ListParagraph"/>
        <w:numPr>
          <w:ilvl w:val="1"/>
          <w:numId w:val="45"/>
        </w:numPr>
        <w:spacing w:line="240" w:lineRule="auto"/>
        <w:rPr>
          <w:szCs w:val="22"/>
        </w:rPr>
      </w:pPr>
      <w:r w:rsidRPr="00FD1029">
        <w:rPr>
          <w:szCs w:val="22"/>
        </w:rPr>
        <w:t>Other factors that you may take into consideration when occurring together with breast cancer: prostate cancer (aggressive type and onset &lt;60 years), male breast cancer, pancreatic cancer, Ashkenazi and Afrikaans ancestry, other syndrome-related cancers in family members on the same side of the family.</w:t>
      </w:r>
    </w:p>
    <w:p w:rsidR="00017439" w:rsidRPr="00FD1029" w:rsidRDefault="00017439" w:rsidP="006708D3">
      <w:pPr>
        <w:pStyle w:val="Heading3"/>
      </w:pPr>
      <w:bookmarkStart w:id="58" w:name="_Toc512340320"/>
      <w:bookmarkStart w:id="59" w:name="_Toc512340463"/>
      <w:r w:rsidRPr="00FD1029">
        <w:t>Available Genetic Counselling &amp; Testing Services:</w:t>
      </w:r>
      <w:bookmarkEnd w:id="58"/>
      <w:bookmarkEnd w:id="59"/>
    </w:p>
    <w:p w:rsidR="00017439" w:rsidRPr="00FD1029" w:rsidRDefault="00017439" w:rsidP="00017439">
      <w:pPr>
        <w:rPr>
          <w:szCs w:val="22"/>
        </w:rPr>
      </w:pPr>
      <w:r w:rsidRPr="00FD1029">
        <w:rPr>
          <w:szCs w:val="22"/>
        </w:rPr>
        <w:t>Genetic Counselling for inherited breast cancer syndromes is available through the following Human Genetics Units in South Africa:</w:t>
      </w:r>
    </w:p>
    <w:p w:rsidR="00017439" w:rsidRPr="00FD1029" w:rsidRDefault="00017439" w:rsidP="003F20B2">
      <w:pPr>
        <w:pStyle w:val="ListParagraph"/>
        <w:numPr>
          <w:ilvl w:val="0"/>
          <w:numId w:val="46"/>
        </w:numPr>
        <w:spacing w:line="240" w:lineRule="auto"/>
        <w:rPr>
          <w:szCs w:val="22"/>
        </w:rPr>
      </w:pPr>
      <w:r w:rsidRPr="00FD1029">
        <w:rPr>
          <w:szCs w:val="22"/>
        </w:rPr>
        <w:t>Division of Human Genetics, National Health Laboratory Services &amp; the University of the Witwatersrand</w:t>
      </w:r>
    </w:p>
    <w:p w:rsidR="00017439" w:rsidRPr="00FD1029" w:rsidRDefault="00017439" w:rsidP="003F20B2">
      <w:pPr>
        <w:pStyle w:val="ListParagraph"/>
        <w:numPr>
          <w:ilvl w:val="0"/>
          <w:numId w:val="46"/>
        </w:numPr>
        <w:spacing w:line="240" w:lineRule="auto"/>
        <w:rPr>
          <w:szCs w:val="22"/>
        </w:rPr>
      </w:pPr>
      <w:r w:rsidRPr="00FD1029">
        <w:rPr>
          <w:szCs w:val="22"/>
        </w:rPr>
        <w:t>Division of Human Genetics, University of Cape Town</w:t>
      </w:r>
    </w:p>
    <w:p w:rsidR="00017439" w:rsidRPr="00FD1029" w:rsidRDefault="00017439" w:rsidP="003F20B2">
      <w:pPr>
        <w:pStyle w:val="ListParagraph"/>
        <w:numPr>
          <w:ilvl w:val="0"/>
          <w:numId w:val="46"/>
        </w:numPr>
        <w:spacing w:line="240" w:lineRule="auto"/>
        <w:rPr>
          <w:szCs w:val="22"/>
        </w:rPr>
      </w:pPr>
      <w:r w:rsidRPr="00FD1029">
        <w:rPr>
          <w:szCs w:val="22"/>
        </w:rPr>
        <w:t>Department of Genetics, University of Pretoria</w:t>
      </w:r>
    </w:p>
    <w:p w:rsidR="00017439" w:rsidRDefault="00017439" w:rsidP="003F20B2">
      <w:pPr>
        <w:pStyle w:val="ListParagraph"/>
        <w:numPr>
          <w:ilvl w:val="0"/>
          <w:numId w:val="46"/>
        </w:numPr>
        <w:spacing w:line="240" w:lineRule="auto"/>
        <w:rPr>
          <w:szCs w:val="22"/>
        </w:rPr>
      </w:pPr>
      <w:r w:rsidRPr="00FD1029">
        <w:rPr>
          <w:szCs w:val="22"/>
        </w:rPr>
        <w:t>Division of Molecular Biology &amp; Human Genetics, Stellenbosch University</w:t>
      </w:r>
    </w:p>
    <w:p w:rsidR="007F727E" w:rsidRDefault="007F727E" w:rsidP="003F20B2">
      <w:pPr>
        <w:pStyle w:val="ListParagraph"/>
        <w:numPr>
          <w:ilvl w:val="0"/>
          <w:numId w:val="46"/>
        </w:numPr>
        <w:spacing w:line="240" w:lineRule="auto"/>
        <w:rPr>
          <w:szCs w:val="22"/>
        </w:rPr>
      </w:pPr>
      <w:r>
        <w:rPr>
          <w:szCs w:val="22"/>
        </w:rPr>
        <w:t>Division clinical Genetics: Bloemfontein</w:t>
      </w:r>
    </w:p>
    <w:p w:rsidR="002C0132" w:rsidRPr="002C0132" w:rsidRDefault="00DD2889" w:rsidP="002C0132">
      <w:pPr>
        <w:spacing w:line="240" w:lineRule="auto"/>
        <w:rPr>
          <w:szCs w:val="22"/>
        </w:rPr>
      </w:pPr>
      <w:r>
        <w:rPr>
          <w:szCs w:val="22"/>
        </w:rPr>
        <w:t>Providers should also e</w:t>
      </w:r>
      <w:r w:rsidR="002C0132">
        <w:rPr>
          <w:szCs w:val="22"/>
        </w:rPr>
        <w:t xml:space="preserve">xplore new technology and cost-effective services within the private sector.  </w:t>
      </w:r>
    </w:p>
    <w:p w:rsidR="00017439" w:rsidRPr="00FD1029" w:rsidRDefault="00017439" w:rsidP="00017439">
      <w:pPr>
        <w:rPr>
          <w:szCs w:val="22"/>
        </w:rPr>
      </w:pPr>
      <w:r w:rsidRPr="00FD1029">
        <w:rPr>
          <w:szCs w:val="22"/>
        </w:rPr>
        <w:t>Genetic testing for inherited breast cancer syndromes is provided by the following laboratories:</w:t>
      </w:r>
    </w:p>
    <w:p w:rsidR="00017439" w:rsidRPr="00FD1029" w:rsidRDefault="00017439" w:rsidP="003F20B2">
      <w:pPr>
        <w:pStyle w:val="ListParagraph"/>
        <w:numPr>
          <w:ilvl w:val="0"/>
          <w:numId w:val="44"/>
        </w:numPr>
        <w:spacing w:line="240" w:lineRule="auto"/>
        <w:rPr>
          <w:szCs w:val="22"/>
        </w:rPr>
      </w:pPr>
      <w:r w:rsidRPr="00FD1029">
        <w:rPr>
          <w:szCs w:val="22"/>
        </w:rPr>
        <w:t xml:space="preserve">NHLS, Braamfontein: </w:t>
      </w:r>
    </w:p>
    <w:p w:rsidR="00017439" w:rsidRPr="00FD1029" w:rsidRDefault="00017439" w:rsidP="003F20B2">
      <w:pPr>
        <w:pStyle w:val="ListParagraph"/>
        <w:numPr>
          <w:ilvl w:val="1"/>
          <w:numId w:val="44"/>
        </w:numPr>
        <w:spacing w:line="240" w:lineRule="auto"/>
        <w:rPr>
          <w:szCs w:val="22"/>
        </w:rPr>
      </w:pPr>
      <w:r w:rsidRPr="00FD1029">
        <w:rPr>
          <w:szCs w:val="22"/>
        </w:rPr>
        <w:t xml:space="preserve">Afrikaner </w:t>
      </w:r>
      <w:r w:rsidRPr="00FD1029">
        <w:rPr>
          <w:i/>
          <w:szCs w:val="22"/>
        </w:rPr>
        <w:t>BRCA</w:t>
      </w:r>
      <w:r w:rsidRPr="00FD1029">
        <w:rPr>
          <w:szCs w:val="22"/>
        </w:rPr>
        <w:t xml:space="preserve"> founder mutation testing (3 x mutations)</w:t>
      </w:r>
    </w:p>
    <w:p w:rsidR="00017439" w:rsidRPr="00FD1029" w:rsidRDefault="00017439" w:rsidP="003F20B2">
      <w:pPr>
        <w:pStyle w:val="ListParagraph"/>
        <w:numPr>
          <w:ilvl w:val="1"/>
          <w:numId w:val="44"/>
        </w:numPr>
        <w:spacing w:line="240" w:lineRule="auto"/>
        <w:rPr>
          <w:szCs w:val="22"/>
        </w:rPr>
      </w:pPr>
      <w:r w:rsidRPr="00FD1029">
        <w:rPr>
          <w:szCs w:val="22"/>
        </w:rPr>
        <w:t xml:space="preserve">Research-based testing for multiple inherited breast cancer susceptibility genes using next generation sequencing technology.  </w:t>
      </w:r>
    </w:p>
    <w:p w:rsidR="00017439" w:rsidRPr="00FD1029" w:rsidRDefault="00017439" w:rsidP="003F20B2">
      <w:pPr>
        <w:pStyle w:val="ListParagraph"/>
        <w:numPr>
          <w:ilvl w:val="0"/>
          <w:numId w:val="44"/>
        </w:numPr>
        <w:spacing w:line="240" w:lineRule="auto"/>
        <w:rPr>
          <w:szCs w:val="22"/>
        </w:rPr>
      </w:pPr>
      <w:r w:rsidRPr="00FD1029">
        <w:rPr>
          <w:szCs w:val="22"/>
        </w:rPr>
        <w:t xml:space="preserve">NHLS Bloemfontein: </w:t>
      </w:r>
    </w:p>
    <w:p w:rsidR="00017439" w:rsidRPr="00F84586" w:rsidRDefault="00017439" w:rsidP="003F20B2">
      <w:pPr>
        <w:pStyle w:val="ListParagraph"/>
        <w:numPr>
          <w:ilvl w:val="1"/>
          <w:numId w:val="44"/>
        </w:numPr>
        <w:spacing w:line="240" w:lineRule="auto"/>
        <w:rPr>
          <w:szCs w:val="22"/>
        </w:rPr>
      </w:pPr>
      <w:r w:rsidRPr="00FD1029">
        <w:rPr>
          <w:szCs w:val="22"/>
        </w:rPr>
        <w:t xml:space="preserve">Full sequencing and large rearrangement analysis of </w:t>
      </w:r>
      <w:r w:rsidRPr="00FD1029">
        <w:rPr>
          <w:i/>
          <w:szCs w:val="22"/>
        </w:rPr>
        <w:t xml:space="preserve">BRCA1 </w:t>
      </w:r>
      <w:r w:rsidRPr="00FD1029">
        <w:rPr>
          <w:szCs w:val="22"/>
        </w:rPr>
        <w:t xml:space="preserve">and </w:t>
      </w:r>
      <w:r w:rsidRPr="00FD1029">
        <w:rPr>
          <w:i/>
          <w:szCs w:val="22"/>
        </w:rPr>
        <w:t>BRCA2</w:t>
      </w:r>
    </w:p>
    <w:p w:rsidR="00017439" w:rsidRPr="00FD1029" w:rsidRDefault="00017439" w:rsidP="006708D3">
      <w:pPr>
        <w:pStyle w:val="Heading3"/>
      </w:pPr>
      <w:bookmarkStart w:id="60" w:name="_Toc512340321"/>
      <w:bookmarkStart w:id="61" w:name="_Toc512340464"/>
      <w:r w:rsidRPr="00FD1029">
        <w:t>Follow-Up &amp; Management of Genetic Testing Results:</w:t>
      </w:r>
      <w:bookmarkEnd w:id="60"/>
      <w:bookmarkEnd w:id="61"/>
    </w:p>
    <w:p w:rsidR="00017439" w:rsidRPr="00FD1029" w:rsidRDefault="00017439" w:rsidP="003F20B2">
      <w:pPr>
        <w:pStyle w:val="ListParagraph"/>
        <w:numPr>
          <w:ilvl w:val="0"/>
          <w:numId w:val="44"/>
        </w:numPr>
        <w:spacing w:line="240" w:lineRule="auto"/>
        <w:rPr>
          <w:szCs w:val="22"/>
        </w:rPr>
      </w:pPr>
      <w:r w:rsidRPr="00FD1029">
        <w:rPr>
          <w:szCs w:val="22"/>
        </w:rPr>
        <w:t>Ideally, individuals fulfilling the criteria listed above, should be seen by a qualified genetics professional (genetic counsellor or medical geneticist) for comprehensive pre- and post-test genetic counselling.</w:t>
      </w:r>
    </w:p>
    <w:p w:rsidR="00017439" w:rsidRPr="00FD1029" w:rsidRDefault="00017439" w:rsidP="003F20B2">
      <w:pPr>
        <w:pStyle w:val="ListParagraph"/>
        <w:numPr>
          <w:ilvl w:val="0"/>
          <w:numId w:val="44"/>
        </w:numPr>
        <w:spacing w:line="240" w:lineRule="auto"/>
        <w:rPr>
          <w:szCs w:val="22"/>
        </w:rPr>
      </w:pPr>
      <w:r w:rsidRPr="00FD1029">
        <w:rPr>
          <w:szCs w:val="22"/>
        </w:rPr>
        <w:t xml:space="preserve">Management of individuals at increased risk of breast cancer owing to a genetic predisposition is ideally provided by a multi-disciplinary team including (but not limited to): a genetics professional (genetic counsellor </w:t>
      </w:r>
      <w:r w:rsidR="000A21DF">
        <w:rPr>
          <w:szCs w:val="22"/>
        </w:rPr>
        <w:t>or medical geneticist), an on</w:t>
      </w:r>
      <w:r w:rsidRPr="00FD1029">
        <w:rPr>
          <w:szCs w:val="22"/>
        </w:rPr>
        <w:t xml:space="preserve">cologist; a surgeon; a radiologist; a gynaecologist; a psychologist).  </w:t>
      </w:r>
    </w:p>
    <w:p w:rsidR="00017439" w:rsidRPr="00FD1029" w:rsidRDefault="00017439" w:rsidP="003F20B2">
      <w:pPr>
        <w:pStyle w:val="ListParagraph"/>
        <w:numPr>
          <w:ilvl w:val="0"/>
          <w:numId w:val="44"/>
        </w:numPr>
        <w:spacing w:line="240" w:lineRule="auto"/>
        <w:rPr>
          <w:szCs w:val="22"/>
        </w:rPr>
      </w:pPr>
      <w:r w:rsidRPr="00FD1029">
        <w:rPr>
          <w:szCs w:val="22"/>
        </w:rPr>
        <w:t xml:space="preserve">Management strategies should be personalized for each patient and should a comprehensive evaluation of all available screening and prophylactic options (surgery and chemoprevention). </w:t>
      </w:r>
    </w:p>
    <w:p w:rsidR="00017439" w:rsidRDefault="00017439" w:rsidP="003F20B2">
      <w:pPr>
        <w:pStyle w:val="ListParagraph"/>
        <w:numPr>
          <w:ilvl w:val="0"/>
          <w:numId w:val="44"/>
        </w:numPr>
        <w:spacing w:line="240" w:lineRule="auto"/>
        <w:rPr>
          <w:szCs w:val="22"/>
        </w:rPr>
      </w:pPr>
      <w:r w:rsidRPr="00FD1029">
        <w:rPr>
          <w:szCs w:val="22"/>
        </w:rPr>
        <w:lastRenderedPageBreak/>
        <w:t xml:space="preserve">The relatives of affected individuals should be targeted through cascade screening to ensure detection of additional at-risk individuals for cancer prevention interventions. </w:t>
      </w:r>
    </w:p>
    <w:p w:rsidR="00017439" w:rsidRPr="00017439" w:rsidRDefault="00017439" w:rsidP="00017439">
      <w:pPr>
        <w:spacing w:after="200"/>
        <w:rPr>
          <w:szCs w:val="22"/>
        </w:rPr>
        <w:sectPr w:rsidR="00017439" w:rsidRPr="00017439" w:rsidSect="00506F0A">
          <w:pgSz w:w="11900" w:h="16840"/>
          <w:pgMar w:top="720" w:right="720" w:bottom="720" w:left="720" w:header="709" w:footer="709" w:gutter="0"/>
          <w:cols w:space="720"/>
          <w:titlePg/>
          <w:docGrid w:linePitch="360"/>
        </w:sectPr>
      </w:pPr>
    </w:p>
    <w:p w:rsidR="00BB7184" w:rsidRDefault="00BB7184" w:rsidP="00BB7184">
      <w:pPr>
        <w:pStyle w:val="Caption"/>
        <w:keepNext/>
      </w:pPr>
      <w:bookmarkStart w:id="62" w:name="_Toc515436630"/>
      <w:r>
        <w:lastRenderedPageBreak/>
        <w:t xml:space="preserve">Table </w:t>
      </w:r>
      <w:r w:rsidR="00394BB1">
        <w:fldChar w:fldCharType="begin"/>
      </w:r>
      <w:r>
        <w:instrText xml:space="preserve"> SEQ Table \* ARABIC </w:instrText>
      </w:r>
      <w:r w:rsidR="00394BB1">
        <w:fldChar w:fldCharType="separate"/>
      </w:r>
      <w:r w:rsidR="00735BB2">
        <w:rPr>
          <w:noProof/>
        </w:rPr>
        <w:t>1</w:t>
      </w:r>
      <w:r w:rsidR="00394BB1">
        <w:fldChar w:fldCharType="end"/>
      </w:r>
      <w:r>
        <w:t xml:space="preserve">: </w:t>
      </w:r>
      <w:r w:rsidRPr="001E4216">
        <w:t>Possible outcomes of genetic testing results and implications for the individual and family</w:t>
      </w:r>
      <w:bookmarkEnd w:id="62"/>
    </w:p>
    <w:p w:rsidR="00017439" w:rsidRPr="00017439" w:rsidRDefault="00BB7184" w:rsidP="00017439">
      <w:pPr>
        <w:spacing w:line="240" w:lineRule="auto"/>
        <w:rPr>
          <w:sz w:val="24"/>
          <w:szCs w:val="24"/>
        </w:rPr>
        <w:sectPr w:rsidR="00017439" w:rsidRPr="00017439" w:rsidSect="00017439">
          <w:pgSz w:w="16840" w:h="11900" w:orient="landscape"/>
          <w:pgMar w:top="720" w:right="720" w:bottom="720" w:left="720" w:header="709" w:footer="709" w:gutter="0"/>
          <w:cols w:space="720"/>
          <w:titlePg/>
          <w:docGrid w:linePitch="360"/>
        </w:sectPr>
      </w:pPr>
      <w:r>
        <w:rPr>
          <w:noProof/>
          <w:sz w:val="24"/>
          <w:szCs w:val="24"/>
          <w:lang w:val="en-GB" w:eastAsia="en-GB"/>
        </w:rPr>
        <w:drawing>
          <wp:inline distT="0" distB="0" distL="0" distR="0">
            <wp:extent cx="9579935" cy="5390707"/>
            <wp:effectExtent l="0" t="0" r="254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on genetic testing.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579935" cy="5390707"/>
                    </a:xfrm>
                    <a:prstGeom prst="rect">
                      <a:avLst/>
                    </a:prstGeom>
                  </pic:spPr>
                </pic:pic>
              </a:graphicData>
            </a:graphic>
          </wp:inline>
        </w:drawing>
      </w:r>
    </w:p>
    <w:p w:rsidR="005C2C08" w:rsidRDefault="00A5695E" w:rsidP="005475E7">
      <w:pPr>
        <w:pStyle w:val="Heading2"/>
      </w:pPr>
      <w:bookmarkStart w:id="63" w:name="_Toc512340322"/>
      <w:bookmarkStart w:id="64" w:name="_Toc512340465"/>
      <w:r w:rsidRPr="00B85F15">
        <w:lastRenderedPageBreak/>
        <w:t xml:space="preserve">Standard 1.6: Women who are known to carry a gene mutation should have annual </w:t>
      </w:r>
      <w:r w:rsidR="00670B44">
        <w:t>image-based screening with MRI</w:t>
      </w:r>
      <w:r w:rsidRPr="00B85F15">
        <w:t>.</w:t>
      </w:r>
      <w:bookmarkEnd w:id="63"/>
      <w:bookmarkEnd w:id="64"/>
    </w:p>
    <w:p w:rsidR="005475E7" w:rsidRDefault="005475E7" w:rsidP="005475E7">
      <w:pPr>
        <w:pStyle w:val="Caption"/>
        <w:keepNext/>
      </w:pPr>
      <w:bookmarkStart w:id="65" w:name="_Toc515439291"/>
      <w:r>
        <w:t xml:space="preserve">Figure </w:t>
      </w:r>
      <w:r w:rsidR="00394BB1">
        <w:fldChar w:fldCharType="begin"/>
      </w:r>
      <w:r w:rsidR="00506F0A">
        <w:instrText xml:space="preserve"> SEQ Figure \* ARABIC </w:instrText>
      </w:r>
      <w:r w:rsidR="00394BB1">
        <w:fldChar w:fldCharType="separate"/>
      </w:r>
      <w:r w:rsidR="000A57D9">
        <w:rPr>
          <w:noProof/>
        </w:rPr>
        <w:t>3</w:t>
      </w:r>
      <w:r w:rsidR="00394BB1">
        <w:fldChar w:fldCharType="end"/>
      </w:r>
      <w:r>
        <w:t>:</w:t>
      </w:r>
      <w:r w:rsidRPr="005475E7">
        <w:t xml:space="preserve"> Algorithm for image-based screening for women who have undergone genetic testing</w:t>
      </w:r>
      <w:bookmarkEnd w:id="65"/>
      <w:r>
        <w:t xml:space="preserve"> </w:t>
      </w:r>
    </w:p>
    <w:p w:rsidR="006108CE" w:rsidRDefault="0012371E" w:rsidP="005475E7">
      <w:r>
        <w:rPr>
          <w:noProof/>
          <w:lang w:val="en-GB" w:eastAsia="en-GB"/>
        </w:rPr>
        <w:drawing>
          <wp:inline distT="0" distB="0" distL="0" distR="0">
            <wp:extent cx="6642100" cy="373634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d1.5_15012018.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42100" cy="3736340"/>
                    </a:xfrm>
                    <a:prstGeom prst="rect">
                      <a:avLst/>
                    </a:prstGeom>
                  </pic:spPr>
                </pic:pic>
              </a:graphicData>
            </a:graphic>
          </wp:inline>
        </w:drawing>
      </w:r>
    </w:p>
    <w:p w:rsidR="005475E7" w:rsidRPr="005475E7" w:rsidRDefault="005475E7" w:rsidP="005475E7">
      <w:r w:rsidRPr="005475E7">
        <w:t xml:space="preserve">*In general, the use of MMG is discouraged in individuals who carry a pathogenic TP53 mutation. However, if MRI is not available the risk of a cancer diagnosis outweighs the risk of radiation exposure from MMG. </w:t>
      </w:r>
    </w:p>
    <w:p w:rsidR="005475E7" w:rsidRPr="00AC290E" w:rsidRDefault="005475E7" w:rsidP="005475E7">
      <w:r w:rsidRPr="005475E7">
        <w:t xml:space="preserve">#A variant of uncertain significance is defined as a change in the DNA sequence of a gene which is poorly understood with respect to its contribution to disease causation. Additional research is required to classify the sequence change is either benign or pathogenic. </w:t>
      </w:r>
    </w:p>
    <w:p w:rsidR="005475E7" w:rsidRDefault="005475E7" w:rsidP="006708D3">
      <w:r>
        <w:t>Other important considerations:</w:t>
      </w:r>
    </w:p>
    <w:p w:rsidR="005475E7" w:rsidRDefault="005475E7" w:rsidP="003F20B2">
      <w:pPr>
        <w:pStyle w:val="ListParagraph"/>
        <w:numPr>
          <w:ilvl w:val="0"/>
          <w:numId w:val="61"/>
        </w:numPr>
      </w:pPr>
      <w:r w:rsidRPr="00CB41A6">
        <w:t xml:space="preserve">This algorithm must be considered in conjunction with other risk management strategies for inherited forms of breast cancer (i.e. SBE; CBE; </w:t>
      </w:r>
      <w:r>
        <w:t xml:space="preserve">chemoprevention; </w:t>
      </w:r>
      <w:r w:rsidRPr="00CB41A6">
        <w:t xml:space="preserve">prophylactic mastectomy; prophylactic oophorectomy; transvaginal ultrasound and CA-125 markers). The personal and family history of the at-risk individual, in addition to their personal desires, psychosocial wellbeing, and support systems should also be evaluated and considered in the decision-making process and tailoring of the risk management programme. </w:t>
      </w:r>
    </w:p>
    <w:p w:rsidR="005475E7" w:rsidRPr="00CB41A6" w:rsidRDefault="005475E7" w:rsidP="003F20B2">
      <w:pPr>
        <w:pStyle w:val="ListParagraph"/>
        <w:numPr>
          <w:ilvl w:val="0"/>
          <w:numId w:val="61"/>
        </w:numPr>
      </w:pPr>
      <w:r>
        <w:t xml:space="preserve">This algorithm can be applied to both individuals who have not been diagnosed with cancer </w:t>
      </w:r>
      <w:r w:rsidR="00AC290E">
        <w:t xml:space="preserve">and </w:t>
      </w:r>
      <w:r>
        <w:t xml:space="preserve">those who have been diagnosed with cancer and have undergone a mastectomy as part of their treatment. </w:t>
      </w:r>
    </w:p>
    <w:p w:rsidR="005475E7" w:rsidRPr="006708D3" w:rsidRDefault="005475E7" w:rsidP="003F20B2">
      <w:pPr>
        <w:pStyle w:val="ListParagraph"/>
        <w:numPr>
          <w:ilvl w:val="0"/>
          <w:numId w:val="61"/>
        </w:numPr>
        <w:rPr>
          <w:rFonts w:eastAsiaTheme="majorEastAsia"/>
          <w:b/>
        </w:rPr>
      </w:pPr>
      <w:r w:rsidRPr="00CB41A6">
        <w:t xml:space="preserve">Such considerations should be made by an at-risk individual in conjunction with a multi-disciplinary team consisting of a genetics professional (genetic counsellor; medical geneticist), </w:t>
      </w:r>
      <w:r>
        <w:t xml:space="preserve">radiologist, </w:t>
      </w:r>
      <w:r w:rsidRPr="00CB41A6">
        <w:t xml:space="preserve">surgeon, oncologist, gynaecologist (preferably with an interest in oncology), and possibly a psychologist.  </w:t>
      </w:r>
    </w:p>
    <w:p w:rsidR="005475E7" w:rsidRPr="006708D3" w:rsidRDefault="005475E7" w:rsidP="003F20B2">
      <w:pPr>
        <w:pStyle w:val="ListParagraph"/>
        <w:numPr>
          <w:ilvl w:val="0"/>
          <w:numId w:val="61"/>
        </w:numPr>
        <w:rPr>
          <w:rFonts w:eastAsiaTheme="majorEastAsia"/>
        </w:rPr>
      </w:pPr>
      <w:r w:rsidRPr="00190325">
        <w:t>Wherever possible, members of the MDT should make the at-risk individuals aware of the risks posed to their unaffected relatives</w:t>
      </w:r>
      <w:r>
        <w:t xml:space="preserve"> and encourage increased awareness, referral to genetic services and increased screening availability</w:t>
      </w:r>
      <w:r w:rsidRPr="00190325">
        <w:t>.</w:t>
      </w:r>
      <w:r>
        <w:t xml:space="preserve"> </w:t>
      </w:r>
    </w:p>
    <w:p w:rsidR="00A5695E" w:rsidRPr="005475E7" w:rsidRDefault="00A5695E" w:rsidP="005475E7">
      <w:pPr>
        <w:pStyle w:val="Heading2"/>
        <w:rPr>
          <w:rFonts w:eastAsiaTheme="majorEastAsia"/>
          <w:szCs w:val="20"/>
        </w:rPr>
      </w:pPr>
      <w:bookmarkStart w:id="66" w:name="_Toc512340323"/>
      <w:bookmarkStart w:id="67" w:name="_Toc512340466"/>
      <w:r w:rsidRPr="00B85F15">
        <w:lastRenderedPageBreak/>
        <w:t>Standard 1.7: Women at high risk of developing breast cancer should be considered for annual breast MRI in addition to mammography and CBE</w:t>
      </w:r>
      <w:bookmarkEnd w:id="66"/>
      <w:bookmarkEnd w:id="67"/>
    </w:p>
    <w:p w:rsidR="0076148F" w:rsidRDefault="0076148F" w:rsidP="007D435C">
      <w:r w:rsidRPr="0076148F">
        <w:t>While a variety of imaging modalities have been develop</w:t>
      </w:r>
      <w:r>
        <w:t xml:space="preserve">ed for breast cancer screening, </w:t>
      </w:r>
      <w:r w:rsidRPr="0076148F">
        <w:t xml:space="preserve">mammography is </w:t>
      </w:r>
      <w:r w:rsidR="003B064B">
        <w:t xml:space="preserve">both the </w:t>
      </w:r>
      <w:r w:rsidRPr="0076148F">
        <w:t>best studied and the only imaging techn</w:t>
      </w:r>
      <w:r>
        <w:t xml:space="preserve">ique that has shown a mortality </w:t>
      </w:r>
      <w:r w:rsidRPr="0076148F">
        <w:t>benefit. Ultrasonography is commonly used for diagnostic f</w:t>
      </w:r>
      <w:r>
        <w:t xml:space="preserve">ollow-up of an abnormality seen </w:t>
      </w:r>
      <w:r w:rsidR="00293D9C">
        <w:t>on screening mammography. It clarifies</w:t>
      </w:r>
      <w:r w:rsidRPr="0076148F">
        <w:t xml:space="preserve"> features of a potential </w:t>
      </w:r>
      <w:r>
        <w:t>lesion</w:t>
      </w:r>
      <w:r w:rsidR="00AC290E">
        <w:t>,</w:t>
      </w:r>
      <w:r>
        <w:t xml:space="preserve"> and </w:t>
      </w:r>
      <w:r w:rsidR="00AC290E">
        <w:t xml:space="preserve">it </w:t>
      </w:r>
      <w:r>
        <w:t xml:space="preserve">may be an adjunct to </w:t>
      </w:r>
      <w:r w:rsidRPr="0076148F">
        <w:t>mammography in women with increased breast density. Magnetic resonance imag</w:t>
      </w:r>
      <w:r>
        <w:t xml:space="preserve">ing (MRI), </w:t>
      </w:r>
      <w:r w:rsidRPr="0076148F">
        <w:t>performed in combination with mammography, is primarily tar</w:t>
      </w:r>
      <w:r>
        <w:t xml:space="preserve">geted to screening in high-risk </w:t>
      </w:r>
      <w:r w:rsidR="003B064B">
        <w:t xml:space="preserve">patients and not general population-based screening. </w:t>
      </w:r>
    </w:p>
    <w:p w:rsidR="007D435C" w:rsidRDefault="007D435C" w:rsidP="007D435C">
      <w:pPr>
        <w:pStyle w:val="Caption"/>
        <w:keepNext/>
      </w:pPr>
      <w:bookmarkStart w:id="68" w:name="_Toc515436631"/>
      <w:r>
        <w:t xml:space="preserve">Table </w:t>
      </w:r>
      <w:r w:rsidR="00394BB1">
        <w:fldChar w:fldCharType="begin"/>
      </w:r>
      <w:r>
        <w:instrText xml:space="preserve"> SEQ Table \* ARABIC </w:instrText>
      </w:r>
      <w:r w:rsidR="00394BB1">
        <w:fldChar w:fldCharType="separate"/>
      </w:r>
      <w:r w:rsidR="00735BB2">
        <w:rPr>
          <w:noProof/>
        </w:rPr>
        <w:t>2</w:t>
      </w:r>
      <w:r w:rsidR="00394BB1">
        <w:fldChar w:fldCharType="end"/>
      </w:r>
      <w:r>
        <w:t>: Risk categorisation for screening</w:t>
      </w:r>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2119"/>
        <w:gridCol w:w="1992"/>
        <w:gridCol w:w="1559"/>
        <w:gridCol w:w="1559"/>
        <w:gridCol w:w="1496"/>
      </w:tblGrid>
      <w:tr w:rsidR="000A3414" w:rsidTr="00523C0E">
        <w:tc>
          <w:tcPr>
            <w:tcW w:w="1843" w:type="dxa"/>
            <w:shd w:val="clear" w:color="auto" w:fill="005A2E" w:themeFill="accent1"/>
          </w:tcPr>
          <w:p w:rsidR="00BB7184" w:rsidRPr="000A3414" w:rsidRDefault="00BB7184" w:rsidP="00BB7184">
            <w:pPr>
              <w:jc w:val="center"/>
              <w:rPr>
                <w:b/>
              </w:rPr>
            </w:pPr>
            <w:r w:rsidRPr="000A3414">
              <w:rPr>
                <w:b/>
              </w:rPr>
              <w:t>Risk Category</w:t>
            </w:r>
          </w:p>
        </w:tc>
        <w:tc>
          <w:tcPr>
            <w:tcW w:w="2119" w:type="dxa"/>
            <w:shd w:val="clear" w:color="auto" w:fill="005A2E" w:themeFill="accent1"/>
          </w:tcPr>
          <w:p w:rsidR="00BB7184" w:rsidRPr="000A3414" w:rsidRDefault="00BB7184" w:rsidP="00BB7184">
            <w:pPr>
              <w:jc w:val="center"/>
              <w:rPr>
                <w:b/>
              </w:rPr>
            </w:pPr>
            <w:r w:rsidRPr="000A3414">
              <w:rPr>
                <w:b/>
              </w:rPr>
              <w:t>Lifetime Risk (%)</w:t>
            </w:r>
          </w:p>
        </w:tc>
        <w:tc>
          <w:tcPr>
            <w:tcW w:w="1992" w:type="dxa"/>
            <w:shd w:val="clear" w:color="auto" w:fill="005A2E" w:themeFill="accent1"/>
          </w:tcPr>
          <w:p w:rsidR="00BB7184" w:rsidRPr="000A3414" w:rsidRDefault="00BB7184" w:rsidP="00BB7184">
            <w:pPr>
              <w:jc w:val="center"/>
              <w:rPr>
                <w:b/>
              </w:rPr>
            </w:pPr>
            <w:r w:rsidRPr="000A3414">
              <w:rPr>
                <w:b/>
              </w:rPr>
              <w:t>Screening</w:t>
            </w:r>
          </w:p>
        </w:tc>
        <w:tc>
          <w:tcPr>
            <w:tcW w:w="1559" w:type="dxa"/>
            <w:shd w:val="clear" w:color="auto" w:fill="005A2E" w:themeFill="accent1"/>
          </w:tcPr>
          <w:p w:rsidR="00BB7184" w:rsidRPr="000A3414" w:rsidRDefault="00BB7184" w:rsidP="00BB7184">
            <w:pPr>
              <w:jc w:val="center"/>
              <w:rPr>
                <w:b/>
              </w:rPr>
            </w:pPr>
            <w:r w:rsidRPr="000A3414">
              <w:rPr>
                <w:b/>
              </w:rPr>
              <w:t>Age to start</w:t>
            </w:r>
          </w:p>
        </w:tc>
        <w:tc>
          <w:tcPr>
            <w:tcW w:w="1559" w:type="dxa"/>
            <w:shd w:val="clear" w:color="auto" w:fill="005A2E" w:themeFill="accent1"/>
          </w:tcPr>
          <w:p w:rsidR="00BB7184" w:rsidRPr="000A3414" w:rsidRDefault="00BB7184" w:rsidP="00BB7184">
            <w:pPr>
              <w:jc w:val="center"/>
              <w:rPr>
                <w:b/>
              </w:rPr>
            </w:pPr>
            <w:r w:rsidRPr="000A3414">
              <w:rPr>
                <w:b/>
              </w:rPr>
              <w:t>Age to stop</w:t>
            </w:r>
          </w:p>
        </w:tc>
        <w:tc>
          <w:tcPr>
            <w:tcW w:w="1496" w:type="dxa"/>
            <w:shd w:val="clear" w:color="auto" w:fill="005A2E" w:themeFill="accent1"/>
          </w:tcPr>
          <w:p w:rsidR="00BB7184" w:rsidRPr="000A3414" w:rsidRDefault="00BB7184" w:rsidP="00BB7184">
            <w:pPr>
              <w:jc w:val="center"/>
              <w:rPr>
                <w:b/>
              </w:rPr>
            </w:pPr>
            <w:r w:rsidRPr="000A3414">
              <w:rPr>
                <w:b/>
              </w:rPr>
              <w:t>Frequency</w:t>
            </w:r>
          </w:p>
        </w:tc>
      </w:tr>
      <w:tr w:rsidR="00BB7184" w:rsidTr="00523C0E">
        <w:tc>
          <w:tcPr>
            <w:tcW w:w="1843" w:type="dxa"/>
          </w:tcPr>
          <w:p w:rsidR="00BB7184" w:rsidRDefault="00BB7184" w:rsidP="00BB7184">
            <w:r>
              <w:t>High Risk</w:t>
            </w:r>
            <w:r w:rsidR="00DD2889">
              <w:t xml:space="preserve"> as determined by a risk calculator. See </w:t>
            </w:r>
            <w:r w:rsidR="00DD2889" w:rsidRPr="00485C43">
              <w:t>Annexures</w:t>
            </w:r>
            <w:r w:rsidR="00DD2889">
              <w:t xml:space="preserve"> for examples of risk calculators.</w:t>
            </w:r>
          </w:p>
        </w:tc>
        <w:tc>
          <w:tcPr>
            <w:tcW w:w="2119" w:type="dxa"/>
          </w:tcPr>
          <w:p w:rsidR="00BB7184" w:rsidRPr="00BB7184" w:rsidRDefault="00BB7184" w:rsidP="00DD2889">
            <w:pPr>
              <w:jc w:val="center"/>
            </w:pPr>
            <w:r w:rsidRPr="00BB7184">
              <w:t xml:space="preserve">&gt; </w:t>
            </w:r>
            <w:r w:rsidR="00DD2889">
              <w:t xml:space="preserve">30%+ </w:t>
            </w:r>
          </w:p>
        </w:tc>
        <w:tc>
          <w:tcPr>
            <w:tcW w:w="1992" w:type="dxa"/>
          </w:tcPr>
          <w:p w:rsidR="00BB7184" w:rsidRDefault="00BB7184" w:rsidP="00BB7184">
            <w:r>
              <w:t>Mammography</w:t>
            </w:r>
          </w:p>
          <w:p w:rsidR="00BB7184" w:rsidRDefault="007E0B78" w:rsidP="00BB7184">
            <w:r>
              <w:t>(</w:t>
            </w:r>
            <w:r w:rsidR="00BB7184">
              <w:t>MRI</w:t>
            </w:r>
            <w:r>
              <w:t xml:space="preserve"> for patients under 30 years of age can be considered)</w:t>
            </w:r>
          </w:p>
          <w:p w:rsidR="007F727E" w:rsidRDefault="007F727E" w:rsidP="00BB7184"/>
          <w:p w:rsidR="007F727E" w:rsidRDefault="007F727E" w:rsidP="00BB7184">
            <w:r>
              <w:t>Women with a BRACA2  mutation</w:t>
            </w:r>
          </w:p>
        </w:tc>
        <w:tc>
          <w:tcPr>
            <w:tcW w:w="1559" w:type="dxa"/>
          </w:tcPr>
          <w:p w:rsidR="00BB7184" w:rsidRDefault="00BB7184" w:rsidP="00BB7184">
            <w:pPr>
              <w:jc w:val="center"/>
            </w:pPr>
            <w:r>
              <w:t>40</w:t>
            </w:r>
          </w:p>
          <w:p w:rsidR="00B62E57" w:rsidRPr="0076148F" w:rsidRDefault="00B62E57" w:rsidP="00B62E57">
            <w:r>
              <w:t>(or 5 yea</w:t>
            </w:r>
            <w:r w:rsidRPr="0076148F">
              <w:t>rs before the age at which the relative was</w:t>
            </w:r>
          </w:p>
          <w:p w:rsidR="00B62E57" w:rsidRDefault="00B62E57" w:rsidP="00B62E57">
            <w:r w:rsidRPr="0076148F">
              <w:t>diagnosed with breast cancer if this calculated age is earlier than 40 years</w:t>
            </w:r>
            <w:r>
              <w:t>)</w:t>
            </w:r>
          </w:p>
        </w:tc>
        <w:tc>
          <w:tcPr>
            <w:tcW w:w="1559" w:type="dxa"/>
          </w:tcPr>
          <w:p w:rsidR="00BB7184" w:rsidRDefault="00BB7184" w:rsidP="00BB7184">
            <w:pPr>
              <w:jc w:val="center"/>
            </w:pPr>
            <w:r>
              <w:t>70</w:t>
            </w:r>
          </w:p>
        </w:tc>
        <w:tc>
          <w:tcPr>
            <w:tcW w:w="1496" w:type="dxa"/>
          </w:tcPr>
          <w:p w:rsidR="00BB7184" w:rsidRDefault="00BB7184" w:rsidP="00BB7184">
            <w:r>
              <w:t>Annual</w:t>
            </w:r>
          </w:p>
        </w:tc>
      </w:tr>
    </w:tbl>
    <w:p w:rsidR="00BB7184" w:rsidRDefault="00BB7184" w:rsidP="0076148F"/>
    <w:p w:rsidR="0076148F" w:rsidRPr="0076148F" w:rsidRDefault="00BB7184" w:rsidP="0076148F">
      <w:r>
        <w:t>Risk-factors to pay attention to in the high-risk group include:</w:t>
      </w:r>
    </w:p>
    <w:p w:rsidR="0076148F" w:rsidRPr="0076148F" w:rsidRDefault="0076148F" w:rsidP="003F20B2">
      <w:pPr>
        <w:pStyle w:val="ListParagraph"/>
        <w:numPr>
          <w:ilvl w:val="0"/>
          <w:numId w:val="105"/>
        </w:numPr>
      </w:pPr>
      <w:r w:rsidRPr="0076148F">
        <w:t>Known BRCA mutation carriers</w:t>
      </w:r>
    </w:p>
    <w:p w:rsidR="0076148F" w:rsidRPr="0076148F" w:rsidRDefault="0076148F" w:rsidP="003F20B2">
      <w:pPr>
        <w:pStyle w:val="ListParagraph"/>
        <w:numPr>
          <w:ilvl w:val="0"/>
          <w:numId w:val="105"/>
        </w:numPr>
      </w:pPr>
      <w:r w:rsidRPr="0076148F">
        <w:t>First-degree relatives of known BRCA mutation carriers</w:t>
      </w:r>
    </w:p>
    <w:p w:rsidR="0076148F" w:rsidRPr="0076148F" w:rsidRDefault="0076148F" w:rsidP="003F20B2">
      <w:pPr>
        <w:pStyle w:val="ListParagraph"/>
        <w:numPr>
          <w:ilvl w:val="0"/>
          <w:numId w:val="105"/>
        </w:numPr>
      </w:pPr>
      <w:r w:rsidRPr="0076148F">
        <w:t>Radiation to the chest between age 10 and 30</w:t>
      </w:r>
    </w:p>
    <w:p w:rsidR="0076148F" w:rsidRPr="0076148F" w:rsidRDefault="0076148F" w:rsidP="003F20B2">
      <w:pPr>
        <w:pStyle w:val="ListParagraph"/>
        <w:numPr>
          <w:ilvl w:val="0"/>
          <w:numId w:val="105"/>
        </w:numPr>
      </w:pPr>
      <w:r w:rsidRPr="0076148F">
        <w:t>Genetic mutation in genes causing the L</w:t>
      </w:r>
      <w:r w:rsidR="00B62E57">
        <w:t xml:space="preserve">i-Fraumeni, Cowden and </w:t>
      </w:r>
      <w:r w:rsidRPr="0076148F">
        <w:t>Bannayan-Riley syndromes</w:t>
      </w:r>
    </w:p>
    <w:p w:rsidR="007F535D" w:rsidRPr="00B85F15" w:rsidRDefault="007F535D" w:rsidP="00A5695E">
      <w:pPr>
        <w:rPr>
          <w:sz w:val="24"/>
          <w:szCs w:val="24"/>
        </w:rPr>
      </w:pPr>
      <w:r w:rsidRPr="00B85F15">
        <w:rPr>
          <w:sz w:val="24"/>
          <w:szCs w:val="24"/>
        </w:rPr>
        <w:br w:type="page"/>
      </w:r>
    </w:p>
    <w:p w:rsidR="00485AFF" w:rsidRDefault="00485AFF" w:rsidP="00B62E57">
      <w:pPr>
        <w:pStyle w:val="Heading2"/>
        <w:sectPr w:rsidR="00485AFF" w:rsidSect="00017439">
          <w:pgSz w:w="11900" w:h="16840"/>
          <w:pgMar w:top="720" w:right="720" w:bottom="720" w:left="720" w:header="709" w:footer="709" w:gutter="0"/>
          <w:cols w:space="720"/>
          <w:titlePg/>
          <w:docGrid w:linePitch="360"/>
        </w:sectPr>
      </w:pPr>
    </w:p>
    <w:p w:rsidR="004D0CC3" w:rsidRDefault="00523798" w:rsidP="00E251A2">
      <w:pPr>
        <w:pStyle w:val="Heading1"/>
        <w:numPr>
          <w:ilvl w:val="0"/>
          <w:numId w:val="1"/>
        </w:numPr>
      </w:pPr>
      <w:bookmarkStart w:id="69" w:name="_Toc512340324"/>
      <w:bookmarkStart w:id="70" w:name="_Toc512340467"/>
      <w:bookmarkStart w:id="71" w:name="_Toc512340737"/>
      <w:r w:rsidRPr="00B62E57">
        <w:lastRenderedPageBreak/>
        <w:t>Key area 2: Timely access to care</w:t>
      </w:r>
      <w:bookmarkEnd w:id="69"/>
      <w:bookmarkEnd w:id="70"/>
      <w:bookmarkEnd w:id="71"/>
    </w:p>
    <w:p w:rsidR="005C2C08" w:rsidRDefault="00DB5908" w:rsidP="004D0CC3">
      <w:pPr>
        <w:pStyle w:val="Heading2"/>
      </w:pPr>
      <w:bookmarkStart w:id="72" w:name="_Toc512340325"/>
      <w:bookmarkStart w:id="73" w:name="_Toc512340468"/>
      <w:r>
        <w:t>Standard 2.1: R</w:t>
      </w:r>
      <w:r w:rsidR="00670B44">
        <w:t>BUs should meet the</w:t>
      </w:r>
      <w:r w:rsidR="002A35C2" w:rsidRPr="00B85F15">
        <w:t xml:space="preserve"> minimum </w:t>
      </w:r>
      <w:r w:rsidR="00670B44">
        <w:t>standards</w:t>
      </w:r>
      <w:r w:rsidR="002A35C2" w:rsidRPr="00B85F15">
        <w:t xml:space="preserve"> to provide accurate diagnosis o</w:t>
      </w:r>
      <w:bookmarkEnd w:id="72"/>
      <w:bookmarkEnd w:id="73"/>
      <w:r w:rsidR="003B064B">
        <w:t>f benign and malignant disease.  SBUs should have minimum staffing and equipment to accurate treatment of benign and malignant disease.</w:t>
      </w:r>
    </w:p>
    <w:p w:rsidR="007D435C" w:rsidRDefault="007D435C" w:rsidP="007D435C">
      <w:pPr>
        <w:pStyle w:val="Caption"/>
        <w:keepNext/>
      </w:pPr>
      <w:bookmarkStart w:id="74" w:name="_Toc515436632"/>
      <w:r>
        <w:t xml:space="preserve">Table </w:t>
      </w:r>
      <w:r w:rsidR="00394BB1">
        <w:fldChar w:fldCharType="begin"/>
      </w:r>
      <w:r>
        <w:instrText xml:space="preserve"> SEQ Table \* ARABIC </w:instrText>
      </w:r>
      <w:r w:rsidR="00394BB1">
        <w:fldChar w:fldCharType="separate"/>
      </w:r>
      <w:r w:rsidR="00735BB2">
        <w:rPr>
          <w:noProof/>
        </w:rPr>
        <w:t>3</w:t>
      </w:r>
      <w:r w:rsidR="00394BB1">
        <w:fldChar w:fldCharType="end"/>
      </w:r>
      <w:r>
        <w:t>: Minimum requirement for an RBU and SBU</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
        <w:gridCol w:w="7922"/>
        <w:gridCol w:w="3260"/>
        <w:gridCol w:w="3459"/>
      </w:tblGrid>
      <w:tr w:rsidR="00093537" w:rsidTr="001948ED">
        <w:trPr>
          <w:cantSplit/>
          <w:trHeight w:val="20"/>
        </w:trPr>
        <w:tc>
          <w:tcPr>
            <w:tcW w:w="975" w:type="dxa"/>
            <w:shd w:val="clear" w:color="auto" w:fill="005A2E" w:themeFill="accent1"/>
            <w:vAlign w:val="center"/>
          </w:tcPr>
          <w:p w:rsidR="00093537" w:rsidRPr="006708D3" w:rsidRDefault="00093537" w:rsidP="00093537">
            <w:pPr>
              <w:jc w:val="center"/>
              <w:rPr>
                <w:b/>
              </w:rPr>
            </w:pPr>
            <w:r w:rsidRPr="006708D3">
              <w:rPr>
                <w:b/>
              </w:rPr>
              <w:t>Facility Type</w:t>
            </w:r>
          </w:p>
        </w:tc>
        <w:tc>
          <w:tcPr>
            <w:tcW w:w="7922" w:type="dxa"/>
            <w:shd w:val="clear" w:color="auto" w:fill="005A2E" w:themeFill="accent1"/>
            <w:vAlign w:val="center"/>
          </w:tcPr>
          <w:p w:rsidR="00093537" w:rsidRPr="006708D3" w:rsidRDefault="00093537" w:rsidP="00093537">
            <w:pPr>
              <w:jc w:val="center"/>
              <w:rPr>
                <w:b/>
              </w:rPr>
            </w:pPr>
            <w:r w:rsidRPr="006708D3">
              <w:rPr>
                <w:b/>
              </w:rPr>
              <w:t>Minimum staffing requirements</w:t>
            </w:r>
          </w:p>
        </w:tc>
        <w:tc>
          <w:tcPr>
            <w:tcW w:w="3260" w:type="dxa"/>
            <w:shd w:val="clear" w:color="auto" w:fill="005A2E" w:themeFill="accent1"/>
            <w:vAlign w:val="center"/>
          </w:tcPr>
          <w:p w:rsidR="00093537" w:rsidRPr="006708D3" w:rsidRDefault="00093537" w:rsidP="00093537">
            <w:pPr>
              <w:jc w:val="center"/>
              <w:rPr>
                <w:b/>
              </w:rPr>
            </w:pPr>
            <w:r w:rsidRPr="006708D3">
              <w:rPr>
                <w:b/>
              </w:rPr>
              <w:t>Minimum equipment requirements</w:t>
            </w:r>
          </w:p>
        </w:tc>
        <w:tc>
          <w:tcPr>
            <w:tcW w:w="3459" w:type="dxa"/>
            <w:shd w:val="clear" w:color="auto" w:fill="005A2E" w:themeFill="accent1"/>
            <w:vAlign w:val="center"/>
          </w:tcPr>
          <w:p w:rsidR="00093537" w:rsidRPr="006708D3" w:rsidRDefault="00093537" w:rsidP="00093537">
            <w:pPr>
              <w:jc w:val="center"/>
              <w:rPr>
                <w:b/>
              </w:rPr>
            </w:pPr>
            <w:r w:rsidRPr="006708D3">
              <w:rPr>
                <w:b/>
              </w:rPr>
              <w:t>Minimum equipment and service delivery package</w:t>
            </w:r>
          </w:p>
        </w:tc>
      </w:tr>
      <w:tr w:rsidR="00093537" w:rsidTr="001948ED">
        <w:trPr>
          <w:cantSplit/>
          <w:trHeight w:val="20"/>
        </w:trPr>
        <w:tc>
          <w:tcPr>
            <w:tcW w:w="975" w:type="dxa"/>
            <w:textDirection w:val="btLr"/>
          </w:tcPr>
          <w:p w:rsidR="00093537" w:rsidRPr="006708D3" w:rsidRDefault="00093537" w:rsidP="004D0CC3">
            <w:pPr>
              <w:jc w:val="center"/>
              <w:rPr>
                <w:b/>
                <w:szCs w:val="22"/>
              </w:rPr>
            </w:pPr>
            <w:r w:rsidRPr="006708D3">
              <w:rPr>
                <w:b/>
                <w:szCs w:val="22"/>
              </w:rPr>
              <w:t>Regional Breast Unit</w:t>
            </w:r>
          </w:p>
          <w:p w:rsidR="00093537" w:rsidRPr="006708D3" w:rsidRDefault="00093537" w:rsidP="004D0CC3">
            <w:pPr>
              <w:jc w:val="center"/>
              <w:rPr>
                <w:b/>
                <w:szCs w:val="22"/>
              </w:rPr>
            </w:pPr>
            <w:r w:rsidRPr="006708D3">
              <w:rPr>
                <w:b/>
                <w:szCs w:val="22"/>
              </w:rPr>
              <w:t>(RBU)</w:t>
            </w:r>
          </w:p>
        </w:tc>
        <w:tc>
          <w:tcPr>
            <w:tcW w:w="7922" w:type="dxa"/>
          </w:tcPr>
          <w:p w:rsidR="00093537" w:rsidRPr="00637285" w:rsidRDefault="00093537" w:rsidP="003F20B2">
            <w:pPr>
              <w:pStyle w:val="ListParagraph"/>
              <w:numPr>
                <w:ilvl w:val="0"/>
                <w:numId w:val="104"/>
              </w:numPr>
              <w:ind w:left="406" w:hanging="388"/>
            </w:pPr>
            <w:r w:rsidRPr="00637285">
              <w:t xml:space="preserve">Surgeon in breast surgery (Clinician with appropriate qualifications or exposure/experience) </w:t>
            </w:r>
          </w:p>
          <w:p w:rsidR="00093537" w:rsidRPr="00637285" w:rsidRDefault="00093537" w:rsidP="003F20B2">
            <w:pPr>
              <w:pStyle w:val="ListParagraph"/>
              <w:numPr>
                <w:ilvl w:val="0"/>
                <w:numId w:val="104"/>
              </w:numPr>
              <w:ind w:left="406" w:hanging="388"/>
            </w:pPr>
            <w:r w:rsidRPr="00637285">
              <w:t>Radiologist / Sonographer trained in breast biopsy procedure</w:t>
            </w:r>
          </w:p>
          <w:p w:rsidR="00093537" w:rsidRPr="00637285" w:rsidRDefault="00093537" w:rsidP="003F20B2">
            <w:pPr>
              <w:pStyle w:val="ListParagraph"/>
              <w:numPr>
                <w:ilvl w:val="0"/>
                <w:numId w:val="104"/>
              </w:numPr>
              <w:ind w:left="406" w:hanging="388"/>
            </w:pPr>
            <w:r w:rsidRPr="00637285">
              <w:t>Anaesthetist (Qualified professional with diploma in anaesthesia)</w:t>
            </w:r>
          </w:p>
          <w:p w:rsidR="00093537" w:rsidRDefault="00093537" w:rsidP="003F20B2">
            <w:pPr>
              <w:pStyle w:val="ListParagraph"/>
              <w:numPr>
                <w:ilvl w:val="0"/>
                <w:numId w:val="104"/>
              </w:numPr>
              <w:ind w:left="406" w:hanging="388"/>
            </w:pPr>
            <w:r w:rsidRPr="00637285">
              <w:t xml:space="preserve">Pathologist </w:t>
            </w:r>
          </w:p>
          <w:p w:rsidR="00C8213E" w:rsidRPr="00637285" w:rsidRDefault="00C8213E" w:rsidP="003F20B2">
            <w:pPr>
              <w:pStyle w:val="ListParagraph"/>
              <w:numPr>
                <w:ilvl w:val="0"/>
                <w:numId w:val="104"/>
              </w:numPr>
              <w:ind w:left="406" w:hanging="388"/>
            </w:pPr>
            <w:r>
              <w:t>Mammographer (2X per machine)</w:t>
            </w:r>
          </w:p>
          <w:p w:rsidR="00093537" w:rsidRPr="00637285" w:rsidRDefault="00093537" w:rsidP="003F20B2">
            <w:pPr>
              <w:pStyle w:val="ListParagraph"/>
              <w:numPr>
                <w:ilvl w:val="0"/>
                <w:numId w:val="104"/>
              </w:numPr>
              <w:ind w:left="406" w:hanging="388"/>
            </w:pPr>
            <w:r w:rsidRPr="00637285">
              <w:t xml:space="preserve">Registered nurses </w:t>
            </w:r>
          </w:p>
          <w:p w:rsidR="00093537" w:rsidRPr="00637285" w:rsidRDefault="00093537" w:rsidP="003F20B2">
            <w:pPr>
              <w:pStyle w:val="ListParagraph"/>
              <w:numPr>
                <w:ilvl w:val="0"/>
                <w:numId w:val="104"/>
              </w:numPr>
              <w:ind w:left="406" w:hanging="388"/>
            </w:pPr>
            <w:r w:rsidRPr="00637285">
              <w:t>Administration</w:t>
            </w:r>
          </w:p>
          <w:p w:rsidR="00093537" w:rsidRPr="00DC235F" w:rsidRDefault="00093537" w:rsidP="003F20B2">
            <w:pPr>
              <w:pStyle w:val="ListParagraph"/>
              <w:numPr>
                <w:ilvl w:val="0"/>
                <w:numId w:val="104"/>
              </w:numPr>
              <w:ind w:left="406" w:hanging="388"/>
            </w:pPr>
            <w:r w:rsidRPr="00637285">
              <w:t>Patient advocacy representation (under nurse supervision)</w:t>
            </w:r>
          </w:p>
        </w:tc>
        <w:tc>
          <w:tcPr>
            <w:tcW w:w="3260" w:type="dxa"/>
          </w:tcPr>
          <w:p w:rsidR="00093537" w:rsidRPr="00DC235F" w:rsidRDefault="00093537" w:rsidP="003F20B2">
            <w:pPr>
              <w:pStyle w:val="ListParagraph"/>
              <w:numPr>
                <w:ilvl w:val="0"/>
                <w:numId w:val="104"/>
              </w:numPr>
              <w:ind w:left="349"/>
            </w:pPr>
            <w:r w:rsidRPr="00DC235F">
              <w:t>Ultrasound (spec)</w:t>
            </w:r>
          </w:p>
          <w:p w:rsidR="00093537" w:rsidRPr="00DC235F" w:rsidRDefault="00093537" w:rsidP="003F20B2">
            <w:pPr>
              <w:pStyle w:val="ListParagraph"/>
              <w:numPr>
                <w:ilvl w:val="0"/>
                <w:numId w:val="104"/>
              </w:numPr>
              <w:ind w:left="349"/>
            </w:pPr>
            <w:r w:rsidRPr="00DC235F">
              <w:t>Biopsy guns and needle</w:t>
            </w:r>
          </w:p>
          <w:p w:rsidR="00093537" w:rsidRPr="00DC235F" w:rsidRDefault="00093537" w:rsidP="003F20B2">
            <w:pPr>
              <w:pStyle w:val="ListParagraph"/>
              <w:numPr>
                <w:ilvl w:val="0"/>
                <w:numId w:val="104"/>
              </w:numPr>
              <w:ind w:left="349"/>
            </w:pPr>
            <w:r w:rsidRPr="00DC235F">
              <w:t>Theatre and equipment</w:t>
            </w:r>
          </w:p>
          <w:p w:rsidR="00093537" w:rsidRPr="00DC235F" w:rsidRDefault="00093537" w:rsidP="003F20B2">
            <w:pPr>
              <w:pStyle w:val="ListParagraph"/>
              <w:numPr>
                <w:ilvl w:val="0"/>
                <w:numId w:val="104"/>
              </w:numPr>
              <w:ind w:left="349"/>
            </w:pPr>
            <w:r w:rsidRPr="00DC235F">
              <w:t xml:space="preserve">Teleconferencing facility </w:t>
            </w:r>
          </w:p>
          <w:p w:rsidR="00093537" w:rsidRDefault="00093537" w:rsidP="003F20B2">
            <w:pPr>
              <w:pStyle w:val="ListParagraph"/>
              <w:numPr>
                <w:ilvl w:val="0"/>
                <w:numId w:val="104"/>
              </w:numPr>
              <w:ind w:left="349"/>
            </w:pPr>
            <w:r w:rsidRPr="00DC235F">
              <w:t>Database</w:t>
            </w:r>
          </w:p>
          <w:p w:rsidR="00C8213E" w:rsidRPr="00DC235F" w:rsidRDefault="00C8213E" w:rsidP="003F20B2">
            <w:pPr>
              <w:pStyle w:val="ListParagraph"/>
              <w:numPr>
                <w:ilvl w:val="0"/>
                <w:numId w:val="104"/>
              </w:numPr>
              <w:ind w:left="349"/>
            </w:pPr>
            <w:r>
              <w:t>Mammogram</w:t>
            </w:r>
          </w:p>
        </w:tc>
        <w:tc>
          <w:tcPr>
            <w:tcW w:w="3459" w:type="dxa"/>
          </w:tcPr>
          <w:p w:rsidR="00093537" w:rsidRPr="00DC235F" w:rsidRDefault="00093537" w:rsidP="003F20B2">
            <w:pPr>
              <w:pStyle w:val="ListParagraph"/>
              <w:numPr>
                <w:ilvl w:val="0"/>
                <w:numId w:val="104"/>
              </w:numPr>
              <w:ind w:left="332" w:hanging="298"/>
            </w:pPr>
            <w:r w:rsidRPr="00DC235F">
              <w:t>Navigation</w:t>
            </w:r>
          </w:p>
          <w:p w:rsidR="00093537" w:rsidRPr="00DC235F" w:rsidRDefault="00093537" w:rsidP="003F20B2">
            <w:pPr>
              <w:pStyle w:val="ListParagraph"/>
              <w:numPr>
                <w:ilvl w:val="0"/>
                <w:numId w:val="104"/>
              </w:numPr>
              <w:ind w:left="332" w:hanging="298"/>
            </w:pPr>
            <w:r w:rsidRPr="00DC235F">
              <w:t>Counselling</w:t>
            </w:r>
          </w:p>
          <w:p w:rsidR="00093537" w:rsidRPr="00DC235F" w:rsidRDefault="00093537" w:rsidP="003F20B2">
            <w:pPr>
              <w:pStyle w:val="ListParagraph"/>
              <w:numPr>
                <w:ilvl w:val="0"/>
                <w:numId w:val="104"/>
              </w:numPr>
              <w:ind w:left="332" w:hanging="298"/>
            </w:pPr>
            <w:r w:rsidRPr="00DC235F">
              <w:t>Guided biopsy</w:t>
            </w:r>
          </w:p>
          <w:p w:rsidR="00093537" w:rsidRPr="00DC235F" w:rsidRDefault="00093537" w:rsidP="003F20B2">
            <w:pPr>
              <w:pStyle w:val="ListParagraph"/>
              <w:numPr>
                <w:ilvl w:val="0"/>
                <w:numId w:val="104"/>
              </w:numPr>
              <w:ind w:left="332" w:hanging="298"/>
            </w:pPr>
            <w:r w:rsidRPr="00DC235F">
              <w:t>Br</w:t>
            </w:r>
            <w:r w:rsidR="00DD2889">
              <w:t>east surgery (excluding complex</w:t>
            </w:r>
            <w:r w:rsidRPr="00DC235F">
              <w:t xml:space="preserve"> Oncoplastic and Sentinel nodes surgery)</w:t>
            </w:r>
          </w:p>
        </w:tc>
      </w:tr>
      <w:tr w:rsidR="00093537" w:rsidTr="001948ED">
        <w:trPr>
          <w:cantSplit/>
          <w:trHeight w:val="20"/>
        </w:trPr>
        <w:tc>
          <w:tcPr>
            <w:tcW w:w="975" w:type="dxa"/>
            <w:textDirection w:val="btLr"/>
          </w:tcPr>
          <w:p w:rsidR="00093537" w:rsidRPr="006708D3" w:rsidRDefault="00093537" w:rsidP="004D0CC3">
            <w:pPr>
              <w:jc w:val="center"/>
              <w:rPr>
                <w:b/>
                <w:szCs w:val="22"/>
              </w:rPr>
            </w:pPr>
            <w:r w:rsidRPr="006708D3">
              <w:rPr>
                <w:b/>
                <w:szCs w:val="22"/>
              </w:rPr>
              <w:lastRenderedPageBreak/>
              <w:t>Specialised Breast Unit</w:t>
            </w:r>
          </w:p>
          <w:p w:rsidR="00093537" w:rsidRPr="006708D3" w:rsidRDefault="00093537" w:rsidP="004D0CC3">
            <w:pPr>
              <w:jc w:val="center"/>
              <w:rPr>
                <w:b/>
                <w:szCs w:val="22"/>
              </w:rPr>
            </w:pPr>
            <w:r w:rsidRPr="006708D3">
              <w:rPr>
                <w:b/>
                <w:szCs w:val="22"/>
              </w:rPr>
              <w:t>(SBU)</w:t>
            </w:r>
            <w:r w:rsidR="00DD2889">
              <w:rPr>
                <w:b/>
                <w:szCs w:val="22"/>
              </w:rPr>
              <w:t>: Tertiary hospital</w:t>
            </w:r>
          </w:p>
        </w:tc>
        <w:tc>
          <w:tcPr>
            <w:tcW w:w="7922" w:type="dxa"/>
          </w:tcPr>
          <w:p w:rsidR="00093537" w:rsidRPr="00637285" w:rsidRDefault="00293D9C" w:rsidP="003F20B2">
            <w:pPr>
              <w:pStyle w:val="ListParagraph"/>
              <w:numPr>
                <w:ilvl w:val="0"/>
                <w:numId w:val="104"/>
              </w:numPr>
              <w:ind w:left="355"/>
            </w:pPr>
            <w:r>
              <w:t>2</w:t>
            </w:r>
            <w:r w:rsidR="00093537" w:rsidRPr="00637285">
              <w:t>X Spe</w:t>
            </w:r>
            <w:r>
              <w:t>cialist surgeon with exposure (</w:t>
            </w:r>
            <w:r w:rsidR="00093537" w:rsidRPr="00637285">
              <w:t>extensive – 5yrs/ 50 /year)</w:t>
            </w:r>
          </w:p>
          <w:p w:rsidR="00093537" w:rsidRPr="00637285" w:rsidRDefault="00093537" w:rsidP="003F20B2">
            <w:pPr>
              <w:pStyle w:val="ListParagraph"/>
              <w:numPr>
                <w:ilvl w:val="0"/>
                <w:numId w:val="104"/>
              </w:numPr>
              <w:ind w:left="355"/>
            </w:pPr>
            <w:r w:rsidRPr="00637285">
              <w:t xml:space="preserve">Plastic </w:t>
            </w:r>
            <w:r w:rsidR="00637285">
              <w:t>Surgeon (</w:t>
            </w:r>
            <w:r w:rsidRPr="00637285">
              <w:t>Qualific</w:t>
            </w:r>
            <w:r w:rsidR="00637285">
              <w:t>ation or Exposure – experience</w:t>
            </w:r>
            <w:r w:rsidRPr="00637285">
              <w:t>) in Breast surgery</w:t>
            </w:r>
          </w:p>
          <w:p w:rsidR="00093537" w:rsidRPr="00637285" w:rsidRDefault="00093537" w:rsidP="003F20B2">
            <w:pPr>
              <w:pStyle w:val="ListParagraph"/>
              <w:numPr>
                <w:ilvl w:val="0"/>
                <w:numId w:val="104"/>
              </w:numPr>
              <w:ind w:left="355"/>
            </w:pPr>
            <w:r w:rsidRPr="00637285">
              <w:t xml:space="preserve">Radiologist </w:t>
            </w:r>
          </w:p>
          <w:p w:rsidR="00093537" w:rsidRPr="00637285" w:rsidRDefault="006708D3" w:rsidP="003F20B2">
            <w:pPr>
              <w:pStyle w:val="ListParagraph"/>
              <w:numPr>
                <w:ilvl w:val="0"/>
                <w:numId w:val="104"/>
              </w:numPr>
              <w:ind w:left="355"/>
            </w:pPr>
            <w:r>
              <w:t>Mammographer</w:t>
            </w:r>
          </w:p>
          <w:p w:rsidR="00093537" w:rsidRPr="00637285" w:rsidRDefault="0017264A" w:rsidP="003F20B2">
            <w:pPr>
              <w:pStyle w:val="ListParagraph"/>
              <w:numPr>
                <w:ilvl w:val="0"/>
                <w:numId w:val="104"/>
              </w:numPr>
              <w:ind w:left="355"/>
            </w:pPr>
            <w:r>
              <w:t xml:space="preserve">Breast </w:t>
            </w:r>
            <w:r w:rsidR="001948ED">
              <w:t>Specialist N</w:t>
            </w:r>
            <w:r>
              <w:t>urse</w:t>
            </w:r>
            <w:r w:rsidR="004D0CC3">
              <w:rPr>
                <w:rStyle w:val="FootnoteReference"/>
              </w:rPr>
              <w:footnoteReference w:id="1"/>
            </w:r>
            <w:r>
              <w:t xml:space="preserve"> once established/ </w:t>
            </w:r>
            <w:r w:rsidRPr="00637285">
              <w:t xml:space="preserve"> </w:t>
            </w:r>
            <w:r w:rsidR="00093537" w:rsidRPr="00637285">
              <w:t>Reg</w:t>
            </w:r>
            <w:r>
              <w:t>istered oncology trained nurses</w:t>
            </w:r>
          </w:p>
          <w:p w:rsidR="00093537" w:rsidRPr="00637285" w:rsidRDefault="00093537" w:rsidP="003F20B2">
            <w:pPr>
              <w:pStyle w:val="ListParagraph"/>
              <w:numPr>
                <w:ilvl w:val="0"/>
                <w:numId w:val="104"/>
              </w:numPr>
              <w:ind w:left="355"/>
            </w:pPr>
            <w:r w:rsidRPr="00637285">
              <w:t>Administrator</w:t>
            </w:r>
          </w:p>
          <w:p w:rsidR="00093537" w:rsidRPr="00637285" w:rsidRDefault="00093537" w:rsidP="003F20B2">
            <w:pPr>
              <w:pStyle w:val="ListParagraph"/>
              <w:numPr>
                <w:ilvl w:val="0"/>
                <w:numId w:val="104"/>
              </w:numPr>
              <w:ind w:left="355"/>
            </w:pPr>
            <w:r w:rsidRPr="00637285">
              <w:t>Patient advocacy representation (</w:t>
            </w:r>
            <w:r w:rsidR="001948ED">
              <w:t>under the supervision of nurse</w:t>
            </w:r>
            <w:r w:rsidRPr="00637285">
              <w:t>)</w:t>
            </w:r>
          </w:p>
          <w:p w:rsidR="00093537" w:rsidRPr="00637285" w:rsidRDefault="001948ED" w:rsidP="003F20B2">
            <w:pPr>
              <w:pStyle w:val="ListParagraph"/>
              <w:numPr>
                <w:ilvl w:val="0"/>
                <w:numId w:val="104"/>
              </w:numPr>
              <w:ind w:left="355"/>
            </w:pPr>
            <w:r>
              <w:t>Anaesthetist (</w:t>
            </w:r>
            <w:r w:rsidR="00093537" w:rsidRPr="00637285">
              <w:t xml:space="preserve">anaesthetics diploma) – </w:t>
            </w:r>
          </w:p>
          <w:p w:rsidR="00093537" w:rsidRDefault="00093537" w:rsidP="003F20B2">
            <w:pPr>
              <w:pStyle w:val="ListParagraph"/>
              <w:numPr>
                <w:ilvl w:val="0"/>
                <w:numId w:val="104"/>
              </w:numPr>
              <w:ind w:left="355"/>
            </w:pPr>
            <w:r w:rsidRPr="00637285">
              <w:t>Pathologists</w:t>
            </w:r>
          </w:p>
          <w:p w:rsidR="00DD2889" w:rsidRDefault="00CB0F37" w:rsidP="003F20B2">
            <w:pPr>
              <w:pStyle w:val="ListParagraph"/>
              <w:numPr>
                <w:ilvl w:val="0"/>
                <w:numId w:val="104"/>
              </w:numPr>
              <w:ind w:left="355"/>
            </w:pPr>
            <w:r>
              <w:t>Lymphedema s</w:t>
            </w:r>
            <w:r w:rsidR="00DD2889">
              <w:t xml:space="preserve">pecialist </w:t>
            </w:r>
          </w:p>
          <w:p w:rsidR="00DD2889" w:rsidRDefault="00DD2889" w:rsidP="003F20B2">
            <w:pPr>
              <w:pStyle w:val="ListParagraph"/>
              <w:numPr>
                <w:ilvl w:val="0"/>
                <w:numId w:val="104"/>
              </w:numPr>
              <w:ind w:left="355"/>
            </w:pPr>
            <w:r>
              <w:t>Physiotherapist</w:t>
            </w:r>
          </w:p>
          <w:p w:rsidR="007E0B78" w:rsidRPr="00DC235F" w:rsidRDefault="007E0B78" w:rsidP="003F20B2">
            <w:pPr>
              <w:pStyle w:val="ListParagraph"/>
              <w:numPr>
                <w:ilvl w:val="0"/>
                <w:numId w:val="104"/>
              </w:numPr>
              <w:ind w:left="355"/>
            </w:pPr>
            <w:r>
              <w:t>Access to Oncologists (Medical and Radiation)</w:t>
            </w:r>
          </w:p>
        </w:tc>
        <w:tc>
          <w:tcPr>
            <w:tcW w:w="3260" w:type="dxa"/>
          </w:tcPr>
          <w:p w:rsidR="00093537" w:rsidRPr="00DC235F" w:rsidRDefault="00093537" w:rsidP="003F20B2">
            <w:pPr>
              <w:pStyle w:val="ListParagraph"/>
              <w:numPr>
                <w:ilvl w:val="0"/>
                <w:numId w:val="104"/>
              </w:numPr>
              <w:ind w:left="326"/>
            </w:pPr>
            <w:r w:rsidRPr="00DC235F">
              <w:t>Gamma probe</w:t>
            </w:r>
          </w:p>
          <w:p w:rsidR="00093537" w:rsidRPr="00DC235F" w:rsidRDefault="00DC235F" w:rsidP="003F20B2">
            <w:pPr>
              <w:pStyle w:val="ListParagraph"/>
              <w:numPr>
                <w:ilvl w:val="0"/>
                <w:numId w:val="104"/>
              </w:numPr>
              <w:ind w:left="326"/>
            </w:pPr>
            <w:r>
              <w:t>Radiology D</w:t>
            </w:r>
            <w:r w:rsidR="00093537" w:rsidRPr="00DC235F">
              <w:t xml:space="preserve">epartment with MRI, Mammogram, Ultrasound, CT Scan, </w:t>
            </w:r>
            <w:r>
              <w:t>Bone S</w:t>
            </w:r>
            <w:r w:rsidR="00093537" w:rsidRPr="00DC235F">
              <w:t>can</w:t>
            </w:r>
          </w:p>
          <w:p w:rsidR="00093537" w:rsidRPr="00DC235F" w:rsidRDefault="00093537" w:rsidP="003F20B2">
            <w:pPr>
              <w:pStyle w:val="ListParagraph"/>
              <w:numPr>
                <w:ilvl w:val="0"/>
                <w:numId w:val="104"/>
              </w:numPr>
              <w:ind w:left="326"/>
            </w:pPr>
            <w:r w:rsidRPr="00DC235F">
              <w:t>Specimen  mammography</w:t>
            </w:r>
          </w:p>
          <w:p w:rsidR="00093537" w:rsidRDefault="00093537" w:rsidP="004D0CC3"/>
        </w:tc>
        <w:tc>
          <w:tcPr>
            <w:tcW w:w="3459" w:type="dxa"/>
          </w:tcPr>
          <w:p w:rsidR="00937DBB" w:rsidRDefault="00937DBB" w:rsidP="003F20B2">
            <w:pPr>
              <w:pStyle w:val="ListParagraph"/>
              <w:numPr>
                <w:ilvl w:val="0"/>
                <w:numId w:val="104"/>
              </w:numPr>
              <w:ind w:left="365"/>
            </w:pPr>
            <w:r>
              <w:t>Access to oncologists (Medical and Radiation)</w:t>
            </w:r>
          </w:p>
          <w:p w:rsidR="00093537" w:rsidRPr="00DC235F" w:rsidRDefault="00DC235F" w:rsidP="003F20B2">
            <w:pPr>
              <w:pStyle w:val="ListParagraph"/>
              <w:numPr>
                <w:ilvl w:val="0"/>
                <w:numId w:val="104"/>
              </w:numPr>
              <w:ind w:left="365"/>
            </w:pPr>
            <w:r>
              <w:t>Access to nuclear medicine (Bone scanner, Gamma Camera, etc.)</w:t>
            </w:r>
          </w:p>
        </w:tc>
      </w:tr>
    </w:tbl>
    <w:p w:rsidR="00DC235F" w:rsidRDefault="00DC235F" w:rsidP="00DC235F">
      <w:pPr>
        <w:spacing w:after="200"/>
        <w:rPr>
          <w:sz w:val="24"/>
          <w:szCs w:val="24"/>
        </w:rPr>
        <w:sectPr w:rsidR="00DC235F" w:rsidSect="00485AFF">
          <w:pgSz w:w="16840" w:h="11900" w:orient="landscape"/>
          <w:pgMar w:top="720" w:right="720" w:bottom="720" w:left="720" w:header="709" w:footer="709" w:gutter="0"/>
          <w:cols w:space="720"/>
          <w:titlePg/>
          <w:docGrid w:linePitch="360"/>
        </w:sectPr>
      </w:pPr>
    </w:p>
    <w:p w:rsidR="005C2C08" w:rsidRDefault="002A35C2" w:rsidP="006708D3">
      <w:pPr>
        <w:pStyle w:val="Heading2"/>
      </w:pPr>
      <w:bookmarkStart w:id="75" w:name="_Toc512340326"/>
      <w:bookmarkStart w:id="76" w:name="_Toc512340469"/>
      <w:r w:rsidRPr="00B85F15">
        <w:lastRenderedPageBreak/>
        <w:t>Standard 2.2</w:t>
      </w:r>
      <w:r w:rsidR="00523C0E">
        <w:t>:</w:t>
      </w:r>
      <w:r w:rsidRPr="00B85F15">
        <w:t xml:space="preserve"> </w:t>
      </w:r>
      <w:bookmarkEnd w:id="75"/>
      <w:bookmarkEnd w:id="76"/>
      <w:r w:rsidR="006521C8" w:rsidRPr="006521C8">
        <w:t xml:space="preserve">SBUs should allow rapid referral and access for Specialist Breast Assessment (SBA) within </w:t>
      </w:r>
      <w:r w:rsidR="00787EDC">
        <w:t>1 – 62</w:t>
      </w:r>
      <w:r w:rsidR="006521C8" w:rsidRPr="006521C8">
        <w:t xml:space="preserve"> days according to referral triage</w:t>
      </w:r>
      <w:r w:rsidR="006521C8">
        <w:t>.</w:t>
      </w:r>
    </w:p>
    <w:p w:rsidR="0016178D" w:rsidRDefault="00F975E9" w:rsidP="00BD0FBD">
      <w:r w:rsidRPr="00CB0F37">
        <w:t xml:space="preserve">Open access is required at certain </w:t>
      </w:r>
      <w:r w:rsidR="00293D9C" w:rsidRPr="00CB0F37">
        <w:t>institutions</w:t>
      </w:r>
      <w:r w:rsidR="00293D9C">
        <w:t>; however</w:t>
      </w:r>
      <w:r w:rsidRPr="00CB0F37">
        <w:t xml:space="preserve"> as regional structures improve</w:t>
      </w:r>
      <w:r w:rsidR="00CC7D6B">
        <w:t>, appointments via</w:t>
      </w:r>
      <w:r w:rsidRPr="00CB0F37">
        <w:t xml:space="preserve"> refe</w:t>
      </w:r>
      <w:r w:rsidR="00293D9C">
        <w:t>rral pathways will be preferable. Nevertheless, p</w:t>
      </w:r>
      <w:r w:rsidR="00CB0F37" w:rsidRPr="00CB0F37">
        <w:t xml:space="preserve">atients should not wait longer than </w:t>
      </w:r>
      <w:r w:rsidR="00787EDC">
        <w:t>62</w:t>
      </w:r>
      <w:r w:rsidR="00F52E73">
        <w:t xml:space="preserve"> days</w:t>
      </w:r>
      <w:r w:rsidR="00CB0F37">
        <w:t>.</w:t>
      </w:r>
    </w:p>
    <w:p w:rsidR="004C7026" w:rsidRPr="000A21DF" w:rsidRDefault="005C2C08" w:rsidP="000A21DF">
      <w:pPr>
        <w:pStyle w:val="Heading3"/>
      </w:pPr>
      <w:bookmarkStart w:id="77" w:name="_Toc512340327"/>
      <w:bookmarkStart w:id="78" w:name="_Toc512340470"/>
      <w:r w:rsidRPr="000A21DF">
        <w:t>Hub and Spoke system</w:t>
      </w:r>
      <w:r w:rsidR="000A21DF" w:rsidRPr="000A21DF">
        <w:t>:</w:t>
      </w:r>
      <w:bookmarkEnd w:id="77"/>
      <w:bookmarkEnd w:id="78"/>
      <w:r w:rsidR="00F975E9" w:rsidRPr="000A21DF">
        <w:t xml:space="preserve"> </w:t>
      </w:r>
    </w:p>
    <w:p w:rsidR="002F4FCA" w:rsidRDefault="002F4FCA" w:rsidP="002F4FCA">
      <w:r>
        <w:t xml:space="preserve">Timely transition from screening and early detection to treatment (radiotherapy, chemotherapy, surgery, or palliative) is imperative for the survivorship of a patient suspected of breast cancer. And in instances of advanced disease presentation, direct referral to a </w:t>
      </w:r>
      <w:r w:rsidR="003B064B">
        <w:t xml:space="preserve">SBU after passing through a RBU </w:t>
      </w:r>
      <w:r>
        <w:t>must be expedi</w:t>
      </w:r>
      <w:r w:rsidR="003B064B">
        <w:t>ent and uninterrupted.  P</w:t>
      </w:r>
      <w:r>
        <w:t>atient care is jeopardized by the lengthy pathways for continuum of care. Hindrances to timely treatment are primarily due to, but not limited, the following:</w:t>
      </w:r>
    </w:p>
    <w:p w:rsidR="002F4FCA" w:rsidRDefault="002F4FCA" w:rsidP="003F20B2">
      <w:pPr>
        <w:pStyle w:val="ListParagraph"/>
        <w:numPr>
          <w:ilvl w:val="0"/>
          <w:numId w:val="100"/>
        </w:numPr>
      </w:pPr>
      <w:r>
        <w:t>Shortage of qualified human resource (both specialized and support) for c</w:t>
      </w:r>
      <w:r w:rsidR="00F52E73">
        <w:t>linical assessment</w:t>
      </w:r>
      <w:r>
        <w:t>, medical imaging and nuclear medicine, surgery, clinical laboratory and pathology, radiotherapy, systemic therapy and palliative and end of life care at all levels</w:t>
      </w:r>
    </w:p>
    <w:p w:rsidR="002F4FCA" w:rsidRDefault="002F4FCA" w:rsidP="003F20B2">
      <w:pPr>
        <w:pStyle w:val="ListParagraph"/>
        <w:numPr>
          <w:ilvl w:val="0"/>
          <w:numId w:val="100"/>
        </w:numPr>
      </w:pPr>
      <w:r>
        <w:t>Availability and maintenance of medical devices and equipment</w:t>
      </w:r>
    </w:p>
    <w:p w:rsidR="002F4FCA" w:rsidRDefault="002F4FCA" w:rsidP="003F20B2">
      <w:pPr>
        <w:pStyle w:val="ListParagraph"/>
        <w:numPr>
          <w:ilvl w:val="0"/>
          <w:numId w:val="100"/>
        </w:numPr>
      </w:pPr>
      <w:r>
        <w:t>Poor infrastructure</w:t>
      </w:r>
    </w:p>
    <w:p w:rsidR="002F4FCA" w:rsidRDefault="002F4FCA" w:rsidP="003F20B2">
      <w:pPr>
        <w:pStyle w:val="ListParagraph"/>
        <w:numPr>
          <w:ilvl w:val="0"/>
          <w:numId w:val="100"/>
        </w:numPr>
      </w:pPr>
      <w:r>
        <w:t xml:space="preserve">Patient transport and accommodation </w:t>
      </w:r>
    </w:p>
    <w:p w:rsidR="002F4FCA" w:rsidRDefault="002F4FCA" w:rsidP="003F20B2">
      <w:pPr>
        <w:pStyle w:val="ListParagraph"/>
        <w:numPr>
          <w:ilvl w:val="0"/>
          <w:numId w:val="100"/>
        </w:numPr>
      </w:pPr>
      <w:r>
        <w:t>Burdensome costs to the patient (and his/her loved ones)</w:t>
      </w:r>
    </w:p>
    <w:p w:rsidR="003B064B" w:rsidRDefault="002F4FCA" w:rsidP="002F4FCA">
      <w:pPr>
        <w:pStyle w:val="ListParagraph"/>
        <w:numPr>
          <w:ilvl w:val="0"/>
          <w:numId w:val="100"/>
        </w:numPr>
      </w:pPr>
      <w:r>
        <w:t>Disjointed referral requirements (repeated referrals for unnecessary tests, referrals to another facility or the same facility that in actuality serve as an impasse, etc.)</w:t>
      </w:r>
    </w:p>
    <w:p w:rsidR="00523798" w:rsidRDefault="003B064B" w:rsidP="003B064B">
      <w:r>
        <w:t>G</w:t>
      </w:r>
      <w:r w:rsidR="002F4FCA">
        <w:t>iven the aforementioned limitations in the continuum of ca</w:t>
      </w:r>
      <w:r>
        <w:t xml:space="preserve">re, linkages </w:t>
      </w:r>
      <w:r w:rsidR="002F4FCA">
        <w:t>mus</w:t>
      </w:r>
      <w:r>
        <w:t>t be established in the interim between RBUs and SBUs</w:t>
      </w:r>
      <w:r w:rsidR="002F4FCA">
        <w:t>.</w:t>
      </w:r>
    </w:p>
    <w:p w:rsidR="009E0052" w:rsidRPr="00CC7D6B" w:rsidRDefault="00EF18F7" w:rsidP="00CC7D6B">
      <w:pPr>
        <w:rPr>
          <w:lang w:val="en-US"/>
        </w:rPr>
      </w:pPr>
      <w:r>
        <w:rPr>
          <w:lang w:val="en-US"/>
        </w:rPr>
        <w:t>An RBU is a facility (primary or secondary) that has the adequate staffing and equipment to render the essential packages of services</w:t>
      </w:r>
      <w:r>
        <w:rPr>
          <w:rStyle w:val="FootnoteReference"/>
          <w:lang w:val="en-US"/>
        </w:rPr>
        <w:footnoteReference w:id="2"/>
      </w:r>
      <w:r>
        <w:rPr>
          <w:lang w:val="en-US"/>
        </w:rPr>
        <w:t xml:space="preserve"> for</w:t>
      </w:r>
      <w:r w:rsidR="00F52E73">
        <w:rPr>
          <w:lang w:val="en-US"/>
        </w:rPr>
        <w:t xml:space="preserve"> secondary</w:t>
      </w:r>
      <w:r>
        <w:rPr>
          <w:lang w:val="en-US"/>
        </w:rPr>
        <w:t xml:space="preserve"> prevention and early diagnosis. Until South Africa can establish SBUs</w:t>
      </w:r>
      <w:r>
        <w:rPr>
          <w:rStyle w:val="FootnoteReference"/>
          <w:lang w:val="en-US"/>
        </w:rPr>
        <w:footnoteReference w:id="3"/>
      </w:r>
      <w:r>
        <w:rPr>
          <w:lang w:val="en-US"/>
        </w:rPr>
        <w:t xml:space="preserve"> (at the minimum) in each province, each RBU must coordinate with an SBU (tertiary or quaternary with MDT capabilities) for direct referrals.  It is important to note that an RBU-SBU relationship is a contextual decision dependent on the servic</w:t>
      </w:r>
      <w:r w:rsidR="00CC7D6B">
        <w:rPr>
          <w:lang w:val="en-US"/>
        </w:rPr>
        <w:t>es and capabilities available</w:t>
      </w:r>
      <w:r>
        <w:rPr>
          <w:lang w:val="en-US"/>
        </w:rPr>
        <w:t xml:space="preserve">. The prerequisites for a direct referral must be agreed between the RBU and SBU.  The </w:t>
      </w:r>
      <w:r w:rsidR="00CC7D6B">
        <w:rPr>
          <w:lang w:val="en-US"/>
        </w:rPr>
        <w:t>aim</w:t>
      </w:r>
      <w:r>
        <w:rPr>
          <w:lang w:val="en-US"/>
        </w:rPr>
        <w:t xml:space="preserve"> is that patients who have been properly worked up and diagnosed are not overburdened by the disjointed referral pathways (for any of the aforementioned limitations) while the disease progresses. And human resource capabilitie</w:t>
      </w:r>
      <w:r w:rsidR="00CC7D6B">
        <w:rPr>
          <w:lang w:val="en-US"/>
        </w:rPr>
        <w:t xml:space="preserve">s ought to be maximized at all levels. </w:t>
      </w:r>
    </w:p>
    <w:p w:rsidR="006266E3" w:rsidRDefault="006266E3" w:rsidP="006266E3">
      <w:pPr>
        <w:pStyle w:val="Caption"/>
        <w:keepNext/>
      </w:pPr>
      <w:bookmarkStart w:id="79" w:name="_Toc515436633"/>
      <w:r>
        <w:t xml:space="preserve">Table </w:t>
      </w:r>
      <w:r w:rsidR="00394BB1">
        <w:fldChar w:fldCharType="begin"/>
      </w:r>
      <w:r>
        <w:instrText xml:space="preserve"> SEQ Table \* ARABIC </w:instrText>
      </w:r>
      <w:r w:rsidR="00394BB1">
        <w:fldChar w:fldCharType="separate"/>
      </w:r>
      <w:r w:rsidR="00735BB2">
        <w:rPr>
          <w:noProof/>
        </w:rPr>
        <w:t>4</w:t>
      </w:r>
      <w:r w:rsidR="00394BB1">
        <w:fldChar w:fldCharType="end"/>
      </w:r>
      <w:r w:rsidR="007D435C">
        <w:t>:</w:t>
      </w:r>
      <w:r w:rsidR="001629A4">
        <w:t xml:space="preserve"> List of </w:t>
      </w:r>
      <w:r w:rsidR="00D74E01">
        <w:t>Pr</w:t>
      </w:r>
      <w:r w:rsidR="007440C8">
        <w:t xml:space="preserve">oposed </w:t>
      </w:r>
      <w:r w:rsidR="001629A4">
        <w:t>Regional Breast U</w:t>
      </w:r>
      <w:r>
        <w:t>nits by province</w:t>
      </w:r>
      <w:bookmarkEnd w:id="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6"/>
        <w:gridCol w:w="8102"/>
      </w:tblGrid>
      <w:tr w:rsidR="009E0052" w:rsidRPr="00B96C20" w:rsidTr="001866E1">
        <w:tc>
          <w:tcPr>
            <w:tcW w:w="2326" w:type="dxa"/>
            <w:shd w:val="clear" w:color="auto" w:fill="005A2E" w:themeFill="accent1"/>
          </w:tcPr>
          <w:p w:rsidR="009E0052" w:rsidRPr="00B96C20" w:rsidRDefault="009E0052" w:rsidP="001866E1">
            <w:pPr>
              <w:jc w:val="center"/>
              <w:rPr>
                <w:b/>
                <w:lang w:val="en-US"/>
              </w:rPr>
            </w:pPr>
            <w:r w:rsidRPr="00B96C20">
              <w:rPr>
                <w:b/>
                <w:lang w:val="en-US"/>
              </w:rPr>
              <w:t>Province</w:t>
            </w:r>
          </w:p>
        </w:tc>
        <w:tc>
          <w:tcPr>
            <w:tcW w:w="8102" w:type="dxa"/>
            <w:shd w:val="clear" w:color="auto" w:fill="005A2E" w:themeFill="accent1"/>
          </w:tcPr>
          <w:p w:rsidR="009E0052" w:rsidRPr="00B96C20" w:rsidRDefault="006E1A6A" w:rsidP="001866E1">
            <w:pPr>
              <w:jc w:val="center"/>
              <w:rPr>
                <w:b/>
                <w:lang w:val="en-US"/>
              </w:rPr>
            </w:pPr>
            <w:r>
              <w:rPr>
                <w:b/>
                <w:lang w:val="en-US"/>
              </w:rPr>
              <w:t>Proposed</w:t>
            </w:r>
            <w:r w:rsidR="006266E3">
              <w:rPr>
                <w:b/>
                <w:lang w:val="en-US"/>
              </w:rPr>
              <w:t xml:space="preserve"> Regional</w:t>
            </w:r>
            <w:r w:rsidR="009E0052">
              <w:rPr>
                <w:b/>
                <w:lang w:val="en-US"/>
              </w:rPr>
              <w:t xml:space="preserve"> Breast Units pending accreditation</w:t>
            </w:r>
          </w:p>
        </w:tc>
      </w:tr>
      <w:tr w:rsidR="009E0052" w:rsidTr="001866E1">
        <w:tc>
          <w:tcPr>
            <w:tcW w:w="2326" w:type="dxa"/>
          </w:tcPr>
          <w:p w:rsidR="009E0052" w:rsidRDefault="001629A4" w:rsidP="001866E1">
            <w:pPr>
              <w:rPr>
                <w:lang w:val="en-US"/>
              </w:rPr>
            </w:pPr>
            <w:r>
              <w:rPr>
                <w:lang w:val="en-US"/>
              </w:rPr>
              <w:t>Eastern Cape</w:t>
            </w:r>
          </w:p>
        </w:tc>
        <w:tc>
          <w:tcPr>
            <w:tcW w:w="8102" w:type="dxa"/>
          </w:tcPr>
          <w:p w:rsidR="009E0052" w:rsidRDefault="001629A4" w:rsidP="001866E1">
            <w:pPr>
              <w:rPr>
                <w:lang w:val="en-US"/>
              </w:rPr>
            </w:pPr>
            <w:r>
              <w:rPr>
                <w:lang w:val="en-US"/>
              </w:rPr>
              <w:t xml:space="preserve">Nelson Mandela </w:t>
            </w:r>
            <w:r w:rsidR="00D057EC">
              <w:rPr>
                <w:lang w:val="en-US"/>
              </w:rPr>
              <w:t>Academic Hospital</w:t>
            </w:r>
            <w:r>
              <w:rPr>
                <w:lang w:val="en-US"/>
              </w:rPr>
              <w:t xml:space="preserve"> </w:t>
            </w:r>
          </w:p>
          <w:p w:rsidR="001629A4" w:rsidRDefault="00D057EC" w:rsidP="001866E1">
            <w:pPr>
              <w:rPr>
                <w:lang w:val="en-US"/>
              </w:rPr>
            </w:pPr>
            <w:r w:rsidRPr="00D057EC">
              <w:rPr>
                <w:lang w:val="en-US"/>
              </w:rPr>
              <w:t>Cecilia Makiwane Hospital</w:t>
            </w:r>
          </w:p>
        </w:tc>
      </w:tr>
      <w:tr w:rsidR="003D190B" w:rsidTr="001866E1">
        <w:tc>
          <w:tcPr>
            <w:tcW w:w="2326" w:type="dxa"/>
          </w:tcPr>
          <w:p w:rsidR="003D190B" w:rsidRDefault="003D190B" w:rsidP="001866E1">
            <w:pPr>
              <w:rPr>
                <w:lang w:val="en-US"/>
              </w:rPr>
            </w:pPr>
            <w:r>
              <w:rPr>
                <w:lang w:val="en-US"/>
              </w:rPr>
              <w:t>Free State</w:t>
            </w:r>
          </w:p>
        </w:tc>
        <w:tc>
          <w:tcPr>
            <w:tcW w:w="8102" w:type="dxa"/>
          </w:tcPr>
          <w:p w:rsidR="00D057EC" w:rsidRDefault="00D057EC" w:rsidP="001866E1">
            <w:pPr>
              <w:rPr>
                <w:lang w:val="en-US"/>
              </w:rPr>
            </w:pPr>
            <w:r w:rsidRPr="00D057EC">
              <w:rPr>
                <w:lang w:val="en-US"/>
              </w:rPr>
              <w:t>Boitumelo Regional Hospital</w:t>
            </w:r>
          </w:p>
          <w:p w:rsidR="00D057EC" w:rsidRDefault="00D057EC" w:rsidP="001866E1">
            <w:pPr>
              <w:rPr>
                <w:lang w:val="en-US"/>
              </w:rPr>
            </w:pPr>
            <w:r w:rsidRPr="00D057EC">
              <w:rPr>
                <w:lang w:val="en-US"/>
              </w:rPr>
              <w:t>Dihlabeng Provincial Hospital</w:t>
            </w:r>
          </w:p>
          <w:p w:rsidR="00D057EC" w:rsidRDefault="00D057EC" w:rsidP="001866E1">
            <w:pPr>
              <w:rPr>
                <w:lang w:val="en-US"/>
              </w:rPr>
            </w:pPr>
            <w:r w:rsidRPr="00D057EC">
              <w:rPr>
                <w:lang w:val="en-US"/>
              </w:rPr>
              <w:t>Bongani Regional Hospital</w:t>
            </w:r>
          </w:p>
          <w:p w:rsidR="00D057EC" w:rsidRDefault="00D057EC" w:rsidP="001866E1">
            <w:pPr>
              <w:rPr>
                <w:lang w:val="en-US"/>
              </w:rPr>
            </w:pPr>
            <w:r w:rsidRPr="00D057EC">
              <w:rPr>
                <w:lang w:val="en-US"/>
              </w:rPr>
              <w:t>Botshabelo District Hospital</w:t>
            </w:r>
          </w:p>
          <w:p w:rsidR="006D5864" w:rsidRDefault="00D057EC" w:rsidP="001866E1">
            <w:pPr>
              <w:rPr>
                <w:lang w:val="en-US"/>
              </w:rPr>
            </w:pPr>
            <w:r w:rsidRPr="00D057EC">
              <w:rPr>
                <w:lang w:val="en-US"/>
              </w:rPr>
              <w:t>Mofumahadi Manapo Mopeli Regional Hospital</w:t>
            </w:r>
          </w:p>
        </w:tc>
      </w:tr>
      <w:tr w:rsidR="001629A4" w:rsidTr="001866E1">
        <w:tc>
          <w:tcPr>
            <w:tcW w:w="2326" w:type="dxa"/>
          </w:tcPr>
          <w:p w:rsidR="001629A4" w:rsidRDefault="001629A4" w:rsidP="001866E1">
            <w:pPr>
              <w:rPr>
                <w:lang w:val="en-US"/>
              </w:rPr>
            </w:pPr>
            <w:r>
              <w:rPr>
                <w:lang w:val="en-US"/>
              </w:rPr>
              <w:t>Gauteng</w:t>
            </w:r>
          </w:p>
        </w:tc>
        <w:tc>
          <w:tcPr>
            <w:tcW w:w="8102" w:type="dxa"/>
          </w:tcPr>
          <w:p w:rsidR="00D057EC" w:rsidRDefault="00D057EC" w:rsidP="001866E1">
            <w:pPr>
              <w:rPr>
                <w:lang w:val="en-US"/>
              </w:rPr>
            </w:pPr>
            <w:r w:rsidRPr="00D057EC">
              <w:rPr>
                <w:lang w:val="en-US"/>
              </w:rPr>
              <w:t>Pholosong Hospital</w:t>
            </w:r>
          </w:p>
          <w:p w:rsidR="00D057EC" w:rsidRDefault="00D057EC" w:rsidP="001866E1">
            <w:pPr>
              <w:rPr>
                <w:lang w:val="en-US"/>
              </w:rPr>
            </w:pPr>
            <w:r w:rsidRPr="00D057EC">
              <w:rPr>
                <w:lang w:val="en-US"/>
              </w:rPr>
              <w:t>Tambo Memorial Hospital</w:t>
            </w:r>
          </w:p>
          <w:p w:rsidR="00D057EC" w:rsidRDefault="00D057EC" w:rsidP="001866E1">
            <w:pPr>
              <w:rPr>
                <w:lang w:val="en-US"/>
              </w:rPr>
            </w:pPr>
            <w:r w:rsidRPr="00D057EC">
              <w:rPr>
                <w:lang w:val="en-US"/>
              </w:rPr>
              <w:t>Sebokeng Hospital</w:t>
            </w:r>
          </w:p>
          <w:p w:rsidR="00A666C0" w:rsidRDefault="00D057EC" w:rsidP="001866E1">
            <w:pPr>
              <w:rPr>
                <w:lang w:val="en-US"/>
              </w:rPr>
            </w:pPr>
            <w:r w:rsidRPr="00D057EC">
              <w:rPr>
                <w:lang w:val="en-US"/>
              </w:rPr>
              <w:t>Kalafong Hospital</w:t>
            </w:r>
          </w:p>
        </w:tc>
      </w:tr>
      <w:tr w:rsidR="001629A4" w:rsidTr="001866E1">
        <w:tc>
          <w:tcPr>
            <w:tcW w:w="2326" w:type="dxa"/>
          </w:tcPr>
          <w:p w:rsidR="001629A4" w:rsidRDefault="001629A4" w:rsidP="001866E1">
            <w:pPr>
              <w:rPr>
                <w:lang w:val="en-US"/>
              </w:rPr>
            </w:pPr>
            <w:r>
              <w:rPr>
                <w:lang w:val="en-US"/>
              </w:rPr>
              <w:lastRenderedPageBreak/>
              <w:t xml:space="preserve">KwaZulu-Natal </w:t>
            </w:r>
          </w:p>
        </w:tc>
        <w:tc>
          <w:tcPr>
            <w:tcW w:w="8102" w:type="dxa"/>
          </w:tcPr>
          <w:p w:rsidR="00D057EC" w:rsidRDefault="00D057EC" w:rsidP="001866E1">
            <w:pPr>
              <w:rPr>
                <w:lang w:val="en-US"/>
              </w:rPr>
            </w:pPr>
            <w:r w:rsidRPr="00D057EC">
              <w:rPr>
                <w:lang w:val="en-US"/>
              </w:rPr>
              <w:t>Addington Hospital</w:t>
            </w:r>
          </w:p>
          <w:p w:rsidR="00D057EC" w:rsidRDefault="00D057EC" w:rsidP="001866E1">
            <w:pPr>
              <w:rPr>
                <w:lang w:val="en-US"/>
              </w:rPr>
            </w:pPr>
            <w:r w:rsidRPr="00D057EC">
              <w:rPr>
                <w:lang w:val="en-US"/>
              </w:rPr>
              <w:t>Port Shepstone Regional Hospital</w:t>
            </w:r>
          </w:p>
          <w:p w:rsidR="00D057EC" w:rsidRDefault="00D057EC" w:rsidP="001866E1">
            <w:pPr>
              <w:rPr>
                <w:lang w:val="en-US"/>
              </w:rPr>
            </w:pPr>
            <w:r w:rsidRPr="00D057EC">
              <w:rPr>
                <w:lang w:val="en-US"/>
              </w:rPr>
              <w:t>R.K.Khan Hospital</w:t>
            </w:r>
          </w:p>
          <w:p w:rsidR="00505328" w:rsidRDefault="00D057EC" w:rsidP="001866E1">
            <w:pPr>
              <w:rPr>
                <w:lang w:val="en-US"/>
              </w:rPr>
            </w:pPr>
            <w:r w:rsidRPr="00D057EC">
              <w:rPr>
                <w:lang w:val="en-US"/>
              </w:rPr>
              <w:t>Ngwelezana Hospital</w:t>
            </w:r>
          </w:p>
        </w:tc>
      </w:tr>
      <w:tr w:rsidR="0072674B" w:rsidTr="001866E1">
        <w:tc>
          <w:tcPr>
            <w:tcW w:w="2326" w:type="dxa"/>
          </w:tcPr>
          <w:p w:rsidR="0072674B" w:rsidRDefault="0072674B" w:rsidP="001866E1">
            <w:pPr>
              <w:rPr>
                <w:lang w:val="en-US"/>
              </w:rPr>
            </w:pPr>
            <w:r>
              <w:rPr>
                <w:lang w:val="en-US"/>
              </w:rPr>
              <w:t>Limpopo</w:t>
            </w:r>
          </w:p>
        </w:tc>
        <w:tc>
          <w:tcPr>
            <w:tcW w:w="8102" w:type="dxa"/>
          </w:tcPr>
          <w:p w:rsidR="0072674B" w:rsidRDefault="0072674B" w:rsidP="001866E1">
            <w:pPr>
              <w:rPr>
                <w:lang w:val="en-US"/>
              </w:rPr>
            </w:pPr>
            <w:r>
              <w:rPr>
                <w:lang w:val="en-US"/>
              </w:rPr>
              <w:t xml:space="preserve">Mankweng Hospital </w:t>
            </w:r>
          </w:p>
        </w:tc>
      </w:tr>
      <w:tr w:rsidR="009A6126" w:rsidTr="001866E1">
        <w:tc>
          <w:tcPr>
            <w:tcW w:w="2326" w:type="dxa"/>
          </w:tcPr>
          <w:p w:rsidR="009A6126" w:rsidRDefault="009A6126" w:rsidP="001866E1">
            <w:pPr>
              <w:rPr>
                <w:lang w:val="en-US"/>
              </w:rPr>
            </w:pPr>
            <w:r>
              <w:rPr>
                <w:lang w:val="en-US"/>
              </w:rPr>
              <w:t>Mpumalanga</w:t>
            </w:r>
          </w:p>
        </w:tc>
        <w:tc>
          <w:tcPr>
            <w:tcW w:w="8102" w:type="dxa"/>
          </w:tcPr>
          <w:p w:rsidR="009A6126" w:rsidRDefault="000D7FC1" w:rsidP="001866E1">
            <w:pPr>
              <w:rPr>
                <w:lang w:val="en-US"/>
              </w:rPr>
            </w:pPr>
            <w:r>
              <w:rPr>
                <w:lang w:val="en-US"/>
              </w:rPr>
              <w:t>Emalahleni</w:t>
            </w:r>
            <w:r w:rsidR="009A6126">
              <w:rPr>
                <w:lang w:val="en-US"/>
              </w:rPr>
              <w:t xml:space="preserve"> Hospital </w:t>
            </w:r>
          </w:p>
        </w:tc>
      </w:tr>
      <w:tr w:rsidR="00505328" w:rsidTr="001866E1">
        <w:tc>
          <w:tcPr>
            <w:tcW w:w="2326" w:type="dxa"/>
          </w:tcPr>
          <w:p w:rsidR="00505328" w:rsidRDefault="0072674B" w:rsidP="001866E1">
            <w:pPr>
              <w:rPr>
                <w:lang w:val="en-US"/>
              </w:rPr>
            </w:pPr>
            <w:r>
              <w:rPr>
                <w:lang w:val="en-US"/>
              </w:rPr>
              <w:t>Northern Cape</w:t>
            </w:r>
          </w:p>
        </w:tc>
        <w:tc>
          <w:tcPr>
            <w:tcW w:w="8102" w:type="dxa"/>
          </w:tcPr>
          <w:p w:rsidR="0072674B" w:rsidRDefault="006E1A6A" w:rsidP="001866E1">
            <w:pPr>
              <w:rPr>
                <w:lang w:val="en-US"/>
              </w:rPr>
            </w:pPr>
            <w:r>
              <w:rPr>
                <w:lang w:val="en-US"/>
              </w:rPr>
              <w:t>Kimber</w:t>
            </w:r>
            <w:r w:rsidR="0072674B">
              <w:rPr>
                <w:lang w:val="en-US"/>
              </w:rPr>
              <w:t>l</w:t>
            </w:r>
            <w:r>
              <w:rPr>
                <w:lang w:val="en-US"/>
              </w:rPr>
              <w:t>e</w:t>
            </w:r>
            <w:r w:rsidR="0072674B">
              <w:rPr>
                <w:lang w:val="en-US"/>
              </w:rPr>
              <w:t xml:space="preserve">y Hospital </w:t>
            </w:r>
          </w:p>
          <w:p w:rsidR="00505328" w:rsidRDefault="006E1A6A" w:rsidP="001866E1">
            <w:pPr>
              <w:rPr>
                <w:lang w:val="en-US"/>
              </w:rPr>
            </w:pPr>
            <w:r>
              <w:rPr>
                <w:lang w:val="en-US"/>
              </w:rPr>
              <w:t>Up</w:t>
            </w:r>
            <w:r w:rsidR="0072674B">
              <w:rPr>
                <w:lang w:val="en-US"/>
              </w:rPr>
              <w:t xml:space="preserve">ington Hospital  </w:t>
            </w:r>
          </w:p>
        </w:tc>
      </w:tr>
      <w:tr w:rsidR="0072674B" w:rsidTr="001866E1">
        <w:tc>
          <w:tcPr>
            <w:tcW w:w="2326" w:type="dxa"/>
          </w:tcPr>
          <w:p w:rsidR="0072674B" w:rsidRDefault="0072674B" w:rsidP="001866E1">
            <w:pPr>
              <w:rPr>
                <w:lang w:val="en-US"/>
              </w:rPr>
            </w:pPr>
            <w:r>
              <w:rPr>
                <w:lang w:val="en-US"/>
              </w:rPr>
              <w:t>North West</w:t>
            </w:r>
          </w:p>
        </w:tc>
        <w:tc>
          <w:tcPr>
            <w:tcW w:w="8102" w:type="dxa"/>
          </w:tcPr>
          <w:p w:rsidR="0072674B" w:rsidRDefault="0072674B" w:rsidP="001866E1">
            <w:pPr>
              <w:rPr>
                <w:lang w:val="en-US"/>
              </w:rPr>
            </w:pPr>
            <w:r>
              <w:rPr>
                <w:lang w:val="en-US"/>
              </w:rPr>
              <w:t xml:space="preserve">Klerksdorp Tshepong Complex </w:t>
            </w:r>
          </w:p>
          <w:p w:rsidR="0072674B" w:rsidRDefault="00EA679B" w:rsidP="001866E1">
            <w:pPr>
              <w:rPr>
                <w:lang w:val="en-US"/>
              </w:rPr>
            </w:pPr>
            <w:r w:rsidRPr="00EA679B">
              <w:rPr>
                <w:lang w:val="en-US"/>
              </w:rPr>
              <w:t>Potchefstroom Hospital</w:t>
            </w:r>
          </w:p>
        </w:tc>
      </w:tr>
      <w:tr w:rsidR="001629A4" w:rsidTr="001866E1">
        <w:tc>
          <w:tcPr>
            <w:tcW w:w="2326" w:type="dxa"/>
          </w:tcPr>
          <w:p w:rsidR="001629A4" w:rsidRDefault="001629A4" w:rsidP="001866E1">
            <w:pPr>
              <w:rPr>
                <w:lang w:val="en-US"/>
              </w:rPr>
            </w:pPr>
            <w:r>
              <w:rPr>
                <w:lang w:val="en-US"/>
              </w:rPr>
              <w:t>Western Cape</w:t>
            </w:r>
          </w:p>
        </w:tc>
        <w:tc>
          <w:tcPr>
            <w:tcW w:w="8102" w:type="dxa"/>
          </w:tcPr>
          <w:p w:rsidR="00EA679B" w:rsidRDefault="00EA679B" w:rsidP="001866E1">
            <w:pPr>
              <w:rPr>
                <w:lang w:val="en-US"/>
              </w:rPr>
            </w:pPr>
            <w:r w:rsidRPr="00EA679B">
              <w:rPr>
                <w:lang w:val="en-US"/>
              </w:rPr>
              <w:t xml:space="preserve">Karl Bremer Hospital </w:t>
            </w:r>
          </w:p>
          <w:p w:rsidR="00EA679B" w:rsidRDefault="00EA679B" w:rsidP="001866E1">
            <w:pPr>
              <w:rPr>
                <w:lang w:val="en-US"/>
              </w:rPr>
            </w:pPr>
            <w:r w:rsidRPr="00EA679B">
              <w:rPr>
                <w:lang w:val="en-US"/>
              </w:rPr>
              <w:t xml:space="preserve">Khayelitsha Hospital </w:t>
            </w:r>
          </w:p>
          <w:p w:rsidR="00EA679B" w:rsidRDefault="00EA679B" w:rsidP="001866E1">
            <w:pPr>
              <w:rPr>
                <w:lang w:val="en-US"/>
              </w:rPr>
            </w:pPr>
            <w:r w:rsidRPr="00EA679B">
              <w:rPr>
                <w:lang w:val="en-US"/>
              </w:rPr>
              <w:t xml:space="preserve">Mitchell's Plain District Hospital </w:t>
            </w:r>
          </w:p>
          <w:p w:rsidR="00B74D62" w:rsidRDefault="00B74D62" w:rsidP="001866E1">
            <w:pPr>
              <w:rPr>
                <w:lang w:val="en-US"/>
              </w:rPr>
            </w:pPr>
            <w:r w:rsidRPr="00B74D62">
              <w:rPr>
                <w:lang w:val="en-US"/>
              </w:rPr>
              <w:t xml:space="preserve">Paarl Provincial Hospital </w:t>
            </w:r>
          </w:p>
          <w:p w:rsidR="00E43668" w:rsidRDefault="00E43668" w:rsidP="001866E1">
            <w:pPr>
              <w:rPr>
                <w:lang w:val="en-US"/>
              </w:rPr>
            </w:pPr>
            <w:r w:rsidRPr="00E43668">
              <w:rPr>
                <w:lang w:val="en-US"/>
              </w:rPr>
              <w:t xml:space="preserve">Somerset Hospital </w:t>
            </w:r>
          </w:p>
          <w:p w:rsidR="00E43668" w:rsidRDefault="00E43668" w:rsidP="001866E1">
            <w:pPr>
              <w:rPr>
                <w:lang w:val="en-US"/>
              </w:rPr>
            </w:pPr>
            <w:r w:rsidRPr="00E43668">
              <w:rPr>
                <w:lang w:val="en-US"/>
              </w:rPr>
              <w:t xml:space="preserve">Victoria Hospital </w:t>
            </w:r>
          </w:p>
          <w:p w:rsidR="001629A4" w:rsidRDefault="00E43668" w:rsidP="001866E1">
            <w:pPr>
              <w:rPr>
                <w:lang w:val="en-US"/>
              </w:rPr>
            </w:pPr>
            <w:r w:rsidRPr="00E43668">
              <w:rPr>
                <w:lang w:val="en-US"/>
              </w:rPr>
              <w:t>Worcester Hospital</w:t>
            </w:r>
          </w:p>
        </w:tc>
      </w:tr>
    </w:tbl>
    <w:p w:rsidR="00747FBE" w:rsidRDefault="00747FBE" w:rsidP="00747FBE">
      <w:pPr>
        <w:pStyle w:val="Caption"/>
        <w:keepNext/>
      </w:pPr>
      <w:bookmarkStart w:id="80" w:name="_Toc515436634"/>
      <w:r w:rsidRPr="00D057EC">
        <w:t xml:space="preserve">Table </w:t>
      </w:r>
      <w:r w:rsidR="00394BB1" w:rsidRPr="00D057EC">
        <w:fldChar w:fldCharType="begin"/>
      </w:r>
      <w:r w:rsidRPr="00D057EC">
        <w:instrText xml:space="preserve"> SEQ Table \* ARABIC </w:instrText>
      </w:r>
      <w:r w:rsidR="00394BB1" w:rsidRPr="00D057EC">
        <w:fldChar w:fldCharType="separate"/>
      </w:r>
      <w:r w:rsidR="00735BB2">
        <w:rPr>
          <w:noProof/>
        </w:rPr>
        <w:t>5</w:t>
      </w:r>
      <w:r w:rsidR="00394BB1" w:rsidRPr="00D057EC">
        <w:fldChar w:fldCharType="end"/>
      </w:r>
      <w:r w:rsidRPr="00D057EC">
        <w:t xml:space="preserve">: </w:t>
      </w:r>
      <w:r w:rsidR="001629A4" w:rsidRPr="00D057EC">
        <w:t xml:space="preserve">List of </w:t>
      </w:r>
      <w:r w:rsidR="00D057EC" w:rsidRPr="00D057EC">
        <w:t xml:space="preserve">Proposed </w:t>
      </w:r>
      <w:r w:rsidR="001629A4" w:rsidRPr="00D057EC">
        <w:t>Specialised Breast U</w:t>
      </w:r>
      <w:r w:rsidRPr="00D057EC">
        <w:t>nits (SBU) by province</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6"/>
        <w:gridCol w:w="8102"/>
      </w:tblGrid>
      <w:tr w:rsidR="005E0A92" w:rsidRPr="00B96C20" w:rsidTr="00995ECE">
        <w:tc>
          <w:tcPr>
            <w:tcW w:w="2326" w:type="dxa"/>
            <w:shd w:val="clear" w:color="auto" w:fill="005A2E" w:themeFill="accent1"/>
          </w:tcPr>
          <w:p w:rsidR="005E0A92" w:rsidRPr="00B96C20" w:rsidRDefault="005E0A92" w:rsidP="005E0A92">
            <w:pPr>
              <w:jc w:val="center"/>
              <w:rPr>
                <w:b/>
                <w:lang w:val="en-US"/>
              </w:rPr>
            </w:pPr>
            <w:r w:rsidRPr="00B96C20">
              <w:rPr>
                <w:b/>
                <w:lang w:val="en-US"/>
              </w:rPr>
              <w:t>Province</w:t>
            </w:r>
          </w:p>
        </w:tc>
        <w:tc>
          <w:tcPr>
            <w:tcW w:w="8102" w:type="dxa"/>
            <w:shd w:val="clear" w:color="auto" w:fill="005A2E" w:themeFill="accent1"/>
          </w:tcPr>
          <w:p w:rsidR="005E0A92" w:rsidRPr="00B96C20" w:rsidRDefault="006E1A6A" w:rsidP="005E0A92">
            <w:pPr>
              <w:jc w:val="center"/>
              <w:rPr>
                <w:b/>
                <w:lang w:val="en-US"/>
              </w:rPr>
            </w:pPr>
            <w:r>
              <w:rPr>
                <w:b/>
                <w:lang w:val="en-US"/>
              </w:rPr>
              <w:t>Proposed</w:t>
            </w:r>
            <w:r w:rsidR="009E0052">
              <w:rPr>
                <w:b/>
                <w:lang w:val="en-US"/>
              </w:rPr>
              <w:t xml:space="preserve"> Specialised </w:t>
            </w:r>
            <w:r w:rsidR="005E0A92">
              <w:rPr>
                <w:b/>
                <w:lang w:val="en-US"/>
              </w:rPr>
              <w:t>Breast Units</w:t>
            </w:r>
            <w:r w:rsidR="009E0052">
              <w:rPr>
                <w:b/>
                <w:lang w:val="en-US"/>
              </w:rPr>
              <w:t xml:space="preserve"> pending accreditation</w:t>
            </w:r>
          </w:p>
        </w:tc>
      </w:tr>
      <w:tr w:rsidR="005E0A92" w:rsidTr="00995ECE">
        <w:tc>
          <w:tcPr>
            <w:tcW w:w="2326" w:type="dxa"/>
          </w:tcPr>
          <w:p w:rsidR="005E0A92" w:rsidRDefault="005E0A92" w:rsidP="00D372FC">
            <w:pPr>
              <w:rPr>
                <w:lang w:val="en-US"/>
              </w:rPr>
            </w:pPr>
            <w:r>
              <w:rPr>
                <w:lang w:val="en-US"/>
              </w:rPr>
              <w:t>Eastern Cape</w:t>
            </w:r>
          </w:p>
        </w:tc>
        <w:tc>
          <w:tcPr>
            <w:tcW w:w="8102" w:type="dxa"/>
          </w:tcPr>
          <w:p w:rsidR="005E0A92" w:rsidRPr="006D5864" w:rsidRDefault="005E0A92" w:rsidP="00D372FC">
            <w:pPr>
              <w:rPr>
                <w:lang w:val="en-US"/>
              </w:rPr>
            </w:pPr>
            <w:r w:rsidRPr="006D5864">
              <w:rPr>
                <w:lang w:val="en-US"/>
              </w:rPr>
              <w:t>Frere Hospital</w:t>
            </w:r>
          </w:p>
          <w:p w:rsidR="009E0052" w:rsidRPr="009E0052" w:rsidRDefault="009E0052" w:rsidP="00D372FC">
            <w:pPr>
              <w:rPr>
                <w:highlight w:val="yellow"/>
                <w:lang w:val="en-US"/>
              </w:rPr>
            </w:pPr>
            <w:r w:rsidRPr="006D5864">
              <w:rPr>
                <w:lang w:val="en-US"/>
              </w:rPr>
              <w:t xml:space="preserve">Livingstone Hospital </w:t>
            </w:r>
          </w:p>
        </w:tc>
      </w:tr>
      <w:tr w:rsidR="005E0A92" w:rsidTr="00995ECE">
        <w:tc>
          <w:tcPr>
            <w:tcW w:w="2326" w:type="dxa"/>
          </w:tcPr>
          <w:p w:rsidR="005E0A92" w:rsidRDefault="005E0A92" w:rsidP="00D372FC">
            <w:pPr>
              <w:rPr>
                <w:lang w:val="en-US"/>
              </w:rPr>
            </w:pPr>
            <w:r>
              <w:rPr>
                <w:lang w:val="en-US"/>
              </w:rPr>
              <w:t>Free State</w:t>
            </w:r>
          </w:p>
        </w:tc>
        <w:tc>
          <w:tcPr>
            <w:tcW w:w="8102" w:type="dxa"/>
          </w:tcPr>
          <w:p w:rsidR="005E0A92" w:rsidRDefault="005E0A92" w:rsidP="00D372FC">
            <w:pPr>
              <w:rPr>
                <w:lang w:val="en-US"/>
              </w:rPr>
            </w:pPr>
            <w:r>
              <w:rPr>
                <w:lang w:val="en-US"/>
              </w:rPr>
              <w:t>Universitas Annex</w:t>
            </w:r>
          </w:p>
        </w:tc>
      </w:tr>
      <w:tr w:rsidR="005E0A92" w:rsidTr="00995ECE">
        <w:tc>
          <w:tcPr>
            <w:tcW w:w="2326" w:type="dxa"/>
          </w:tcPr>
          <w:p w:rsidR="005E0A92" w:rsidRDefault="005E0A92" w:rsidP="00D372FC">
            <w:pPr>
              <w:rPr>
                <w:lang w:val="en-US"/>
              </w:rPr>
            </w:pPr>
            <w:r>
              <w:rPr>
                <w:lang w:val="en-US"/>
              </w:rPr>
              <w:t>Gauteng</w:t>
            </w:r>
          </w:p>
        </w:tc>
        <w:tc>
          <w:tcPr>
            <w:tcW w:w="8102" w:type="dxa"/>
          </w:tcPr>
          <w:p w:rsidR="00722121" w:rsidRDefault="00722121" w:rsidP="00D372FC">
            <w:pPr>
              <w:rPr>
                <w:lang w:val="en-US"/>
              </w:rPr>
            </w:pPr>
            <w:r w:rsidRPr="00722121">
              <w:rPr>
                <w:lang w:val="en-US"/>
              </w:rPr>
              <w:t xml:space="preserve">Steve Biko Academic Hospital </w:t>
            </w:r>
          </w:p>
          <w:p w:rsidR="00722121" w:rsidRDefault="00722121" w:rsidP="00D372FC">
            <w:pPr>
              <w:rPr>
                <w:lang w:val="en-US"/>
              </w:rPr>
            </w:pPr>
            <w:r w:rsidRPr="00722121">
              <w:rPr>
                <w:lang w:val="en-US"/>
              </w:rPr>
              <w:t xml:space="preserve">Charlotte Maxeke Johannesburg Academic Hospital </w:t>
            </w:r>
          </w:p>
          <w:p w:rsidR="00722121" w:rsidRDefault="00722121" w:rsidP="00D372FC">
            <w:pPr>
              <w:rPr>
                <w:lang w:val="en-US"/>
              </w:rPr>
            </w:pPr>
            <w:r w:rsidRPr="00722121">
              <w:rPr>
                <w:lang w:val="en-US"/>
              </w:rPr>
              <w:t xml:space="preserve">Chris Hani Baragwanath Hospital </w:t>
            </w:r>
          </w:p>
          <w:p w:rsidR="00722121" w:rsidRDefault="00722121" w:rsidP="00A666C0">
            <w:pPr>
              <w:rPr>
                <w:lang w:val="en-US"/>
              </w:rPr>
            </w:pPr>
            <w:r w:rsidRPr="00722121">
              <w:rPr>
                <w:lang w:val="en-US"/>
              </w:rPr>
              <w:t xml:space="preserve">Helen Joseph Hospital </w:t>
            </w:r>
          </w:p>
          <w:p w:rsidR="00747FBE" w:rsidRDefault="00722121" w:rsidP="00A666C0">
            <w:pPr>
              <w:rPr>
                <w:lang w:val="en-US"/>
              </w:rPr>
            </w:pPr>
            <w:r w:rsidRPr="00722121">
              <w:rPr>
                <w:lang w:val="en-US"/>
              </w:rPr>
              <w:t xml:space="preserve">Dr George Mukhari </w:t>
            </w:r>
            <w:r>
              <w:rPr>
                <w:lang w:val="en-US"/>
              </w:rPr>
              <w:t xml:space="preserve">Academic </w:t>
            </w:r>
            <w:r w:rsidRPr="00722121">
              <w:rPr>
                <w:lang w:val="en-US"/>
              </w:rPr>
              <w:t>Hospital</w:t>
            </w:r>
          </w:p>
        </w:tc>
      </w:tr>
      <w:tr w:rsidR="005E0A92" w:rsidTr="00995ECE">
        <w:tc>
          <w:tcPr>
            <w:tcW w:w="2326" w:type="dxa"/>
          </w:tcPr>
          <w:p w:rsidR="005E0A92" w:rsidRDefault="005E0A92" w:rsidP="00D372FC">
            <w:pPr>
              <w:rPr>
                <w:lang w:val="en-US"/>
              </w:rPr>
            </w:pPr>
            <w:r>
              <w:rPr>
                <w:lang w:val="en-US"/>
              </w:rPr>
              <w:t xml:space="preserve">KwaZulu-Natal </w:t>
            </w:r>
          </w:p>
        </w:tc>
        <w:tc>
          <w:tcPr>
            <w:tcW w:w="8102" w:type="dxa"/>
          </w:tcPr>
          <w:p w:rsidR="005E0A92" w:rsidRDefault="005E0A92" w:rsidP="00D372FC">
            <w:pPr>
              <w:rPr>
                <w:lang w:val="en-US"/>
              </w:rPr>
            </w:pPr>
            <w:r>
              <w:rPr>
                <w:lang w:val="en-US"/>
              </w:rPr>
              <w:t>Grey</w:t>
            </w:r>
            <w:r w:rsidR="00722121">
              <w:rPr>
                <w:lang w:val="en-US"/>
              </w:rPr>
              <w:t>’</w:t>
            </w:r>
            <w:r>
              <w:rPr>
                <w:lang w:val="en-US"/>
              </w:rPr>
              <w:t>s Hospital</w:t>
            </w:r>
          </w:p>
          <w:p w:rsidR="00747FBE" w:rsidRDefault="00722121" w:rsidP="00D372FC">
            <w:pPr>
              <w:rPr>
                <w:lang w:val="en-US"/>
              </w:rPr>
            </w:pPr>
            <w:r w:rsidRPr="00722121">
              <w:rPr>
                <w:lang w:val="en-US"/>
              </w:rPr>
              <w:t>Inkosi Albert Luthuli Central Hospital</w:t>
            </w:r>
          </w:p>
        </w:tc>
      </w:tr>
      <w:tr w:rsidR="009A6126" w:rsidTr="00995ECE">
        <w:tc>
          <w:tcPr>
            <w:tcW w:w="2326" w:type="dxa"/>
          </w:tcPr>
          <w:p w:rsidR="009A6126" w:rsidRDefault="009A6126" w:rsidP="00D372FC">
            <w:pPr>
              <w:rPr>
                <w:lang w:val="en-US"/>
              </w:rPr>
            </w:pPr>
            <w:r>
              <w:rPr>
                <w:lang w:val="en-US"/>
              </w:rPr>
              <w:t>Limpopo</w:t>
            </w:r>
          </w:p>
        </w:tc>
        <w:tc>
          <w:tcPr>
            <w:tcW w:w="8102" w:type="dxa"/>
          </w:tcPr>
          <w:p w:rsidR="009A6126" w:rsidRDefault="00722121" w:rsidP="00D372FC">
            <w:pPr>
              <w:rPr>
                <w:lang w:val="en-US"/>
              </w:rPr>
            </w:pPr>
            <w:r w:rsidRPr="00722121">
              <w:rPr>
                <w:lang w:val="en-US"/>
              </w:rPr>
              <w:t>Polokwane Hospital</w:t>
            </w:r>
          </w:p>
        </w:tc>
      </w:tr>
      <w:tr w:rsidR="005E0A92" w:rsidTr="00995ECE">
        <w:tc>
          <w:tcPr>
            <w:tcW w:w="2326" w:type="dxa"/>
          </w:tcPr>
          <w:p w:rsidR="005E0A92" w:rsidRDefault="005E0A92" w:rsidP="00D372FC">
            <w:pPr>
              <w:rPr>
                <w:lang w:val="en-US"/>
              </w:rPr>
            </w:pPr>
            <w:r>
              <w:rPr>
                <w:lang w:val="en-US"/>
              </w:rPr>
              <w:t>Western Cape</w:t>
            </w:r>
          </w:p>
        </w:tc>
        <w:tc>
          <w:tcPr>
            <w:tcW w:w="8102" w:type="dxa"/>
          </w:tcPr>
          <w:p w:rsidR="00722121" w:rsidRDefault="00722121" w:rsidP="00D372FC">
            <w:pPr>
              <w:rPr>
                <w:lang w:val="en-US"/>
              </w:rPr>
            </w:pPr>
            <w:r w:rsidRPr="00722121">
              <w:rPr>
                <w:lang w:val="en-US"/>
              </w:rPr>
              <w:t xml:space="preserve">George Hospital </w:t>
            </w:r>
          </w:p>
          <w:p w:rsidR="00722121" w:rsidRDefault="00722121" w:rsidP="00D372FC">
            <w:pPr>
              <w:rPr>
                <w:lang w:val="en-US"/>
              </w:rPr>
            </w:pPr>
            <w:r w:rsidRPr="00722121">
              <w:rPr>
                <w:lang w:val="en-US"/>
              </w:rPr>
              <w:t xml:space="preserve">Groote Schuur Hospital </w:t>
            </w:r>
          </w:p>
          <w:p w:rsidR="005E0A92" w:rsidRDefault="005E0A92" w:rsidP="00D372FC">
            <w:pPr>
              <w:rPr>
                <w:lang w:val="en-US"/>
              </w:rPr>
            </w:pPr>
            <w:r>
              <w:rPr>
                <w:lang w:val="en-US"/>
              </w:rPr>
              <w:t>Tygerberg Hospital</w:t>
            </w:r>
          </w:p>
        </w:tc>
      </w:tr>
    </w:tbl>
    <w:p w:rsidR="00651927" w:rsidRDefault="00651927">
      <w:pPr>
        <w:spacing w:after="200"/>
      </w:pPr>
    </w:p>
    <w:p w:rsidR="00651927" w:rsidRDefault="00651927">
      <w:pPr>
        <w:spacing w:after="200"/>
        <w:sectPr w:rsidR="00651927" w:rsidSect="00DC235F">
          <w:pgSz w:w="11900" w:h="16840"/>
          <w:pgMar w:top="720" w:right="720" w:bottom="720" w:left="720" w:header="709" w:footer="709" w:gutter="0"/>
          <w:cols w:space="720"/>
          <w:titlePg/>
          <w:docGrid w:linePitch="360"/>
        </w:sectPr>
      </w:pPr>
      <w:r>
        <w:t xml:space="preserve">It is envisaged that all these centres will require an accreditation process in order to ensure that they meet the minimum standards as set in this guideline (or identify the level of support required to meet the standard.) </w:t>
      </w:r>
    </w:p>
    <w:p w:rsidR="00EF18F7" w:rsidRDefault="00EF18F7" w:rsidP="00EF18F7">
      <w:pPr>
        <w:pStyle w:val="Caption"/>
        <w:keepNext/>
        <w:rPr>
          <w:lang w:val="en-US"/>
        </w:rPr>
      </w:pPr>
      <w:bookmarkStart w:id="81" w:name="_Toc515439292"/>
      <w:r>
        <w:lastRenderedPageBreak/>
        <w:t xml:space="preserve">Figure </w:t>
      </w:r>
      <w:r w:rsidR="00394BB1">
        <w:fldChar w:fldCharType="begin"/>
      </w:r>
      <w:r w:rsidR="00506F0A">
        <w:instrText xml:space="preserve"> SEQ Figure \* ARABIC </w:instrText>
      </w:r>
      <w:r w:rsidR="00394BB1">
        <w:fldChar w:fldCharType="separate"/>
      </w:r>
      <w:r w:rsidR="000A57D9">
        <w:rPr>
          <w:noProof/>
        </w:rPr>
        <w:t>4</w:t>
      </w:r>
      <w:r w:rsidR="00394BB1">
        <w:fldChar w:fldCharType="end"/>
      </w:r>
      <w:r>
        <w:t xml:space="preserve">: </w:t>
      </w:r>
      <w:r w:rsidR="00D7745C">
        <w:t xml:space="preserve">Spoke-Hub model demonstrating a centralised model of care for breast cancer. Until SBUs (with specialised and multi-disciplinary capabilities) can be established across the country, RBUs with linkages and coordinated relationships with SBUs must be established. </w:t>
      </w:r>
      <w:r w:rsidR="00D7745C">
        <w:rPr>
          <w:lang w:val="en-US"/>
        </w:rPr>
        <w:t xml:space="preserve">Linkages between SBUs </w:t>
      </w:r>
      <w:r w:rsidR="000A21DF">
        <w:rPr>
          <w:lang w:val="en-US"/>
        </w:rPr>
        <w:t xml:space="preserve">within a province and between provinces </w:t>
      </w:r>
      <w:r w:rsidR="00D7745C">
        <w:rPr>
          <w:lang w:val="en-US"/>
        </w:rPr>
        <w:t>may also exist as needed.</w:t>
      </w:r>
      <w:bookmarkEnd w:id="81"/>
    </w:p>
    <w:p w:rsidR="00D7745C" w:rsidRPr="00D7745C" w:rsidRDefault="00394BB1" w:rsidP="00D7745C">
      <w:pPr>
        <w:rPr>
          <w:lang w:val="en-US" w:eastAsia="en-ZA"/>
        </w:rPr>
      </w:pPr>
      <w:r w:rsidRPr="00394BB1">
        <w:rPr>
          <w:b/>
          <w:noProof/>
          <w:color w:val="000000" w:themeColor="text1"/>
          <w:sz w:val="20"/>
          <w:lang w:eastAsia="en-ZA"/>
        </w:rPr>
        <w:pict>
          <v:rect id="Rectangle 180" o:spid="_x0000_s1033" style="position:absolute;margin-left:-.3pt;margin-top:5pt;width:708.3pt;height:243.35pt;z-index:251786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" filled="f" strokecolor="black [3213]" strokeweight="2pt">
            <v:path arrowok="t"/>
          </v:rect>
        </w:pict>
      </w:r>
    </w:p>
    <w:p w:rsidR="00EF18F7" w:rsidRDefault="00EF18F7">
      <w:pPr>
        <w:spacing w:after="200"/>
        <w:rPr>
          <w:b/>
          <w:color w:val="000000" w:themeColor="text1"/>
          <w:sz w:val="20"/>
          <w:lang w:val="en-US"/>
        </w:rPr>
      </w:pPr>
      <w:r>
        <w:rPr>
          <w:b/>
          <w:noProof/>
          <w:color w:val="000000" w:themeColor="text1"/>
          <w:sz w:val="20"/>
          <w:lang w:val="en-GB" w:eastAsia="en-GB"/>
        </w:rPr>
        <w:drawing>
          <wp:anchor distT="0" distB="0" distL="114300" distR="114300" simplePos="0" relativeHeight="251787264" behindDoc="0" locked="0" layoutInCell="1" allowOverlap="1">
            <wp:simplePos x="0" y="0"/>
            <wp:positionH relativeFrom="column">
              <wp:posOffset>121793</wp:posOffset>
            </wp:positionH>
            <wp:positionV relativeFrom="paragraph">
              <wp:posOffset>2540</wp:posOffset>
            </wp:positionV>
            <wp:extent cx="8716592" cy="2743583"/>
            <wp:effectExtent l="0" t="0" r="889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 - RBU relationshpi.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716592" cy="2743583"/>
                    </a:xfrm>
                    <a:prstGeom prst="rect">
                      <a:avLst/>
                    </a:prstGeom>
                  </pic:spPr>
                </pic:pic>
              </a:graphicData>
            </a:graphic>
          </wp:anchor>
        </w:drawing>
      </w:r>
      <w:r w:rsidR="002F4FCA">
        <w:rPr>
          <w:b/>
          <w:color w:val="000000" w:themeColor="text1"/>
          <w:sz w:val="20"/>
          <w:lang w:val="en-US"/>
        </w:rPr>
        <w:t>`</w:t>
      </w:r>
    </w:p>
    <w:p w:rsidR="00EF18F7" w:rsidRDefault="00EF18F7">
      <w:pPr>
        <w:spacing w:after="200"/>
        <w:rPr>
          <w:b/>
          <w:color w:val="000000" w:themeColor="text1"/>
          <w:sz w:val="20"/>
          <w:lang w:val="en-US"/>
        </w:rPr>
      </w:pPr>
    </w:p>
    <w:p w:rsidR="002F4FCA" w:rsidRDefault="002F4FCA">
      <w:pPr>
        <w:spacing w:after="200"/>
      </w:pPr>
      <w:r>
        <w:br w:type="page"/>
      </w:r>
    </w:p>
    <w:p w:rsidR="00523798" w:rsidRDefault="00523798" w:rsidP="00523798">
      <w:pPr>
        <w:sectPr w:rsidR="00523798" w:rsidSect="002F4FCA">
          <w:pgSz w:w="16840" w:h="11900" w:orient="landscape"/>
          <w:pgMar w:top="720" w:right="720" w:bottom="720" w:left="720" w:header="709" w:footer="709" w:gutter="0"/>
          <w:cols w:space="720"/>
          <w:titlePg/>
          <w:docGrid w:linePitch="360"/>
        </w:sectPr>
      </w:pPr>
    </w:p>
    <w:p w:rsidR="004C7026" w:rsidRPr="00523798" w:rsidRDefault="004C7026" w:rsidP="00523798">
      <w:pPr>
        <w:pStyle w:val="Heading2"/>
      </w:pPr>
      <w:bookmarkStart w:id="82" w:name="_Toc512340328"/>
      <w:bookmarkStart w:id="83" w:name="_Toc512340471"/>
      <w:r w:rsidRPr="00B85F15">
        <w:lastRenderedPageBreak/>
        <w:t xml:space="preserve">Standard 2.3: SBUs have multidisciplinary capability for diagnosis and appropriate management of </w:t>
      </w:r>
      <w:r w:rsidR="00DB7ABA" w:rsidRPr="00B85F15">
        <w:t xml:space="preserve">benign </w:t>
      </w:r>
      <w:r w:rsidRPr="00B85F15">
        <w:t>breast disease</w:t>
      </w:r>
      <w:bookmarkEnd w:id="82"/>
      <w:bookmarkEnd w:id="83"/>
      <w:r w:rsidR="00910EBD">
        <w:t>.</w:t>
      </w:r>
      <w:r w:rsidRPr="00B85F15">
        <w:t xml:space="preserve"> </w:t>
      </w:r>
    </w:p>
    <w:p w:rsidR="001948ED" w:rsidRDefault="001948ED" w:rsidP="001948ED">
      <w:r>
        <w:t>Specialist Breast Units (SBU</w:t>
      </w:r>
      <w:r w:rsidR="00A97B7C">
        <w:t>s</w:t>
      </w:r>
      <w:r>
        <w:t xml:space="preserve">) </w:t>
      </w:r>
      <w:r w:rsidR="00910EBD">
        <w:t xml:space="preserve">must </w:t>
      </w:r>
      <w:r>
        <w:t>have multidisciplinary capacity for diagnosis and appropriate management of benign breast disease and malignant breast disease.</w:t>
      </w:r>
      <w:r w:rsidR="00A60233">
        <w:t xml:space="preserve"> Some institutions will offer both the RBU and SBU service packages. In such instance</w:t>
      </w:r>
      <w:r w:rsidR="002C1F72">
        <w:t xml:space="preserve">, the diagnostic procedure will be done at the RBU level, which may be called a diagnostic clinic. </w:t>
      </w:r>
    </w:p>
    <w:p w:rsidR="001948ED" w:rsidRDefault="00A60233" w:rsidP="001948ED">
      <w:pPr>
        <w:pStyle w:val="Heading3"/>
      </w:pPr>
      <w:r>
        <w:t>Breast clinics/Diagnostic clinics (RBU Service Package)</w:t>
      </w:r>
    </w:p>
    <w:p w:rsidR="00A97B7C" w:rsidRPr="00A97B7C" w:rsidRDefault="00A97B7C" w:rsidP="00A97B7C">
      <w:pPr>
        <w:pStyle w:val="Heading4"/>
      </w:pPr>
      <w:r>
        <w:t xml:space="preserve">Diagnostic </w:t>
      </w:r>
      <w:r w:rsidR="00161053">
        <w:t>clinic</w:t>
      </w:r>
    </w:p>
    <w:p w:rsidR="001948ED" w:rsidRDefault="001948ED" w:rsidP="003F20B2">
      <w:pPr>
        <w:pStyle w:val="ListParagraph"/>
        <w:numPr>
          <w:ilvl w:val="0"/>
          <w:numId w:val="106"/>
        </w:numPr>
      </w:pPr>
      <w:r>
        <w:t xml:space="preserve">Specialist Breast Units should run diagnostic Breast Clinics for women who are referred from primary care facilities or health practitioners with breast complaints </w:t>
      </w:r>
    </w:p>
    <w:p w:rsidR="001948ED" w:rsidRDefault="00A60233" w:rsidP="003F20B2">
      <w:pPr>
        <w:pStyle w:val="ListParagraph"/>
        <w:numPr>
          <w:ilvl w:val="0"/>
          <w:numId w:val="106"/>
        </w:numPr>
      </w:pPr>
      <w:r>
        <w:t>These diagnostic breast c</w:t>
      </w:r>
      <w:r w:rsidR="001948ED">
        <w:t xml:space="preserve">linics should over time develop into one stop diagnostic units where patients are able to access same day clinical evaluation, radiological assessment and tissue diagnosis as appropriate to each clinical scenario. </w:t>
      </w:r>
    </w:p>
    <w:p w:rsidR="001948ED" w:rsidRDefault="00A97B7C" w:rsidP="003F20B2">
      <w:pPr>
        <w:pStyle w:val="ListParagraph"/>
        <w:numPr>
          <w:ilvl w:val="0"/>
          <w:numId w:val="106"/>
        </w:numPr>
      </w:pPr>
      <w:r>
        <w:t>A one-</w:t>
      </w:r>
      <w:r w:rsidR="001948ED">
        <w:t xml:space="preserve">stop diagnostic model implies that after a single visit a patient may be allocated into the relevant referral pathway for malignant disease, benign disease or discharge. </w:t>
      </w:r>
    </w:p>
    <w:p w:rsidR="001948ED" w:rsidRDefault="001948ED" w:rsidP="003F20B2">
      <w:pPr>
        <w:pStyle w:val="ListParagraph"/>
        <w:numPr>
          <w:ilvl w:val="0"/>
          <w:numId w:val="106"/>
        </w:numPr>
      </w:pPr>
      <w:r>
        <w:t>The advantages of one stop diagnostic clinics:</w:t>
      </w:r>
    </w:p>
    <w:p w:rsidR="001948ED" w:rsidRDefault="001948ED" w:rsidP="003F20B2">
      <w:pPr>
        <w:pStyle w:val="ListParagraph"/>
        <w:numPr>
          <w:ilvl w:val="1"/>
          <w:numId w:val="106"/>
        </w:numPr>
      </w:pPr>
      <w:r>
        <w:t>Immediate referral to oncology for malignant disease</w:t>
      </w:r>
    </w:p>
    <w:p w:rsidR="001948ED" w:rsidRDefault="001948ED" w:rsidP="003F20B2">
      <w:pPr>
        <w:pStyle w:val="ListParagraph"/>
        <w:numPr>
          <w:ilvl w:val="1"/>
          <w:numId w:val="106"/>
        </w:numPr>
      </w:pPr>
      <w:r>
        <w:t>Decrease in multiple clinic visits for investigation and results</w:t>
      </w:r>
    </w:p>
    <w:p w:rsidR="001948ED" w:rsidRDefault="001948ED" w:rsidP="003F20B2">
      <w:pPr>
        <w:pStyle w:val="ListParagraph"/>
        <w:numPr>
          <w:ilvl w:val="1"/>
          <w:numId w:val="106"/>
        </w:numPr>
      </w:pPr>
      <w:r>
        <w:t>Decrease in transport costs and loss of income</w:t>
      </w:r>
    </w:p>
    <w:p w:rsidR="001948ED" w:rsidRDefault="001948ED" w:rsidP="003F20B2">
      <w:pPr>
        <w:pStyle w:val="ListParagraph"/>
        <w:numPr>
          <w:ilvl w:val="1"/>
          <w:numId w:val="106"/>
        </w:numPr>
      </w:pPr>
      <w:r>
        <w:t>Increased efficiency of evaluation and discharge where appropriate</w:t>
      </w:r>
    </w:p>
    <w:p w:rsidR="001948ED" w:rsidRDefault="001948ED" w:rsidP="003F20B2">
      <w:pPr>
        <w:pStyle w:val="ListParagraph"/>
        <w:numPr>
          <w:ilvl w:val="1"/>
          <w:numId w:val="106"/>
        </w:numPr>
      </w:pPr>
      <w:r>
        <w:t>Alleviation of anxiety by eliminating waiting time for a diagnosis</w:t>
      </w:r>
    </w:p>
    <w:p w:rsidR="001948ED" w:rsidRDefault="001948ED" w:rsidP="003F20B2">
      <w:pPr>
        <w:pStyle w:val="ListParagraph"/>
        <w:numPr>
          <w:ilvl w:val="1"/>
          <w:numId w:val="106"/>
        </w:numPr>
      </w:pPr>
      <w:r>
        <w:t xml:space="preserve">Reducing loss to follow up, particularly for patients with malignant disease </w:t>
      </w:r>
    </w:p>
    <w:p w:rsidR="001948ED" w:rsidRDefault="001948ED" w:rsidP="003F20B2">
      <w:pPr>
        <w:pStyle w:val="ListParagraph"/>
        <w:numPr>
          <w:ilvl w:val="0"/>
          <w:numId w:val="106"/>
        </w:numPr>
        <w:spacing w:after="200"/>
      </w:pPr>
      <w:bookmarkStart w:id="84" w:name="_Hlk509906711"/>
      <w:r>
        <w:t>On Site Resources required for a one stop diagnostic clinic for symptomatic women:</w:t>
      </w:r>
    </w:p>
    <w:p w:rsidR="001948ED" w:rsidRDefault="001948ED" w:rsidP="003F20B2">
      <w:pPr>
        <w:pStyle w:val="ListParagraph"/>
        <w:numPr>
          <w:ilvl w:val="1"/>
          <w:numId w:val="106"/>
        </w:numPr>
        <w:spacing w:after="200"/>
      </w:pPr>
      <w:bookmarkStart w:id="85" w:name="_Hlk509906640"/>
      <w:r>
        <w:t xml:space="preserve">Breast surgeon or </w:t>
      </w:r>
      <w:r w:rsidRPr="00B94E5D">
        <w:t>Breast Clinician</w:t>
      </w:r>
      <w:r w:rsidRPr="00527021">
        <w:rPr>
          <w:b/>
          <w:i/>
        </w:rPr>
        <w:t xml:space="preserve"> </w:t>
      </w:r>
      <w:r>
        <w:t>trained in the diagnosis of breast conditions supported by a medical and nursing team appropriate to the volume of patients seen</w:t>
      </w:r>
    </w:p>
    <w:bookmarkEnd w:id="85"/>
    <w:p w:rsidR="001948ED" w:rsidRDefault="001948ED" w:rsidP="003F20B2">
      <w:pPr>
        <w:pStyle w:val="ListParagraph"/>
        <w:numPr>
          <w:ilvl w:val="1"/>
          <w:numId w:val="106"/>
        </w:numPr>
        <w:spacing w:after="200"/>
      </w:pPr>
      <w:r>
        <w:t xml:space="preserve">Capacity to perform FNAB and core needle breast biopsies </w:t>
      </w:r>
    </w:p>
    <w:p w:rsidR="001948ED" w:rsidRDefault="001948ED" w:rsidP="003F20B2">
      <w:pPr>
        <w:pStyle w:val="ListParagraph"/>
        <w:numPr>
          <w:ilvl w:val="1"/>
          <w:numId w:val="106"/>
        </w:numPr>
        <w:spacing w:after="200"/>
      </w:pPr>
      <w:r w:rsidRPr="00B94E5D">
        <w:t xml:space="preserve">On site cytology and cytotechnologist for preliminary cytological analysis </w:t>
      </w:r>
      <w:r>
        <w:t>where available</w:t>
      </w:r>
    </w:p>
    <w:p w:rsidR="001948ED" w:rsidRPr="00B94E5D" w:rsidRDefault="001948ED" w:rsidP="003F20B2">
      <w:pPr>
        <w:pStyle w:val="ListParagraph"/>
        <w:numPr>
          <w:ilvl w:val="1"/>
          <w:numId w:val="106"/>
        </w:numPr>
        <w:spacing w:after="200"/>
      </w:pPr>
      <w:r>
        <w:t>A Breast Specialist Nurse</w:t>
      </w:r>
      <w:r>
        <w:rPr>
          <w:rStyle w:val="FootnoteReference"/>
        </w:rPr>
        <w:footnoteReference w:id="4"/>
      </w:r>
      <w:r>
        <w:t xml:space="preserve"> </w:t>
      </w:r>
    </w:p>
    <w:p w:rsidR="001948ED" w:rsidRDefault="001948ED" w:rsidP="003F20B2">
      <w:pPr>
        <w:pStyle w:val="ListParagraph"/>
        <w:numPr>
          <w:ilvl w:val="1"/>
          <w:numId w:val="106"/>
        </w:numPr>
        <w:spacing w:after="200"/>
      </w:pPr>
      <w:r>
        <w:t xml:space="preserve">Breast ultrasound and a clinician trained in ultrasound and ultrasound guided biopsies </w:t>
      </w:r>
    </w:p>
    <w:p w:rsidR="009B7C35" w:rsidRDefault="001948ED" w:rsidP="003F20B2">
      <w:pPr>
        <w:pStyle w:val="ListParagraph"/>
        <w:numPr>
          <w:ilvl w:val="1"/>
          <w:numId w:val="106"/>
        </w:numPr>
        <w:spacing w:after="200"/>
      </w:pPr>
      <w:r>
        <w:t>Mammography</w:t>
      </w:r>
      <w:bookmarkEnd w:id="84"/>
    </w:p>
    <w:p w:rsidR="009B7C35" w:rsidRDefault="00A97B7C" w:rsidP="00A97B7C">
      <w:pPr>
        <w:pStyle w:val="Heading4"/>
      </w:pPr>
      <w:r>
        <w:t>Radiology services</w:t>
      </w:r>
    </w:p>
    <w:p w:rsidR="009B7C35" w:rsidRDefault="00A60233" w:rsidP="003F20B2">
      <w:pPr>
        <w:pStyle w:val="ListParagraph"/>
        <w:numPr>
          <w:ilvl w:val="0"/>
          <w:numId w:val="107"/>
        </w:numPr>
      </w:pPr>
      <w:r>
        <w:t>SBU must</w:t>
      </w:r>
      <w:r w:rsidR="009B7C35">
        <w:t xml:space="preserve"> have at least one radiologist trained in breast imaging and image guided biopsy supported by an appropriate team of radiographers and administrative staff</w:t>
      </w:r>
    </w:p>
    <w:p w:rsidR="009B7C35" w:rsidRDefault="009B7C35" w:rsidP="003F20B2">
      <w:pPr>
        <w:pStyle w:val="ListParagraph"/>
        <w:numPr>
          <w:ilvl w:val="0"/>
          <w:numId w:val="107"/>
        </w:numPr>
      </w:pPr>
      <w:r>
        <w:t>Mammography and ultrasound services should be resourced appropriately, proportional to the volume of benign and malignant disease seen in the SBU annually</w:t>
      </w:r>
    </w:p>
    <w:p w:rsidR="009B7C35" w:rsidRDefault="009B7C35" w:rsidP="003F20B2">
      <w:pPr>
        <w:pStyle w:val="ListParagraph"/>
        <w:numPr>
          <w:ilvl w:val="0"/>
          <w:numId w:val="107"/>
        </w:numPr>
      </w:pPr>
      <w:r>
        <w:t xml:space="preserve">Mammography and ultrasound for women with signs suspicious for breast cancer should ideally be at the date of the initial visit but </w:t>
      </w:r>
      <w:r w:rsidR="00A60233">
        <w:t xml:space="preserve">(in case of delay at initial visit) </w:t>
      </w:r>
      <w:r>
        <w:t>should not exceed 14 days thereafter</w:t>
      </w:r>
    </w:p>
    <w:p w:rsidR="009B7C35" w:rsidRDefault="009B7C35" w:rsidP="003F20B2">
      <w:pPr>
        <w:pStyle w:val="ListParagraph"/>
        <w:numPr>
          <w:ilvl w:val="0"/>
          <w:numId w:val="107"/>
        </w:numPr>
      </w:pPr>
      <w:r>
        <w:t>Mammography and ultrasound for patients with clinical</w:t>
      </w:r>
      <w:r w:rsidR="00A60233">
        <w:t>ly benign disease should</w:t>
      </w:r>
      <w:r>
        <w:t xml:space="preserve"> be at the date of the initial visit but</w:t>
      </w:r>
      <w:r w:rsidR="00A60233">
        <w:t xml:space="preserve"> (in case of delay at initial visit)</w:t>
      </w:r>
      <w:r w:rsidR="00787EDC">
        <w:t xml:space="preserve"> should not exceed 62</w:t>
      </w:r>
      <w:r>
        <w:t xml:space="preserve"> days thereafter</w:t>
      </w:r>
    </w:p>
    <w:p w:rsidR="009B7C35" w:rsidRDefault="009B7C35" w:rsidP="003F20B2">
      <w:pPr>
        <w:pStyle w:val="ListParagraph"/>
        <w:numPr>
          <w:ilvl w:val="0"/>
          <w:numId w:val="107"/>
        </w:numPr>
      </w:pPr>
      <w:r>
        <w:t xml:space="preserve">Patients who require breast imaging as part of surveillance for gene mutations or strong family history should ideally have this done at booked intervals or within 60 days of initial visit in the context of a normal clinical examination </w:t>
      </w:r>
    </w:p>
    <w:p w:rsidR="009B7C35" w:rsidRDefault="009B7C35" w:rsidP="009B7C35">
      <w:pPr>
        <w:pStyle w:val="Heading3"/>
      </w:pPr>
      <w:bookmarkStart w:id="86" w:name="_Toc512340330"/>
      <w:bookmarkStart w:id="87" w:name="_Toc512340473"/>
      <w:r>
        <w:lastRenderedPageBreak/>
        <w:t>Management of Benign and Malignant Breast Disease at the SBU:</w:t>
      </w:r>
      <w:bookmarkEnd w:id="86"/>
      <w:bookmarkEnd w:id="87"/>
    </w:p>
    <w:p w:rsidR="009B7C35" w:rsidRDefault="009B7C35" w:rsidP="003F20B2">
      <w:pPr>
        <w:pStyle w:val="ListParagraph"/>
        <w:numPr>
          <w:ilvl w:val="0"/>
          <w:numId w:val="97"/>
        </w:numPr>
        <w:spacing w:after="200"/>
      </w:pPr>
      <w:r>
        <w:t xml:space="preserve">After initial evaluation </w:t>
      </w:r>
      <w:r w:rsidR="00A97B7C">
        <w:t xml:space="preserve">at the </w:t>
      </w:r>
      <w:r w:rsidR="00EA1BB3">
        <w:t>RBU (on-site/off-site)</w:t>
      </w:r>
      <w:r>
        <w:t>, a woman with benign disease will either be discharged, undergo appropriate surgery or have a follow up appointment</w:t>
      </w:r>
    </w:p>
    <w:p w:rsidR="00023D5F" w:rsidRDefault="009B7C35" w:rsidP="003F20B2">
      <w:pPr>
        <w:pStyle w:val="ListParagraph"/>
        <w:numPr>
          <w:ilvl w:val="0"/>
          <w:numId w:val="97"/>
        </w:numPr>
        <w:spacing w:after="200"/>
      </w:pPr>
      <w:r>
        <w:t xml:space="preserve">Women with malignant disease will be referred for evaluation at the MDT (see </w:t>
      </w:r>
      <w:r w:rsidR="00023D5F">
        <w:t xml:space="preserve">Standard </w:t>
      </w:r>
      <w:r>
        <w:t>2.5)</w:t>
      </w:r>
    </w:p>
    <w:p w:rsidR="00023D5F" w:rsidRDefault="009B7C35" w:rsidP="003F20B2">
      <w:pPr>
        <w:pStyle w:val="ListParagraph"/>
        <w:numPr>
          <w:ilvl w:val="0"/>
          <w:numId w:val="97"/>
        </w:numPr>
        <w:spacing w:after="200"/>
      </w:pPr>
      <w:r>
        <w:t xml:space="preserve">The MDT will make the decision regarding initial management of malignant disease (surgery, chemotherapy, hormonal treatment, etc.) </w:t>
      </w:r>
    </w:p>
    <w:p w:rsidR="00023D5F" w:rsidRDefault="00A97B7C" w:rsidP="00A97B7C">
      <w:pPr>
        <w:pStyle w:val="Heading4"/>
      </w:pPr>
      <w:r>
        <w:t>Surgical services</w:t>
      </w:r>
    </w:p>
    <w:p w:rsidR="00023D5F" w:rsidRDefault="00023D5F" w:rsidP="003F20B2">
      <w:pPr>
        <w:pStyle w:val="ListParagraph"/>
        <w:numPr>
          <w:ilvl w:val="0"/>
          <w:numId w:val="97"/>
        </w:numPr>
        <w:spacing w:after="200"/>
      </w:pPr>
      <w:r>
        <w:t>SBU should have at least two specialist surgeons supported by an appropriate team of doctors, nurses and administrators to perform necessary surgery for women with benign and malignant breast disease</w:t>
      </w:r>
    </w:p>
    <w:p w:rsidR="00023D5F" w:rsidRDefault="00023D5F" w:rsidP="003F20B2">
      <w:pPr>
        <w:pStyle w:val="ListParagraph"/>
        <w:numPr>
          <w:ilvl w:val="0"/>
          <w:numId w:val="97"/>
        </w:numPr>
        <w:spacing w:after="200"/>
      </w:pPr>
      <w:r>
        <w:t xml:space="preserve">Adequate theatre time must be allocated proportional to the number of breast cancer cases operated on at each SBU (100 patients per year = one full day list per week) </w:t>
      </w:r>
    </w:p>
    <w:p w:rsidR="009B7C35" w:rsidRDefault="00023D5F" w:rsidP="003F20B2">
      <w:pPr>
        <w:pStyle w:val="ListParagraph"/>
        <w:numPr>
          <w:ilvl w:val="0"/>
          <w:numId w:val="97"/>
        </w:numPr>
        <w:spacing w:after="200"/>
      </w:pPr>
      <w:r>
        <w:t>This theatre time and staffing allocation must be calculated to ensure that where surgery is the first treatment modality for breast cancer,</w:t>
      </w:r>
      <w:r w:rsidR="00787EDC">
        <w:t xml:space="preserve"> treatment takes place within 62</w:t>
      </w:r>
      <w:r>
        <w:t xml:space="preserve"> days of first point of contact with the health system PHC/DH or within 31 days of the decision to treat</w:t>
      </w:r>
    </w:p>
    <w:p w:rsidR="009B7C35" w:rsidRDefault="00A97B7C" w:rsidP="00A97B7C">
      <w:pPr>
        <w:pStyle w:val="Heading4"/>
      </w:pPr>
      <w:r>
        <w:t>Oncology Services</w:t>
      </w:r>
    </w:p>
    <w:p w:rsidR="009B7C35" w:rsidRDefault="009B7C35" w:rsidP="003F20B2">
      <w:pPr>
        <w:pStyle w:val="ListParagraph"/>
        <w:numPr>
          <w:ilvl w:val="0"/>
          <w:numId w:val="97"/>
        </w:numPr>
        <w:spacing w:after="200"/>
      </w:pPr>
      <w:r>
        <w:t>Oncology services should be staffed with at least one oncologist supported by a team of medical and nursing practitioners</w:t>
      </w:r>
    </w:p>
    <w:p w:rsidR="009B7C35" w:rsidRDefault="009B7C35" w:rsidP="003F20B2">
      <w:pPr>
        <w:pStyle w:val="ListParagraph"/>
        <w:numPr>
          <w:ilvl w:val="0"/>
          <w:numId w:val="97"/>
        </w:numPr>
        <w:spacing w:after="200"/>
      </w:pPr>
      <w:r>
        <w:t>Appropriate resources should be allocated proportional to number of breast cancer patient seen per year</w:t>
      </w:r>
    </w:p>
    <w:p w:rsidR="009B7C35" w:rsidRDefault="009B7C35" w:rsidP="003F20B2">
      <w:pPr>
        <w:pStyle w:val="ListParagraph"/>
        <w:numPr>
          <w:ilvl w:val="0"/>
          <w:numId w:val="97"/>
        </w:numPr>
        <w:spacing w:after="200"/>
      </w:pPr>
      <w:r>
        <w:t>The allocation of oncology resources should be calculated to ensure that where chemotherapy is the first treatment modality,</w:t>
      </w:r>
      <w:r w:rsidR="00787EDC">
        <w:t xml:space="preserve"> treatment takes place within 62</w:t>
      </w:r>
      <w:r>
        <w:t xml:space="preserve"> days of first </w:t>
      </w:r>
      <w:r w:rsidR="00534F6E">
        <w:t>p</w:t>
      </w:r>
      <w:r>
        <w:t xml:space="preserve">oint of contact with the health system at PHC/DH or within 31 days of decision to treat. </w:t>
      </w:r>
    </w:p>
    <w:p w:rsidR="00023D5F" w:rsidRDefault="009B7C35" w:rsidP="003F20B2">
      <w:pPr>
        <w:pStyle w:val="ListParagraph"/>
        <w:numPr>
          <w:ilvl w:val="0"/>
          <w:numId w:val="97"/>
        </w:numPr>
        <w:spacing w:after="200"/>
      </w:pPr>
      <w:r>
        <w:t>Radiotherapy resources should be allocated to ensure that adj</w:t>
      </w:r>
      <w:r w:rsidR="00787EDC">
        <w:t>uvant treatment occurs within 6</w:t>
      </w:r>
      <w:r w:rsidR="00534F6E">
        <w:t>0</w:t>
      </w:r>
      <w:r>
        <w:t xml:space="preserve"> days of surgery and no more than 90 days after surgery. </w:t>
      </w:r>
    </w:p>
    <w:p w:rsidR="009B7C35" w:rsidRDefault="009B7C35" w:rsidP="00A97B7C">
      <w:pPr>
        <w:pStyle w:val="Heading4"/>
      </w:pPr>
      <w:r>
        <w:t>Pathology Services</w:t>
      </w:r>
    </w:p>
    <w:p w:rsidR="009B7C35" w:rsidRDefault="009B7C35" w:rsidP="003F20B2">
      <w:pPr>
        <w:pStyle w:val="ListParagraph"/>
        <w:numPr>
          <w:ilvl w:val="0"/>
          <w:numId w:val="97"/>
        </w:numPr>
        <w:spacing w:after="200"/>
      </w:pPr>
      <w:r>
        <w:t>Each SBU should have at least one pathologist supported by an appropriate team and be able to fully interpret breast biopsies</w:t>
      </w:r>
    </w:p>
    <w:p w:rsidR="009B7C35" w:rsidRDefault="009B7C35" w:rsidP="003F20B2">
      <w:pPr>
        <w:pStyle w:val="ListParagraph"/>
        <w:numPr>
          <w:ilvl w:val="0"/>
          <w:numId w:val="97"/>
        </w:numPr>
        <w:spacing w:after="200"/>
      </w:pPr>
      <w:r>
        <w:t>Pathology services should be resourced proportional to the number of breast cancer patients seen annually to ensure that breast biopsy results are available within  ten days of biopsy</w:t>
      </w:r>
    </w:p>
    <w:p w:rsidR="009B7C35" w:rsidRDefault="009B7C35" w:rsidP="003F20B2">
      <w:pPr>
        <w:pStyle w:val="ListParagraph"/>
        <w:numPr>
          <w:ilvl w:val="0"/>
          <w:numId w:val="97"/>
        </w:numPr>
        <w:spacing w:after="200"/>
      </w:pPr>
      <w:r w:rsidRPr="00F56419">
        <w:t>Where available, cytotechnologists sho</w:t>
      </w:r>
      <w:r>
        <w:t xml:space="preserve">uld be allocated to </w:t>
      </w:r>
      <w:r w:rsidRPr="00F56419">
        <w:t xml:space="preserve">Breast Clinics </w:t>
      </w:r>
      <w:r>
        <w:t xml:space="preserve"> within the SBU </w:t>
      </w:r>
      <w:r w:rsidRPr="00F56419">
        <w:t xml:space="preserve">for immediate provisional interpretation of cytology slides facilitating early triage into benign or malignant pathways </w:t>
      </w:r>
    </w:p>
    <w:p w:rsidR="009B7C35" w:rsidRDefault="009B7C35">
      <w:pPr>
        <w:spacing w:after="200"/>
      </w:pPr>
      <w:r>
        <w:br w:type="page"/>
      </w:r>
    </w:p>
    <w:p w:rsidR="00023D5F" w:rsidRDefault="00023D5F">
      <w:pPr>
        <w:spacing w:after="200"/>
        <w:sectPr w:rsidR="00023D5F" w:rsidSect="00523798">
          <w:pgSz w:w="11900" w:h="16840"/>
          <w:pgMar w:top="720" w:right="720" w:bottom="720" w:left="720" w:header="709" w:footer="709" w:gutter="0"/>
          <w:cols w:space="720"/>
          <w:titlePg/>
          <w:docGrid w:linePitch="360"/>
        </w:sectPr>
      </w:pPr>
    </w:p>
    <w:p w:rsidR="00023D5F" w:rsidRDefault="00023D5F" w:rsidP="00C60580">
      <w:pPr>
        <w:pStyle w:val="Caption"/>
        <w:keepNext/>
      </w:pPr>
      <w:bookmarkStart w:id="88" w:name="_Toc515439293"/>
      <w:r>
        <w:lastRenderedPageBreak/>
        <w:t xml:space="preserve">Figure </w:t>
      </w:r>
      <w:r w:rsidR="00394BB1">
        <w:fldChar w:fldCharType="begin"/>
      </w:r>
      <w:r w:rsidR="00506F0A">
        <w:instrText xml:space="preserve"> SEQ Figure \* ARABIC </w:instrText>
      </w:r>
      <w:r w:rsidR="00394BB1">
        <w:fldChar w:fldCharType="separate"/>
      </w:r>
      <w:r w:rsidR="000A57D9">
        <w:rPr>
          <w:noProof/>
        </w:rPr>
        <w:t>5</w:t>
      </w:r>
      <w:r w:rsidR="00394BB1">
        <w:fldChar w:fldCharType="end"/>
      </w:r>
      <w:r>
        <w:t>: Service requirements for a Specialist Breast Unit (SBU)</w:t>
      </w:r>
      <w:bookmarkEnd w:id="88"/>
    </w:p>
    <w:p w:rsidR="009B7C35" w:rsidRDefault="00F2283E">
      <w:pPr>
        <w:spacing w:after="200"/>
      </w:pPr>
      <w:r w:rsidRPr="00F2283E">
        <w:rPr>
          <w:noProof/>
          <w:lang w:val="en-GB" w:eastAsia="en-GB"/>
        </w:rPr>
        <w:drawing>
          <wp:inline distT="0" distB="0" distL="0" distR="0">
            <wp:extent cx="9106970" cy="5630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06970" cy="5630400"/>
                    </a:xfrm>
                    <a:prstGeom prst="rect">
                      <a:avLst/>
                    </a:prstGeom>
                    <a:noFill/>
                    <a:ln>
                      <a:noFill/>
                    </a:ln>
                  </pic:spPr>
                </pic:pic>
              </a:graphicData>
            </a:graphic>
          </wp:inline>
        </w:drawing>
      </w:r>
      <w:r w:rsidR="009B7C35">
        <w:br w:type="page"/>
      </w:r>
    </w:p>
    <w:p w:rsidR="00023D5F" w:rsidRDefault="00023D5F" w:rsidP="00023D5F">
      <w:pPr>
        <w:pStyle w:val="ListParagraph"/>
        <w:spacing w:after="200"/>
        <w:sectPr w:rsidR="00023D5F" w:rsidSect="00023D5F">
          <w:pgSz w:w="16840" w:h="11900" w:orient="landscape"/>
          <w:pgMar w:top="720" w:right="720" w:bottom="720" w:left="720" w:header="709" w:footer="709" w:gutter="0"/>
          <w:cols w:space="720"/>
          <w:titlePg/>
          <w:docGrid w:linePitch="360"/>
        </w:sectPr>
      </w:pPr>
    </w:p>
    <w:p w:rsidR="00C60580" w:rsidRDefault="00C60580" w:rsidP="00C60580">
      <w:pPr>
        <w:pStyle w:val="Heading2"/>
      </w:pPr>
      <w:bookmarkStart w:id="89" w:name="_Toc512340331"/>
      <w:bookmarkStart w:id="90" w:name="_Toc512340474"/>
      <w:r>
        <w:lastRenderedPageBreak/>
        <w:t>Standard 2.4:</w:t>
      </w:r>
      <w:r w:rsidRPr="00B85F15">
        <w:t xml:space="preserve"> </w:t>
      </w:r>
      <w:r>
        <w:t xml:space="preserve">Regional Breast Units have </w:t>
      </w:r>
      <w:r w:rsidR="00910EBD">
        <w:t xml:space="preserve">direct link to </w:t>
      </w:r>
      <w:r>
        <w:t>MDT.</w:t>
      </w:r>
      <w:bookmarkEnd w:id="89"/>
      <w:bookmarkEnd w:id="90"/>
    </w:p>
    <w:p w:rsidR="00C60580" w:rsidRDefault="00C60580" w:rsidP="00C60580">
      <w:r>
        <w:t>Regional Breast Units (RBU) have multidisciplinary capacity for the diagnosis of benign and malignant disease and capacity for surgical management of benign disease and basic surgical management of malignant disease once referred back from MDT evaluation at the SBU.</w:t>
      </w:r>
    </w:p>
    <w:p w:rsidR="00C60580" w:rsidRPr="00837199" w:rsidRDefault="00C60580" w:rsidP="00C60580"/>
    <w:p w:rsidR="00C60580" w:rsidRDefault="00C60580" w:rsidP="00C60580">
      <w:r>
        <w:t>Regional Breast Units (RBU) have multidisciplinary capacity for the diagnosis of benign and malignant disease and capacity for surgical management of benign disease and basic surgical management of malignant disease once referred back from MDT evaluation at the SBU.</w:t>
      </w:r>
    </w:p>
    <w:p w:rsidR="00C60580" w:rsidRDefault="00C60580" w:rsidP="00C60580">
      <w:pPr>
        <w:pStyle w:val="Heading4"/>
      </w:pPr>
      <w:r>
        <w:t>Diagnosis</w:t>
      </w:r>
    </w:p>
    <w:p w:rsidR="00C60580" w:rsidRDefault="00C60580" w:rsidP="003F20B2">
      <w:pPr>
        <w:pStyle w:val="ListParagraph"/>
        <w:numPr>
          <w:ilvl w:val="0"/>
          <w:numId w:val="98"/>
        </w:numPr>
        <w:spacing w:after="200"/>
      </w:pPr>
      <w:r>
        <w:t>In areas where SBU’s have not been established or are geographically too far to access, Regional Breast Units should be capacitated to undertake timely and accurate diagnosis of patients with breast symptoms</w:t>
      </w:r>
    </w:p>
    <w:p w:rsidR="00C60580" w:rsidRDefault="00C60580" w:rsidP="003F20B2">
      <w:pPr>
        <w:pStyle w:val="ListParagraph"/>
        <w:numPr>
          <w:ilvl w:val="0"/>
          <w:numId w:val="96"/>
        </w:numPr>
        <w:spacing w:after="200"/>
      </w:pPr>
      <w:r>
        <w:t>Appropriate district and/or regional hospitals should be identified for the establishment of RBU which should be capacitated to run diagnostic Breast Clinics</w:t>
      </w:r>
      <w:r w:rsidRPr="00F56419">
        <w:t xml:space="preserve"> </w:t>
      </w:r>
    </w:p>
    <w:p w:rsidR="00C60580" w:rsidRDefault="00C60580" w:rsidP="003F20B2">
      <w:pPr>
        <w:pStyle w:val="ListParagraph"/>
        <w:numPr>
          <w:ilvl w:val="0"/>
          <w:numId w:val="96"/>
        </w:numPr>
        <w:spacing w:after="200"/>
      </w:pPr>
      <w:r>
        <w:t>These RBU based Breast Clinics should also over time develop into one stop diagnostic clinics</w:t>
      </w:r>
    </w:p>
    <w:p w:rsidR="00C60580" w:rsidRDefault="00C60580" w:rsidP="003F20B2">
      <w:pPr>
        <w:pStyle w:val="ListParagraph"/>
        <w:numPr>
          <w:ilvl w:val="0"/>
          <w:numId w:val="96"/>
        </w:numPr>
        <w:spacing w:after="200"/>
      </w:pPr>
      <w:r>
        <w:t>On Site Resources required for a one stop diagnostic Breast Clinic for symptomatic women:</w:t>
      </w:r>
    </w:p>
    <w:p w:rsidR="00C60580" w:rsidRDefault="00C60580" w:rsidP="003F20B2">
      <w:pPr>
        <w:pStyle w:val="ListParagraph"/>
        <w:numPr>
          <w:ilvl w:val="1"/>
          <w:numId w:val="96"/>
        </w:numPr>
        <w:spacing w:after="200"/>
      </w:pPr>
      <w:r>
        <w:t>Dedicated allocation of an outpatient facility and regular weekly time slot in the designated regional facility (usually secondary hospital)</w:t>
      </w:r>
    </w:p>
    <w:p w:rsidR="00C60580" w:rsidRDefault="00C60580" w:rsidP="003F20B2">
      <w:pPr>
        <w:pStyle w:val="ListParagraph"/>
        <w:numPr>
          <w:ilvl w:val="1"/>
          <w:numId w:val="96"/>
        </w:numPr>
        <w:spacing w:after="200"/>
      </w:pPr>
      <w:r>
        <w:t xml:space="preserve">Breast surgeon or </w:t>
      </w:r>
      <w:r w:rsidRPr="00B94E5D">
        <w:t>Breast Clinician</w:t>
      </w:r>
      <w:r w:rsidRPr="00527021">
        <w:rPr>
          <w:b/>
          <w:i/>
        </w:rPr>
        <w:t xml:space="preserve"> </w:t>
      </w:r>
      <w:r>
        <w:t>trained in the diagnosis of breast conditions supported by a medical and nursing team appropriate to the volume of patients seen</w:t>
      </w:r>
    </w:p>
    <w:p w:rsidR="00C60580" w:rsidRDefault="00C60580" w:rsidP="003F20B2">
      <w:pPr>
        <w:pStyle w:val="ListParagraph"/>
        <w:numPr>
          <w:ilvl w:val="1"/>
          <w:numId w:val="96"/>
        </w:numPr>
        <w:spacing w:after="200"/>
      </w:pPr>
      <w:r>
        <w:t xml:space="preserve">Capacity to perform FNAB and core breast biopsies </w:t>
      </w:r>
    </w:p>
    <w:p w:rsidR="00C60580" w:rsidRDefault="00C60580" w:rsidP="003F20B2">
      <w:pPr>
        <w:pStyle w:val="ListParagraph"/>
        <w:numPr>
          <w:ilvl w:val="1"/>
          <w:numId w:val="96"/>
        </w:numPr>
        <w:spacing w:after="200"/>
      </w:pPr>
      <w:r w:rsidRPr="00B94E5D">
        <w:t xml:space="preserve">On site cytology and cytotechnologist for preliminary cytological analysis </w:t>
      </w:r>
      <w:r>
        <w:t>where available</w:t>
      </w:r>
    </w:p>
    <w:p w:rsidR="00C60580" w:rsidRPr="00B94E5D" w:rsidRDefault="00C60580" w:rsidP="003F20B2">
      <w:pPr>
        <w:pStyle w:val="ListParagraph"/>
        <w:numPr>
          <w:ilvl w:val="1"/>
          <w:numId w:val="96"/>
        </w:numPr>
        <w:spacing w:after="200"/>
      </w:pPr>
      <w:r>
        <w:t>A Breast Specialist Nurse (* see appendix for description)</w:t>
      </w:r>
    </w:p>
    <w:p w:rsidR="00C60580" w:rsidRDefault="00C60580" w:rsidP="003F20B2">
      <w:pPr>
        <w:pStyle w:val="ListParagraph"/>
        <w:numPr>
          <w:ilvl w:val="1"/>
          <w:numId w:val="96"/>
        </w:numPr>
        <w:spacing w:after="200"/>
      </w:pPr>
      <w:r>
        <w:t xml:space="preserve">Breast ultrasound and a clinician trained in breast ultrasound and ultrasound guided biopsies </w:t>
      </w:r>
    </w:p>
    <w:p w:rsidR="00C60580" w:rsidRDefault="00C60580" w:rsidP="003F20B2">
      <w:pPr>
        <w:pStyle w:val="ListParagraph"/>
        <w:numPr>
          <w:ilvl w:val="1"/>
          <w:numId w:val="96"/>
        </w:numPr>
        <w:spacing w:after="200"/>
      </w:pPr>
      <w:r>
        <w:t xml:space="preserve">Mammography </w:t>
      </w:r>
    </w:p>
    <w:p w:rsidR="00C60580" w:rsidRDefault="00C60580" w:rsidP="003F20B2">
      <w:pPr>
        <w:pStyle w:val="ListParagraph"/>
        <w:numPr>
          <w:ilvl w:val="0"/>
          <w:numId w:val="98"/>
        </w:numPr>
        <w:spacing w:after="200"/>
      </w:pPr>
      <w:r>
        <w:t>Patients who have been diagnosed with benign disease may be managed at the RBU</w:t>
      </w:r>
    </w:p>
    <w:p w:rsidR="00C60580" w:rsidRDefault="00C60580" w:rsidP="003F20B2">
      <w:pPr>
        <w:pStyle w:val="ListParagraph"/>
        <w:numPr>
          <w:ilvl w:val="0"/>
          <w:numId w:val="98"/>
        </w:numPr>
        <w:spacing w:after="200"/>
      </w:pPr>
      <w:r>
        <w:t>Once evaluated, the following patients should be referred to the SBU:</w:t>
      </w:r>
    </w:p>
    <w:p w:rsidR="00C60580" w:rsidRDefault="00C60580" w:rsidP="003F20B2">
      <w:pPr>
        <w:pStyle w:val="ListParagraph"/>
        <w:numPr>
          <w:ilvl w:val="1"/>
          <w:numId w:val="98"/>
        </w:numPr>
        <w:spacing w:after="200"/>
      </w:pPr>
      <w:r>
        <w:t xml:space="preserve">Patients with confirmed malignancy </w:t>
      </w:r>
    </w:p>
    <w:p w:rsidR="00C60580" w:rsidRDefault="00C60580" w:rsidP="003F20B2">
      <w:pPr>
        <w:pStyle w:val="ListParagraph"/>
        <w:numPr>
          <w:ilvl w:val="1"/>
          <w:numId w:val="98"/>
        </w:numPr>
        <w:spacing w:after="200"/>
      </w:pPr>
      <w:r>
        <w:t xml:space="preserve">Patients with a clinical, radiological or pathological suspicion of malignant </w:t>
      </w:r>
    </w:p>
    <w:p w:rsidR="00C60580" w:rsidRDefault="00C60580" w:rsidP="003F20B2">
      <w:pPr>
        <w:pStyle w:val="ListParagraph"/>
        <w:numPr>
          <w:ilvl w:val="1"/>
          <w:numId w:val="98"/>
        </w:numPr>
        <w:spacing w:after="200"/>
      </w:pPr>
      <w:r>
        <w:t xml:space="preserve">Patients with indeterminate or uncertain results </w:t>
      </w:r>
    </w:p>
    <w:p w:rsidR="00C60580" w:rsidRDefault="00C60580" w:rsidP="003F20B2">
      <w:pPr>
        <w:pStyle w:val="ListParagraph"/>
        <w:numPr>
          <w:ilvl w:val="1"/>
          <w:numId w:val="98"/>
        </w:numPr>
        <w:spacing w:after="200"/>
      </w:pPr>
      <w:r>
        <w:t>High risk patients who require genetic testing or ongoing surveillance</w:t>
      </w:r>
    </w:p>
    <w:p w:rsidR="00C60580" w:rsidRDefault="00C60580" w:rsidP="003F20B2">
      <w:pPr>
        <w:pStyle w:val="ListParagraph"/>
        <w:numPr>
          <w:ilvl w:val="1"/>
          <w:numId w:val="98"/>
        </w:numPr>
        <w:spacing w:after="200"/>
      </w:pPr>
      <w:r>
        <w:t>Women over 55 with a breast lump</w:t>
      </w:r>
    </w:p>
    <w:p w:rsidR="00C60580" w:rsidRDefault="00C60580" w:rsidP="003F20B2">
      <w:pPr>
        <w:pStyle w:val="ListParagraph"/>
        <w:numPr>
          <w:ilvl w:val="0"/>
          <w:numId w:val="98"/>
        </w:numPr>
        <w:spacing w:after="200"/>
      </w:pPr>
      <w:r>
        <w:t>After assessment at the SBU including surgical, oncological and MDT review, a patient may be referred back to the RBU with a recommendation for the appropriate surgery if this is within the capabilities of the RBU surgical team</w:t>
      </w:r>
    </w:p>
    <w:p w:rsidR="00C60580" w:rsidRDefault="00C60580" w:rsidP="003F20B2">
      <w:pPr>
        <w:pStyle w:val="ListParagraph"/>
        <w:numPr>
          <w:ilvl w:val="0"/>
          <w:numId w:val="98"/>
        </w:numPr>
        <w:spacing w:after="200"/>
      </w:pPr>
      <w:r>
        <w:t>Where SBU’s and RBU’s are remote, it is possible for these MDT reviews to be done via telemedicine or an alternative distance communication platform</w:t>
      </w:r>
    </w:p>
    <w:p w:rsidR="00C60580" w:rsidRPr="008F101A" w:rsidRDefault="00C60580" w:rsidP="00C60580">
      <w:pPr>
        <w:spacing w:after="200"/>
      </w:pPr>
      <w:r>
        <w:br w:type="page"/>
      </w:r>
    </w:p>
    <w:p w:rsidR="00C60580" w:rsidRDefault="00C60580" w:rsidP="00C60580">
      <w:pPr>
        <w:spacing w:after="200"/>
        <w:sectPr w:rsidR="00C60580" w:rsidSect="00023D5F">
          <w:pgSz w:w="11900" w:h="16840"/>
          <w:pgMar w:top="720" w:right="720" w:bottom="720" w:left="720" w:header="709" w:footer="709" w:gutter="0"/>
          <w:cols w:space="720"/>
          <w:titlePg/>
          <w:docGrid w:linePitch="360"/>
        </w:sectPr>
      </w:pPr>
    </w:p>
    <w:p w:rsidR="00C60580" w:rsidRDefault="00C60580" w:rsidP="00C60580">
      <w:pPr>
        <w:pStyle w:val="Caption"/>
        <w:keepNext/>
      </w:pPr>
      <w:bookmarkStart w:id="91" w:name="_Toc515439294"/>
      <w:r>
        <w:lastRenderedPageBreak/>
        <w:t xml:space="preserve">Figure </w:t>
      </w:r>
      <w:r w:rsidR="00394BB1">
        <w:fldChar w:fldCharType="begin"/>
      </w:r>
      <w:r w:rsidR="00506F0A">
        <w:instrText xml:space="preserve"> SEQ Figure \* ARABIC </w:instrText>
      </w:r>
      <w:r w:rsidR="00394BB1">
        <w:fldChar w:fldCharType="separate"/>
      </w:r>
      <w:r w:rsidR="000A57D9">
        <w:rPr>
          <w:noProof/>
        </w:rPr>
        <w:t>6</w:t>
      </w:r>
      <w:r w:rsidR="00394BB1">
        <w:fldChar w:fldCharType="end"/>
      </w:r>
      <w:r>
        <w:t xml:space="preserve"> Service requirements for a Regional Breast Unit (RBU)</w:t>
      </w:r>
      <w:bookmarkEnd w:id="91"/>
    </w:p>
    <w:p w:rsidR="00C60580" w:rsidRDefault="008A626A" w:rsidP="00C60580">
      <w:pPr>
        <w:spacing w:after="200"/>
        <w:rPr>
          <w:rFonts w:eastAsia="Times New Roman"/>
          <w:b/>
          <w:bCs/>
          <w:sz w:val="24"/>
          <w:szCs w:val="24"/>
        </w:rPr>
      </w:pPr>
      <w:r w:rsidRPr="008A626A">
        <w:rPr>
          <w:noProof/>
          <w:lang w:val="en-GB" w:eastAsia="en-GB"/>
        </w:rPr>
        <w:drawing>
          <wp:inline distT="0" distB="0" distL="0" distR="0">
            <wp:extent cx="9067800" cy="526732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67800" cy="5267325"/>
                    </a:xfrm>
                    <a:prstGeom prst="rect">
                      <a:avLst/>
                    </a:prstGeom>
                    <a:noFill/>
                    <a:ln>
                      <a:noFill/>
                    </a:ln>
                  </pic:spPr>
                </pic:pic>
              </a:graphicData>
            </a:graphic>
          </wp:inline>
        </w:drawing>
      </w:r>
      <w:r w:rsidR="00C60580">
        <w:br w:type="page"/>
      </w:r>
    </w:p>
    <w:p w:rsidR="00C60580" w:rsidRDefault="00C60580" w:rsidP="00C60580">
      <w:pPr>
        <w:pStyle w:val="Heading2"/>
        <w:sectPr w:rsidR="00C60580" w:rsidSect="00C60580">
          <w:pgSz w:w="16840" w:h="11900" w:orient="landscape"/>
          <w:pgMar w:top="720" w:right="720" w:bottom="720" w:left="720" w:header="709" w:footer="709" w:gutter="0"/>
          <w:cols w:space="720"/>
          <w:titlePg/>
          <w:docGrid w:linePitch="360"/>
        </w:sectPr>
      </w:pPr>
    </w:p>
    <w:p w:rsidR="00464E86" w:rsidRDefault="004C7026" w:rsidP="00C60580">
      <w:pPr>
        <w:pStyle w:val="Heading2"/>
      </w:pPr>
      <w:bookmarkStart w:id="92" w:name="_Toc512340332"/>
      <w:bookmarkStart w:id="93" w:name="_Toc512340475"/>
      <w:r w:rsidRPr="00B85F15">
        <w:lastRenderedPageBreak/>
        <w:t xml:space="preserve">Standard 2.5: </w:t>
      </w:r>
      <w:r w:rsidR="00910EBD">
        <w:t>Mandatory m</w:t>
      </w:r>
      <w:r w:rsidRPr="00B85F15">
        <w:t>ultidisciplinary teams and meetings with provincial oncology units (POU)</w:t>
      </w:r>
      <w:bookmarkEnd w:id="92"/>
      <w:bookmarkEnd w:id="93"/>
    </w:p>
    <w:p w:rsidR="00CD7F63" w:rsidRPr="008F101A" w:rsidRDefault="00CD7F63" w:rsidP="008F101A">
      <w:pPr>
        <w:pStyle w:val="Heading3"/>
      </w:pPr>
      <w:bookmarkStart w:id="94" w:name="_Toc512340333"/>
      <w:bookmarkStart w:id="95" w:name="_Toc512340476"/>
      <w:r w:rsidRPr="008F101A">
        <w:t>The Multidisciplinary Team (MDT)</w:t>
      </w:r>
      <w:r w:rsidR="00C60580">
        <w:t>:</w:t>
      </w:r>
      <w:bookmarkEnd w:id="94"/>
      <w:bookmarkEnd w:id="95"/>
    </w:p>
    <w:p w:rsidR="00CD7F63" w:rsidRPr="00C1314E" w:rsidRDefault="00CD7F63" w:rsidP="00CD7F63">
      <w:r>
        <w:rPr>
          <w:b/>
        </w:rPr>
        <w:t>Description</w:t>
      </w:r>
      <w:r w:rsidRPr="00CD7F63">
        <w:rPr>
          <w:b/>
        </w:rPr>
        <w:t>:</w:t>
      </w:r>
      <w:r w:rsidRPr="00B85F15">
        <w:t xml:space="preserve"> The multidisciplinary team (MDT) model in cancer care ensures that cancer care delivery is consistent with the best available evidence. The MDT appropriately utilizes the knowledge, skills and best practice from multiple disciplines to ensure that the health care professionals together consider all treatment options and develop an individual treatment plan for each patient to reduce mortality and improve quality of life for the patient.</w:t>
      </w:r>
    </w:p>
    <w:p w:rsidR="00CD7F63" w:rsidRDefault="00CD7F63" w:rsidP="008F101A">
      <w:pPr>
        <w:pStyle w:val="Heading3"/>
      </w:pPr>
      <w:bookmarkStart w:id="96" w:name="_Toc512340334"/>
      <w:bookmarkStart w:id="97" w:name="_Toc512340477"/>
      <w:r w:rsidRPr="00CD7F63">
        <w:t>Approaches to MDT</w:t>
      </w:r>
      <w:r w:rsidR="00523798">
        <w:t>:</w:t>
      </w:r>
      <w:bookmarkEnd w:id="96"/>
      <w:bookmarkEnd w:id="97"/>
      <w:r w:rsidR="00523798">
        <w:t xml:space="preserve"> </w:t>
      </w:r>
    </w:p>
    <w:p w:rsidR="00CD7F63" w:rsidRDefault="00CD7F63" w:rsidP="003F20B2">
      <w:pPr>
        <w:pStyle w:val="ListParagraph"/>
        <w:numPr>
          <w:ilvl w:val="0"/>
          <w:numId w:val="63"/>
        </w:numPr>
      </w:pPr>
      <w:r>
        <w:t>Physical meetings</w:t>
      </w:r>
    </w:p>
    <w:p w:rsidR="00CD7F63" w:rsidRDefault="00CD7F63" w:rsidP="003F20B2">
      <w:pPr>
        <w:pStyle w:val="ListParagraph"/>
        <w:numPr>
          <w:ilvl w:val="0"/>
          <w:numId w:val="63"/>
        </w:numPr>
      </w:pPr>
      <w:r>
        <w:t>mHealth</w:t>
      </w:r>
      <w:r w:rsidR="00BF1412">
        <w:t xml:space="preserve"> (</w:t>
      </w:r>
      <w:r w:rsidR="00BF1412" w:rsidRPr="00B85F15">
        <w:t>In regional sites, teleconferencing or videoconferencing should be considered</w:t>
      </w:r>
      <w:r w:rsidR="00BF1412">
        <w:t>)</w:t>
      </w:r>
    </w:p>
    <w:p w:rsidR="00CD7F63" w:rsidRPr="00CD7F63" w:rsidRDefault="00CD7F63" w:rsidP="003F20B2">
      <w:pPr>
        <w:pStyle w:val="ListParagraph"/>
        <w:numPr>
          <w:ilvl w:val="0"/>
          <w:numId w:val="63"/>
        </w:numPr>
      </w:pPr>
      <w:r>
        <w:t>Combined</w:t>
      </w:r>
    </w:p>
    <w:p w:rsidR="00CD7F63" w:rsidRDefault="00CD7F63" w:rsidP="008F101A">
      <w:pPr>
        <w:pStyle w:val="Heading3"/>
      </w:pPr>
      <w:bookmarkStart w:id="98" w:name="_Toc512340335"/>
      <w:bookmarkStart w:id="99" w:name="_Toc512340478"/>
      <w:r w:rsidRPr="00CD7F63">
        <w:t>Principles:</w:t>
      </w:r>
      <w:bookmarkEnd w:id="98"/>
      <w:bookmarkEnd w:id="99"/>
      <w:r>
        <w:t xml:space="preserve"> </w:t>
      </w:r>
    </w:p>
    <w:p w:rsidR="00CD7F63" w:rsidRPr="00CD7F63" w:rsidRDefault="00CD7F63" w:rsidP="003F20B2">
      <w:pPr>
        <w:pStyle w:val="ListParagraph"/>
        <w:numPr>
          <w:ilvl w:val="0"/>
          <w:numId w:val="62"/>
        </w:numPr>
      </w:pPr>
      <w:r w:rsidRPr="00CD7F63">
        <w:t xml:space="preserve">Discussion and decisions about the patient’s treatment options should only be considered when all relevant patient results and information are available for review and the patient has given consent for the discussion to take place. </w:t>
      </w:r>
    </w:p>
    <w:p w:rsidR="00CD7F63" w:rsidRPr="00CD7F63" w:rsidRDefault="00CD7F63" w:rsidP="003F20B2">
      <w:pPr>
        <w:pStyle w:val="ListParagraph"/>
        <w:numPr>
          <w:ilvl w:val="0"/>
          <w:numId w:val="62"/>
        </w:numPr>
      </w:pPr>
      <w:r w:rsidRPr="003F3547">
        <w:rPr>
          <w:b/>
        </w:rPr>
        <w:t xml:space="preserve">All </w:t>
      </w:r>
      <w:r w:rsidRPr="00CD7F63">
        <w:t xml:space="preserve">patients with a newly diagnosed cancer should be discussed by the multidisciplinary team. The level of discussion may vary depending on the clinical features. </w:t>
      </w:r>
    </w:p>
    <w:p w:rsidR="00E52162" w:rsidRDefault="00CD7F63" w:rsidP="003F20B2">
      <w:pPr>
        <w:pStyle w:val="ListParagraph"/>
        <w:numPr>
          <w:ilvl w:val="0"/>
          <w:numId w:val="62"/>
        </w:numPr>
      </w:pPr>
      <w:r w:rsidRPr="00CD7F63">
        <w:t xml:space="preserve">The treatment plan for a patient should consider individual patient preferences and circumstances, and be acceptable to the patient. </w:t>
      </w:r>
    </w:p>
    <w:p w:rsidR="00CD7F63" w:rsidRPr="00E52162" w:rsidRDefault="00CD7F63" w:rsidP="003F20B2">
      <w:pPr>
        <w:pStyle w:val="ListParagraph"/>
        <w:numPr>
          <w:ilvl w:val="0"/>
          <w:numId w:val="62"/>
        </w:numPr>
      </w:pPr>
      <w:r w:rsidRPr="00CD7F63">
        <w:t>The patient should be fully informed of their treatment options as well as the benefits, risks and possible complications of treatments offered and the basis on whi</w:t>
      </w:r>
      <w:r w:rsidR="007C38D5">
        <w:t>ch the MDT came to the decision</w:t>
      </w:r>
      <w:r w:rsidR="007C38D5" w:rsidRPr="00E52162">
        <w:t>(Patient</w:t>
      </w:r>
      <w:r w:rsidR="00464E86" w:rsidRPr="00E52162">
        <w:t>'s</w:t>
      </w:r>
      <w:r w:rsidR="007C38D5" w:rsidRPr="00E52162">
        <w:t xml:space="preserve"> preferred support system be made part of treatment plan discussion)</w:t>
      </w:r>
      <w:r w:rsidRPr="00E52162">
        <w:t xml:space="preserve"> </w:t>
      </w:r>
    </w:p>
    <w:p w:rsidR="00CD7F63" w:rsidRPr="00CD7F63" w:rsidRDefault="00CD7F63" w:rsidP="003F20B2">
      <w:pPr>
        <w:pStyle w:val="ListParagraph"/>
        <w:numPr>
          <w:ilvl w:val="0"/>
          <w:numId w:val="62"/>
        </w:numPr>
      </w:pPr>
      <w:r w:rsidRPr="00CD7F63">
        <w:t xml:space="preserve">Appropriate literature should be offered to assist the patient’s decision making. This information should be made available to the patient in a form that is appropriate to their level of educational, language and culture. </w:t>
      </w:r>
    </w:p>
    <w:p w:rsidR="002A35C2" w:rsidRDefault="00CD7F63" w:rsidP="003F20B2">
      <w:pPr>
        <w:pStyle w:val="ListParagraph"/>
        <w:numPr>
          <w:ilvl w:val="0"/>
          <w:numId w:val="62"/>
        </w:numPr>
      </w:pPr>
      <w:r w:rsidRPr="00CD7F63">
        <w:t>All clinicians involved in the MDT should ensure that patients have adequate information regarding regional support services and how to access this support.</w:t>
      </w:r>
    </w:p>
    <w:p w:rsidR="00C1314E" w:rsidRPr="00C1314E" w:rsidRDefault="00C1314E" w:rsidP="00C1314E"/>
    <w:p w:rsidR="00CD7F63" w:rsidRDefault="00702E6A" w:rsidP="00702E6A">
      <w:r w:rsidRPr="00CD7F63">
        <w:rPr>
          <w:b/>
        </w:rPr>
        <w:t>The core team of disciplines</w:t>
      </w:r>
      <w:r w:rsidR="00C1314E">
        <w:t xml:space="preserve"> should at a minimum</w:t>
      </w:r>
      <w:r w:rsidRPr="00B85F15">
        <w:t xml:space="preserve"> include a surgeon, oncologists (radiation and medical oncologists), pathologist, radiologists and supportive care physicians. The tea</w:t>
      </w:r>
      <w:r w:rsidR="002A35C2" w:rsidRPr="00B85F15">
        <w:t>m must include a breast care co</w:t>
      </w:r>
      <w:r w:rsidRPr="00B85F15">
        <w:t xml:space="preserve">ordinator/nurse trained in </w:t>
      </w:r>
      <w:r w:rsidR="00001EBA" w:rsidRPr="00B85F15">
        <w:t>counselling</w:t>
      </w:r>
      <w:r w:rsidRPr="00B85F15">
        <w:t xml:space="preserve"> and communication. </w:t>
      </w:r>
    </w:p>
    <w:p w:rsidR="00C1314E" w:rsidRPr="00C1314E" w:rsidRDefault="00C1314E" w:rsidP="00702E6A"/>
    <w:p w:rsidR="00702E6A" w:rsidRDefault="00702E6A" w:rsidP="00E52162">
      <w:r w:rsidRPr="00CD7F63">
        <w:rPr>
          <w:b/>
        </w:rPr>
        <w:t>Allied disciplines</w:t>
      </w:r>
      <w:r w:rsidRPr="00B85F15">
        <w:t xml:space="preserve"> can be brought into the meeting as required and a referral network in the region should be laid out as part of the MDT working document.</w:t>
      </w:r>
    </w:p>
    <w:p w:rsidR="00160060" w:rsidRPr="00160060" w:rsidRDefault="00160060" w:rsidP="008F101A">
      <w:pPr>
        <w:pStyle w:val="Heading3"/>
      </w:pPr>
      <w:bookmarkStart w:id="100" w:name="_Toc512340336"/>
      <w:bookmarkStart w:id="101" w:name="_Toc512340479"/>
      <w:r>
        <w:t>Setting up a MDT</w:t>
      </w:r>
      <w:r w:rsidR="00C60580">
        <w:t>:</w:t>
      </w:r>
      <w:bookmarkEnd w:id="100"/>
      <w:bookmarkEnd w:id="101"/>
    </w:p>
    <w:p w:rsidR="00BF1412" w:rsidRPr="008F101A" w:rsidRDefault="00CD7F63" w:rsidP="003F20B2">
      <w:pPr>
        <w:pStyle w:val="ListParagraph"/>
        <w:numPr>
          <w:ilvl w:val="0"/>
          <w:numId w:val="40"/>
        </w:numPr>
        <w:rPr>
          <w:b/>
          <w:szCs w:val="22"/>
        </w:rPr>
      </w:pPr>
      <w:r w:rsidRPr="00E52162">
        <w:rPr>
          <w:b/>
          <w:szCs w:val="22"/>
        </w:rPr>
        <w:t>Should have an appointed/ delegated Breast care coordinator</w:t>
      </w:r>
    </w:p>
    <w:p w:rsidR="00BF1412" w:rsidRPr="00E52162" w:rsidRDefault="00BF1412" w:rsidP="008F101A">
      <w:pPr>
        <w:ind w:left="720"/>
        <w:rPr>
          <w:szCs w:val="22"/>
        </w:rPr>
      </w:pPr>
      <w:r w:rsidRPr="00E52162">
        <w:rPr>
          <w:szCs w:val="22"/>
        </w:rPr>
        <w:t xml:space="preserve">This can be administrative personnel, an oncology nurse, data manager, or registrar (At larger teaching hospitals registrars may take responsibility for coordinating meetings on an alternating basis). </w:t>
      </w:r>
    </w:p>
    <w:p w:rsidR="00BF1412" w:rsidRPr="008F101A" w:rsidRDefault="00BF1412" w:rsidP="008F101A">
      <w:pPr>
        <w:ind w:left="360"/>
        <w:rPr>
          <w:szCs w:val="22"/>
        </w:rPr>
      </w:pPr>
      <w:r w:rsidRPr="00E52162">
        <w:rPr>
          <w:b/>
          <w:szCs w:val="22"/>
        </w:rPr>
        <w:t>NB:</w:t>
      </w:r>
      <w:r w:rsidR="008F101A">
        <w:rPr>
          <w:b/>
          <w:szCs w:val="22"/>
        </w:rPr>
        <w:t xml:space="preserve"> </w:t>
      </w:r>
      <w:r w:rsidRPr="00E52162">
        <w:rPr>
          <w:szCs w:val="22"/>
        </w:rPr>
        <w:t xml:space="preserve">Regardless of who </w:t>
      </w:r>
      <w:r w:rsidR="00001EBA" w:rsidRPr="00E52162">
        <w:rPr>
          <w:szCs w:val="22"/>
        </w:rPr>
        <w:t>fulfils</w:t>
      </w:r>
      <w:r w:rsidRPr="00E52162">
        <w:rPr>
          <w:szCs w:val="22"/>
        </w:rPr>
        <w:t xml:space="preserve"> this role it is important that all team members are aware of the delegation of duties with back-up if the primary coordinator is unavailable.</w:t>
      </w:r>
    </w:p>
    <w:p w:rsidR="00CD7F63" w:rsidRPr="00E52162" w:rsidRDefault="00CD7F63" w:rsidP="00702E6A">
      <w:pPr>
        <w:rPr>
          <w:szCs w:val="22"/>
        </w:rPr>
      </w:pPr>
    </w:p>
    <w:p w:rsidR="00702E6A" w:rsidRPr="00E52162" w:rsidRDefault="00CD7F63" w:rsidP="003F20B2">
      <w:pPr>
        <w:pStyle w:val="ListParagraph"/>
        <w:numPr>
          <w:ilvl w:val="0"/>
          <w:numId w:val="40"/>
        </w:numPr>
        <w:rPr>
          <w:b/>
          <w:szCs w:val="22"/>
        </w:rPr>
      </w:pPr>
      <w:r w:rsidRPr="00E52162">
        <w:rPr>
          <w:b/>
          <w:szCs w:val="22"/>
        </w:rPr>
        <w:t xml:space="preserve">Roles of </w:t>
      </w:r>
      <w:r w:rsidR="002A35C2" w:rsidRPr="00E52162">
        <w:rPr>
          <w:b/>
          <w:szCs w:val="22"/>
        </w:rPr>
        <w:t>Breast care co</w:t>
      </w:r>
      <w:r w:rsidR="00702E6A" w:rsidRPr="00E52162">
        <w:rPr>
          <w:b/>
          <w:szCs w:val="22"/>
        </w:rPr>
        <w:t>ordinator</w:t>
      </w:r>
    </w:p>
    <w:p w:rsidR="00702E6A" w:rsidRPr="00C1314E" w:rsidRDefault="00702E6A" w:rsidP="003F20B2">
      <w:pPr>
        <w:pStyle w:val="ListParagraph"/>
        <w:numPr>
          <w:ilvl w:val="0"/>
          <w:numId w:val="108"/>
        </w:numPr>
      </w:pPr>
      <w:r w:rsidRPr="00C1314E">
        <w:t>Organizes meetings</w:t>
      </w:r>
    </w:p>
    <w:p w:rsidR="00702E6A" w:rsidRPr="00C1314E" w:rsidRDefault="00702E6A" w:rsidP="003F20B2">
      <w:pPr>
        <w:pStyle w:val="ListParagraph"/>
        <w:numPr>
          <w:ilvl w:val="0"/>
          <w:numId w:val="108"/>
        </w:numPr>
      </w:pPr>
      <w:r w:rsidRPr="00C1314E">
        <w:t>Identify patients for discussion during the meetings</w:t>
      </w:r>
    </w:p>
    <w:p w:rsidR="00702E6A" w:rsidRPr="00C1314E" w:rsidRDefault="00702E6A" w:rsidP="003F20B2">
      <w:pPr>
        <w:pStyle w:val="ListParagraph"/>
        <w:numPr>
          <w:ilvl w:val="0"/>
          <w:numId w:val="108"/>
        </w:numPr>
      </w:pPr>
      <w:r w:rsidRPr="00C1314E">
        <w:lastRenderedPageBreak/>
        <w:t xml:space="preserve">Collates information regarding the patient and ensures availability of relevant information sources for presentation </w:t>
      </w:r>
    </w:p>
    <w:p w:rsidR="00702E6A" w:rsidRPr="00C1314E" w:rsidRDefault="00702E6A" w:rsidP="003F20B2">
      <w:pPr>
        <w:pStyle w:val="ListParagraph"/>
        <w:numPr>
          <w:ilvl w:val="0"/>
          <w:numId w:val="108"/>
        </w:numPr>
      </w:pPr>
      <w:r w:rsidRPr="00C1314E">
        <w:t>Records the outcomes of the case discussions</w:t>
      </w:r>
    </w:p>
    <w:p w:rsidR="00702E6A" w:rsidRPr="00C1314E" w:rsidRDefault="00702E6A" w:rsidP="003F20B2">
      <w:pPr>
        <w:pStyle w:val="ListParagraph"/>
        <w:numPr>
          <w:ilvl w:val="0"/>
          <w:numId w:val="108"/>
        </w:numPr>
      </w:pPr>
      <w:r w:rsidRPr="00C1314E">
        <w:t>Informs the treating clinician and/or the patient’s referring physician of the meeting outcomes and decisions</w:t>
      </w:r>
    </w:p>
    <w:p w:rsidR="00702E6A" w:rsidRPr="00E52162" w:rsidRDefault="00702E6A" w:rsidP="00702E6A">
      <w:pPr>
        <w:rPr>
          <w:szCs w:val="22"/>
        </w:rPr>
      </w:pPr>
      <w:r w:rsidRPr="00E52162">
        <w:rPr>
          <w:szCs w:val="22"/>
        </w:rPr>
        <w:t xml:space="preserve"> </w:t>
      </w:r>
    </w:p>
    <w:p w:rsidR="00BF1412" w:rsidRPr="00C1314E" w:rsidRDefault="00702E6A" w:rsidP="003F20B2">
      <w:pPr>
        <w:pStyle w:val="ListParagraph"/>
        <w:numPr>
          <w:ilvl w:val="0"/>
          <w:numId w:val="40"/>
        </w:numPr>
        <w:rPr>
          <w:szCs w:val="22"/>
        </w:rPr>
      </w:pPr>
      <w:r w:rsidRPr="00E52162">
        <w:rPr>
          <w:b/>
          <w:szCs w:val="22"/>
        </w:rPr>
        <w:t>Meetings</w:t>
      </w:r>
      <w:r w:rsidRPr="00E52162">
        <w:rPr>
          <w:szCs w:val="22"/>
        </w:rPr>
        <w:t xml:space="preserve"> </w:t>
      </w:r>
    </w:p>
    <w:p w:rsidR="00BF1412" w:rsidRPr="00E52162" w:rsidRDefault="00BF1412" w:rsidP="003F20B2">
      <w:pPr>
        <w:pStyle w:val="ListParagraph"/>
        <w:numPr>
          <w:ilvl w:val="0"/>
          <w:numId w:val="109"/>
        </w:numPr>
      </w:pPr>
      <w:r w:rsidRPr="00E52162">
        <w:t>Should</w:t>
      </w:r>
      <w:r w:rsidR="00702E6A" w:rsidRPr="00E52162">
        <w:t xml:space="preserve"> be held at the same tim</w:t>
      </w:r>
      <w:r w:rsidRPr="00E52162">
        <w:t>e and place to maintain routine;</w:t>
      </w:r>
    </w:p>
    <w:p w:rsidR="00BF1412" w:rsidRPr="00E52162" w:rsidRDefault="00BF1412" w:rsidP="003F20B2">
      <w:pPr>
        <w:pStyle w:val="ListParagraph"/>
        <w:numPr>
          <w:ilvl w:val="0"/>
          <w:numId w:val="109"/>
        </w:numPr>
      </w:pPr>
      <w:r w:rsidRPr="00E52162">
        <w:t>T</w:t>
      </w:r>
      <w:r w:rsidR="00702E6A" w:rsidRPr="00E52162">
        <w:t xml:space="preserve">he duration of the MDT meeting meetings will be determined by the size of the institution and its drainage area which defines the number of cases needing discussion. </w:t>
      </w:r>
    </w:p>
    <w:p w:rsidR="00702E6A" w:rsidRPr="00E52162" w:rsidRDefault="00BF1412" w:rsidP="003F20B2">
      <w:pPr>
        <w:pStyle w:val="ListParagraph"/>
        <w:numPr>
          <w:ilvl w:val="0"/>
          <w:numId w:val="109"/>
        </w:numPr>
      </w:pPr>
      <w:r w:rsidRPr="00E52162">
        <w:t xml:space="preserve">Must </w:t>
      </w:r>
      <w:r w:rsidR="00702E6A" w:rsidRPr="00E52162">
        <w:t>be held at a time convenient for all attendees.</w:t>
      </w:r>
    </w:p>
    <w:p w:rsidR="00702E6A" w:rsidRPr="00E52162" w:rsidRDefault="00BF1412" w:rsidP="003F20B2">
      <w:pPr>
        <w:pStyle w:val="ListParagraph"/>
        <w:numPr>
          <w:ilvl w:val="0"/>
          <w:numId w:val="109"/>
        </w:numPr>
      </w:pPr>
      <w:r w:rsidRPr="00E52162">
        <w:t>V</w:t>
      </w:r>
      <w:r w:rsidR="00702E6A" w:rsidRPr="00E52162">
        <w:t>enue should have</w:t>
      </w:r>
      <w:r w:rsidRPr="00E52162">
        <w:t xml:space="preserve"> s</w:t>
      </w:r>
      <w:r w:rsidR="00702E6A" w:rsidRPr="00E52162">
        <w:t>ufficient space for all participants</w:t>
      </w:r>
    </w:p>
    <w:p w:rsidR="00702E6A" w:rsidRPr="00E52162" w:rsidRDefault="00BF1412" w:rsidP="003F20B2">
      <w:pPr>
        <w:pStyle w:val="ListParagraph"/>
        <w:numPr>
          <w:ilvl w:val="0"/>
          <w:numId w:val="109"/>
        </w:numPr>
      </w:pPr>
      <w:r w:rsidRPr="00E52162">
        <w:t>There should be a</w:t>
      </w:r>
      <w:r w:rsidR="00702E6A" w:rsidRPr="00E52162">
        <w:t>ccess to power points for use of projectors and light boxes</w:t>
      </w:r>
    </w:p>
    <w:p w:rsidR="00702E6A" w:rsidRPr="00E52162" w:rsidRDefault="00702E6A" w:rsidP="00702E6A">
      <w:pPr>
        <w:rPr>
          <w:szCs w:val="22"/>
        </w:rPr>
      </w:pPr>
      <w:r w:rsidRPr="00E52162">
        <w:rPr>
          <w:szCs w:val="22"/>
        </w:rPr>
        <w:t xml:space="preserve">. </w:t>
      </w:r>
    </w:p>
    <w:p w:rsidR="004C7026" w:rsidRPr="00E52162" w:rsidRDefault="00702E6A" w:rsidP="003F20B2">
      <w:pPr>
        <w:pStyle w:val="ListParagraph"/>
        <w:numPr>
          <w:ilvl w:val="0"/>
          <w:numId w:val="40"/>
        </w:numPr>
        <w:rPr>
          <w:b/>
          <w:szCs w:val="22"/>
        </w:rPr>
      </w:pPr>
      <w:r w:rsidRPr="00E52162">
        <w:rPr>
          <w:b/>
          <w:szCs w:val="22"/>
        </w:rPr>
        <w:t>Re</w:t>
      </w:r>
      <w:r w:rsidR="004C7026" w:rsidRPr="00E52162">
        <w:rPr>
          <w:b/>
          <w:szCs w:val="22"/>
        </w:rPr>
        <w:t>cords/</w:t>
      </w:r>
      <w:r w:rsidRPr="00E52162">
        <w:rPr>
          <w:b/>
          <w:szCs w:val="22"/>
        </w:rPr>
        <w:t xml:space="preserve"> documentation</w:t>
      </w:r>
    </w:p>
    <w:p w:rsidR="00702E6A" w:rsidRPr="00E52162" w:rsidRDefault="004C7026" w:rsidP="003F20B2">
      <w:pPr>
        <w:pStyle w:val="ListParagraph"/>
        <w:numPr>
          <w:ilvl w:val="0"/>
          <w:numId w:val="110"/>
        </w:numPr>
      </w:pPr>
      <w:r w:rsidRPr="00E52162">
        <w:t xml:space="preserve">Records </w:t>
      </w:r>
      <w:r w:rsidR="00702E6A" w:rsidRPr="00E52162">
        <w:t>for presentation should be made available prior to the meeting to allow for adequate preparation</w:t>
      </w:r>
      <w:r w:rsidRPr="00E52162">
        <w:t xml:space="preserve"> which includes</w:t>
      </w:r>
      <w:r w:rsidR="00702E6A" w:rsidRPr="00E52162">
        <w:t>:</w:t>
      </w:r>
    </w:p>
    <w:p w:rsidR="00702E6A" w:rsidRPr="00E52162" w:rsidRDefault="00702E6A" w:rsidP="003F20B2">
      <w:pPr>
        <w:pStyle w:val="ListParagraph"/>
        <w:numPr>
          <w:ilvl w:val="1"/>
          <w:numId w:val="111"/>
        </w:numPr>
      </w:pPr>
      <w:r w:rsidRPr="00E52162">
        <w:t>All relevant medical history details</w:t>
      </w:r>
    </w:p>
    <w:p w:rsidR="00702E6A" w:rsidRPr="00E52162" w:rsidRDefault="00702E6A" w:rsidP="003F20B2">
      <w:pPr>
        <w:pStyle w:val="ListParagraph"/>
        <w:numPr>
          <w:ilvl w:val="1"/>
          <w:numId w:val="111"/>
        </w:numPr>
      </w:pPr>
      <w:r w:rsidRPr="00E52162">
        <w:t>Pathology reports</w:t>
      </w:r>
    </w:p>
    <w:p w:rsidR="00702E6A" w:rsidRPr="00E52162" w:rsidRDefault="00702E6A" w:rsidP="003F20B2">
      <w:pPr>
        <w:pStyle w:val="ListParagraph"/>
        <w:numPr>
          <w:ilvl w:val="1"/>
          <w:numId w:val="111"/>
        </w:numPr>
      </w:pPr>
      <w:r w:rsidRPr="00E52162">
        <w:t>Imaging films and scans</w:t>
      </w:r>
    </w:p>
    <w:p w:rsidR="00702E6A" w:rsidRPr="00E52162" w:rsidRDefault="00702E6A" w:rsidP="003F20B2">
      <w:pPr>
        <w:pStyle w:val="ListParagraph"/>
        <w:numPr>
          <w:ilvl w:val="1"/>
          <w:numId w:val="111"/>
        </w:numPr>
      </w:pPr>
      <w:r w:rsidRPr="00E52162">
        <w:t>Results of diagnostic examinations</w:t>
      </w:r>
    </w:p>
    <w:p w:rsidR="00702E6A" w:rsidRPr="00E52162" w:rsidRDefault="00702E6A" w:rsidP="003F20B2">
      <w:pPr>
        <w:pStyle w:val="ListParagraph"/>
        <w:numPr>
          <w:ilvl w:val="1"/>
          <w:numId w:val="111"/>
        </w:numPr>
      </w:pPr>
      <w:r w:rsidRPr="00E52162">
        <w:t>Blood test results</w:t>
      </w:r>
    </w:p>
    <w:p w:rsidR="00702E6A" w:rsidRPr="00E52162" w:rsidRDefault="00702E6A" w:rsidP="003F20B2">
      <w:pPr>
        <w:pStyle w:val="ListParagraph"/>
        <w:numPr>
          <w:ilvl w:val="1"/>
          <w:numId w:val="111"/>
        </w:numPr>
      </w:pPr>
      <w:r w:rsidRPr="00E52162">
        <w:t>Previous treatment plans, if not anew presentation.</w:t>
      </w:r>
    </w:p>
    <w:p w:rsidR="004C7026" w:rsidRPr="00E52162" w:rsidRDefault="004C7026" w:rsidP="004C7026">
      <w:pPr>
        <w:ind w:left="1440"/>
        <w:rPr>
          <w:szCs w:val="22"/>
        </w:rPr>
      </w:pPr>
    </w:p>
    <w:p w:rsidR="004C7026" w:rsidRPr="00C1314E" w:rsidRDefault="00702E6A" w:rsidP="003F20B2">
      <w:pPr>
        <w:pStyle w:val="ListParagraph"/>
        <w:numPr>
          <w:ilvl w:val="0"/>
          <w:numId w:val="40"/>
        </w:numPr>
        <w:rPr>
          <w:b/>
          <w:szCs w:val="22"/>
        </w:rPr>
      </w:pPr>
      <w:r w:rsidRPr="00E52162">
        <w:rPr>
          <w:b/>
          <w:szCs w:val="22"/>
        </w:rPr>
        <w:t xml:space="preserve">Management guidelines </w:t>
      </w:r>
    </w:p>
    <w:p w:rsidR="004C7026" w:rsidRPr="00E52162" w:rsidRDefault="00702E6A" w:rsidP="003F20B2">
      <w:pPr>
        <w:pStyle w:val="ListParagraph"/>
        <w:numPr>
          <w:ilvl w:val="0"/>
          <w:numId w:val="112"/>
        </w:numPr>
      </w:pPr>
      <w:r w:rsidRPr="00E52162">
        <w:t>Evidence based guidelines for care should be</w:t>
      </w:r>
      <w:r w:rsidR="004C7026" w:rsidRPr="00E52162">
        <w:t xml:space="preserve"> agreed,</w:t>
      </w:r>
    </w:p>
    <w:p w:rsidR="004C7026" w:rsidRPr="00E52162" w:rsidRDefault="004C7026" w:rsidP="003F20B2">
      <w:pPr>
        <w:pStyle w:val="ListParagraph"/>
        <w:numPr>
          <w:ilvl w:val="0"/>
          <w:numId w:val="112"/>
        </w:numPr>
      </w:pPr>
      <w:r w:rsidRPr="00E52162">
        <w:t>J</w:t>
      </w:r>
      <w:r w:rsidR="00702E6A" w:rsidRPr="00E52162">
        <w:t xml:space="preserve">oint protocols for clinical management, referral and audit which can provide consistency of care and standardization of treatment approach. </w:t>
      </w:r>
    </w:p>
    <w:p w:rsidR="00CD7F63" w:rsidRPr="00E52162" w:rsidRDefault="00702E6A" w:rsidP="003F20B2">
      <w:pPr>
        <w:pStyle w:val="ListParagraph"/>
        <w:numPr>
          <w:ilvl w:val="0"/>
          <w:numId w:val="112"/>
        </w:numPr>
      </w:pPr>
      <w:r w:rsidRPr="00E52162">
        <w:t xml:space="preserve">There should be auditing of the meetings clinical issues and outcomes, including patients’ experiences of the service and of the availability of information for patients. </w:t>
      </w:r>
    </w:p>
    <w:p w:rsidR="004C7026" w:rsidRPr="005A0FD8" w:rsidRDefault="00C1314E" w:rsidP="00E52162">
      <w:pPr>
        <w:pStyle w:val="Heading2"/>
      </w:pPr>
      <w:bookmarkStart w:id="102" w:name="_Toc512340337"/>
      <w:bookmarkStart w:id="103" w:name="_Toc512340480"/>
      <w:r>
        <w:t>Standard 2.6</w:t>
      </w:r>
      <w:r w:rsidR="0052768E" w:rsidRPr="005A0FD8">
        <w:t xml:space="preserve">: </w:t>
      </w:r>
      <w:r w:rsidR="00722121">
        <w:t>An</w:t>
      </w:r>
      <w:r w:rsidR="00722121" w:rsidRPr="00722121">
        <w:t>y woman with a breast symptom will have a clinical examination and immediate referral to a designated RUB or SBU as per protocol</w:t>
      </w:r>
      <w:r w:rsidR="004C7026" w:rsidRPr="005A0FD8">
        <w:t>.</w:t>
      </w:r>
      <w:bookmarkEnd w:id="102"/>
      <w:bookmarkEnd w:id="103"/>
    </w:p>
    <w:p w:rsidR="004C7026" w:rsidRPr="005A0FD8" w:rsidRDefault="0052768E" w:rsidP="00E52162">
      <w:pPr>
        <w:pStyle w:val="Heading2"/>
      </w:pPr>
      <w:bookmarkStart w:id="104" w:name="_Toc512340338"/>
      <w:bookmarkStart w:id="105" w:name="_Toc512340481"/>
      <w:r w:rsidRPr="005A0FD8">
        <w:t>Standard 2.7: Women with high or medium suspicion should have SBA within 21 days.</w:t>
      </w:r>
      <w:bookmarkEnd w:id="104"/>
      <w:bookmarkEnd w:id="105"/>
    </w:p>
    <w:p w:rsidR="00864A2B" w:rsidRPr="0053077A" w:rsidRDefault="00864A2B" w:rsidP="0053077A">
      <w:pPr>
        <w:rPr>
          <w:i/>
        </w:rPr>
      </w:pPr>
      <w:r w:rsidRPr="0053077A">
        <w:rPr>
          <w:i/>
        </w:rPr>
        <w:t>Standard 2.6 and Standard 2.7 are addressed together in Standard 2.2.</w:t>
      </w:r>
      <w:r w:rsidR="0053077A">
        <w:rPr>
          <w:i/>
        </w:rPr>
        <w:t xml:space="preserve"> Refer to Standard 2.2.</w:t>
      </w:r>
    </w:p>
    <w:p w:rsidR="00C1314E" w:rsidRPr="00C1314E" w:rsidRDefault="002C1580" w:rsidP="00C1314E">
      <w:pPr>
        <w:pStyle w:val="Heading2"/>
      </w:pPr>
      <w:bookmarkStart w:id="106" w:name="_Toc512340339"/>
      <w:bookmarkStart w:id="107" w:name="_Toc512340482"/>
      <w:r w:rsidRPr="005A0FD8">
        <w:t xml:space="preserve">Standard 2.8: Women with a low suspicion of breast </w:t>
      </w:r>
      <w:r w:rsidR="00787EDC">
        <w:t>cancer should have SBA within 62</w:t>
      </w:r>
      <w:r w:rsidRPr="005A0FD8">
        <w:t xml:space="preserve"> days.</w:t>
      </w:r>
      <w:bookmarkEnd w:id="106"/>
      <w:bookmarkEnd w:id="107"/>
    </w:p>
    <w:p w:rsidR="00C1314E" w:rsidRDefault="00C1314E" w:rsidP="00750D70">
      <w:r>
        <w:t>Any woman with a breast symptom should have a clinical evaluation including appropriate history of risk factors for breast cancer and breast examination and subsequent referral to a Breast</w:t>
      </w:r>
      <w:r w:rsidR="00F8593E">
        <w:t xml:space="preserve"> Clinic at either a RBU or SBU.</w:t>
      </w:r>
    </w:p>
    <w:p w:rsidR="00750D70" w:rsidRPr="00750D70" w:rsidRDefault="00750D70" w:rsidP="00750D70"/>
    <w:p w:rsidR="008F101A" w:rsidRDefault="008F101A" w:rsidP="00C1314E"/>
    <w:p w:rsidR="00750D70" w:rsidRPr="00506F0A" w:rsidRDefault="00750D70">
      <w:pPr>
        <w:spacing w:after="200"/>
        <w:rPr>
          <w:rFonts w:eastAsia="Times New Roman"/>
          <w:b/>
          <w:bCs/>
          <w:sz w:val="24"/>
          <w:szCs w:val="24"/>
        </w:rPr>
        <w:sectPr w:rsidR="00750D70" w:rsidRPr="00506F0A" w:rsidSect="00C60580">
          <w:pgSz w:w="11900" w:h="16840"/>
          <w:pgMar w:top="720" w:right="720" w:bottom="720" w:left="720" w:header="709" w:footer="709" w:gutter="0"/>
          <w:cols w:space="720"/>
          <w:titlePg/>
          <w:docGrid w:linePitch="360"/>
        </w:sectPr>
      </w:pPr>
      <w:r>
        <w:br w:type="page"/>
      </w:r>
    </w:p>
    <w:p w:rsidR="004C7026" w:rsidRPr="005A0FD8" w:rsidRDefault="00333FC0" w:rsidP="00750D70">
      <w:pPr>
        <w:pStyle w:val="Heading2"/>
      </w:pPr>
      <w:bookmarkStart w:id="108" w:name="_Toc512340341"/>
      <w:bookmarkStart w:id="109" w:name="_Toc512340484"/>
      <w:r>
        <w:lastRenderedPageBreak/>
        <w:t>Standard 2.9: SBU must</w:t>
      </w:r>
      <w:r w:rsidR="002C1580" w:rsidRPr="005A0FD8">
        <w:t xml:space="preserve"> move toward an open-access model to facilitate rapid transfer and review.</w:t>
      </w:r>
      <w:bookmarkEnd w:id="108"/>
      <w:bookmarkEnd w:id="109"/>
    </w:p>
    <w:p w:rsidR="00932974" w:rsidRDefault="00932974" w:rsidP="00932974">
      <w:r>
        <w:t>Breast Clinics at RBU’s and SBU’s</w:t>
      </w:r>
      <w:r w:rsidR="0016178D">
        <w:t xml:space="preserve"> </w:t>
      </w:r>
      <w:r>
        <w:t xml:space="preserve">should move towards an open access model to facilitate rapid transfer and review. </w:t>
      </w:r>
    </w:p>
    <w:p w:rsidR="00932974" w:rsidRDefault="00932974" w:rsidP="003F20B2">
      <w:pPr>
        <w:pStyle w:val="ListParagraph"/>
        <w:numPr>
          <w:ilvl w:val="0"/>
          <w:numId w:val="99"/>
        </w:numPr>
        <w:spacing w:after="200"/>
      </w:pPr>
      <w:r>
        <w:t>Open access implies that when referral criteria are met as outlined between Standards 2.6 and 2.8, women may be referred by the primary care clinician to the SBU without the administrative hurdle of making a named clinic booking</w:t>
      </w:r>
    </w:p>
    <w:p w:rsidR="00932974" w:rsidRDefault="00932974" w:rsidP="003F20B2">
      <w:pPr>
        <w:pStyle w:val="ListParagraph"/>
        <w:numPr>
          <w:ilvl w:val="0"/>
          <w:numId w:val="99"/>
        </w:numPr>
        <w:spacing w:after="200"/>
      </w:pPr>
      <w:r>
        <w:t xml:space="preserve">The patient will then be advised to attend the next SBU Breast Clinic and will be seen on the day of arrival </w:t>
      </w:r>
    </w:p>
    <w:p w:rsidR="00932974" w:rsidRDefault="00932974" w:rsidP="00932974">
      <w:pPr>
        <w:pStyle w:val="Heading3"/>
      </w:pPr>
      <w:bookmarkStart w:id="110" w:name="_Toc512340342"/>
      <w:bookmarkStart w:id="111" w:name="_Toc512340485"/>
      <w:r>
        <w:t>Advantages of an Open Access System:</w:t>
      </w:r>
      <w:bookmarkEnd w:id="110"/>
      <w:bookmarkEnd w:id="111"/>
    </w:p>
    <w:p w:rsidR="00932974" w:rsidRDefault="00932974" w:rsidP="003F20B2">
      <w:pPr>
        <w:pStyle w:val="ListParagraph"/>
        <w:numPr>
          <w:ilvl w:val="0"/>
          <w:numId w:val="99"/>
        </w:numPr>
        <w:spacing w:after="200"/>
      </w:pPr>
      <w:r>
        <w:t>Circumvents administrative delays when women are appropriately referred with symptomatic breast disease</w:t>
      </w:r>
    </w:p>
    <w:p w:rsidR="00932974" w:rsidRDefault="00932974" w:rsidP="003F20B2">
      <w:pPr>
        <w:pStyle w:val="ListParagraph"/>
        <w:numPr>
          <w:ilvl w:val="0"/>
          <w:numId w:val="99"/>
        </w:numPr>
        <w:spacing w:after="200"/>
      </w:pPr>
      <w:r>
        <w:t xml:space="preserve">Ease of referral for primary care clinicians </w:t>
      </w:r>
    </w:p>
    <w:p w:rsidR="00932974" w:rsidRDefault="00932974" w:rsidP="003F20B2">
      <w:pPr>
        <w:pStyle w:val="ListParagraph"/>
        <w:numPr>
          <w:ilvl w:val="0"/>
          <w:numId w:val="99"/>
        </w:numPr>
        <w:spacing w:after="200"/>
      </w:pPr>
      <w:r>
        <w:t>Early entry into the diagnost</w:t>
      </w:r>
      <w:r w:rsidR="00787EDC">
        <w:t>ic pathway to ensure that the 62</w:t>
      </w:r>
      <w:r>
        <w:t xml:space="preserve"> day rule to first treatment is achievable</w:t>
      </w:r>
    </w:p>
    <w:p w:rsidR="00932974" w:rsidRDefault="00932974" w:rsidP="003F20B2">
      <w:pPr>
        <w:pStyle w:val="ListParagraph"/>
        <w:numPr>
          <w:ilvl w:val="0"/>
          <w:numId w:val="99"/>
        </w:numPr>
        <w:spacing w:after="200"/>
      </w:pPr>
      <w:r>
        <w:t>Potentially decrease stage of disease as patients are seen rapidly and triaged into benign and malignant pathways early on in their management</w:t>
      </w:r>
    </w:p>
    <w:p w:rsidR="00932974" w:rsidRDefault="00932974" w:rsidP="003F20B2">
      <w:pPr>
        <w:pStyle w:val="ListParagraph"/>
        <w:numPr>
          <w:ilvl w:val="0"/>
          <w:numId w:val="99"/>
        </w:numPr>
        <w:spacing w:after="200"/>
      </w:pPr>
      <w:r>
        <w:t xml:space="preserve">Potentially decrease inappropriate and inadequate investigations requested by less experienced clinicians at primary level of care e.g. repeat cytology, inappropriate imaging requests etc. </w:t>
      </w:r>
    </w:p>
    <w:p w:rsidR="00932974" w:rsidRDefault="00932974" w:rsidP="003F20B2">
      <w:pPr>
        <w:pStyle w:val="ListParagraph"/>
        <w:numPr>
          <w:ilvl w:val="0"/>
          <w:numId w:val="99"/>
        </w:numPr>
        <w:spacing w:after="200"/>
      </w:pPr>
      <w:r>
        <w:t>Eliminates the risk of high risk patients waiting for several weeks for the next available booking in the SBU clinic if clinics are full/overbooked</w:t>
      </w:r>
    </w:p>
    <w:p w:rsidR="00932974" w:rsidRDefault="00932974" w:rsidP="003F20B2">
      <w:pPr>
        <w:pStyle w:val="ListParagraph"/>
        <w:numPr>
          <w:ilvl w:val="0"/>
          <w:numId w:val="99"/>
        </w:numPr>
        <w:spacing w:after="200"/>
      </w:pPr>
      <w:r>
        <w:t>If the SBU clinic is overbooked when a patient physically presents to the SBU clinic in the open access model , the clinicians on site will have the necessary expertise to triage and select the high risk patients for immediate evaluation</w:t>
      </w:r>
    </w:p>
    <w:p w:rsidR="00932974" w:rsidRDefault="00932974" w:rsidP="00932974">
      <w:pPr>
        <w:pStyle w:val="Heading3"/>
      </w:pPr>
      <w:bookmarkStart w:id="112" w:name="_Toc512340343"/>
      <w:bookmarkStart w:id="113" w:name="_Toc512340486"/>
      <w:r>
        <w:t>Disadvantages of an Open Access System:</w:t>
      </w:r>
      <w:bookmarkEnd w:id="112"/>
      <w:bookmarkEnd w:id="113"/>
    </w:p>
    <w:p w:rsidR="00932974" w:rsidRDefault="00932974" w:rsidP="003F20B2">
      <w:pPr>
        <w:pStyle w:val="ListParagraph"/>
        <w:numPr>
          <w:ilvl w:val="0"/>
          <w:numId w:val="99"/>
        </w:numPr>
        <w:spacing w:after="200"/>
      </w:pPr>
      <w:r>
        <w:t>Risk of being overburdened with referrals resulting in lack of capacity to diagnose and manage breast conditions appropriately</w:t>
      </w:r>
    </w:p>
    <w:p w:rsidR="00932974" w:rsidRDefault="00932974" w:rsidP="003F20B2">
      <w:pPr>
        <w:pStyle w:val="ListParagraph"/>
        <w:numPr>
          <w:ilvl w:val="0"/>
          <w:numId w:val="99"/>
        </w:numPr>
        <w:spacing w:after="200"/>
      </w:pPr>
      <w:r>
        <w:t>Difficulties in resource planning from one clinic to the next due to seasonal and other fluctuations in referral patterns</w:t>
      </w:r>
    </w:p>
    <w:p w:rsidR="00932974" w:rsidRDefault="00506F0A" w:rsidP="003F20B2">
      <w:pPr>
        <w:pStyle w:val="ListParagraph"/>
        <w:numPr>
          <w:ilvl w:val="0"/>
          <w:numId w:val="99"/>
        </w:numPr>
        <w:spacing w:after="200"/>
      </w:pPr>
      <w:r>
        <w:t>De-</w:t>
      </w:r>
      <w:r w:rsidR="00932974">
        <w:t>skilling of primary care clinicians in breast symptom awareness and clinical evaluation</w:t>
      </w:r>
    </w:p>
    <w:p w:rsidR="00932974" w:rsidRDefault="00932974" w:rsidP="00932974">
      <w:pPr>
        <w:pStyle w:val="Heading3"/>
      </w:pPr>
      <w:bookmarkStart w:id="114" w:name="_Toc512340344"/>
      <w:bookmarkStart w:id="115" w:name="_Toc512340487"/>
      <w:r>
        <w:t>Mitigating strategies to manage potential disadvantages of an Open Access System:</w:t>
      </w:r>
      <w:bookmarkEnd w:id="114"/>
      <w:bookmarkEnd w:id="115"/>
    </w:p>
    <w:p w:rsidR="00932974" w:rsidRDefault="00932974" w:rsidP="003F20B2">
      <w:pPr>
        <w:pStyle w:val="ListParagraph"/>
        <w:numPr>
          <w:ilvl w:val="0"/>
          <w:numId w:val="117"/>
        </w:numPr>
      </w:pPr>
      <w:r>
        <w:t>To address these potential concerns, an open access model for SBU/RBU’s requires a functional support system at primary, secondary and tertiary level</w:t>
      </w:r>
    </w:p>
    <w:p w:rsidR="00932974" w:rsidRDefault="00932974" w:rsidP="003F20B2">
      <w:pPr>
        <w:pStyle w:val="ListParagraph"/>
        <w:numPr>
          <w:ilvl w:val="0"/>
          <w:numId w:val="117"/>
        </w:numPr>
      </w:pPr>
      <w:r>
        <w:t>Adequate training of clinicians at primary level of care for the appropriate evaluation and referral of patients is critical</w:t>
      </w:r>
    </w:p>
    <w:p w:rsidR="00932974" w:rsidRDefault="00932974" w:rsidP="003F20B2">
      <w:pPr>
        <w:pStyle w:val="ListParagraph"/>
        <w:numPr>
          <w:ilvl w:val="0"/>
          <w:numId w:val="117"/>
        </w:numPr>
      </w:pPr>
      <w:r>
        <w:t>A robust bidirectional communication platform between referring clinicians and the SBU is vital to ensure sustainability of an open access model</w:t>
      </w:r>
    </w:p>
    <w:p w:rsidR="00932974" w:rsidRDefault="00932974" w:rsidP="003F20B2">
      <w:pPr>
        <w:pStyle w:val="ListParagraph"/>
        <w:numPr>
          <w:ilvl w:val="0"/>
          <w:numId w:val="117"/>
        </w:numPr>
      </w:pPr>
      <w:r>
        <w:t xml:space="preserve">Breast Specialist Nurses are required to facilitate oversight and streamlining of the referral pathways </w:t>
      </w:r>
    </w:p>
    <w:p w:rsidR="004C7026" w:rsidRPr="005A0FD8" w:rsidRDefault="002C1580" w:rsidP="00932974">
      <w:pPr>
        <w:pStyle w:val="Heading2"/>
      </w:pPr>
      <w:bookmarkStart w:id="116" w:name="_Toc512340345"/>
      <w:bookmarkStart w:id="117" w:name="_Toc512340488"/>
      <w:r w:rsidRPr="005A0FD8">
        <w:t>Standard 2.10: Written and verbal communication should b</w:t>
      </w:r>
      <w:r w:rsidR="00F32BE7">
        <w:t xml:space="preserve">e provided at each consultation </w:t>
      </w:r>
      <w:r w:rsidRPr="005A0FD8">
        <w:t>to patient.</w:t>
      </w:r>
      <w:bookmarkEnd w:id="116"/>
      <w:bookmarkEnd w:id="117"/>
    </w:p>
    <w:p w:rsidR="004C7026" w:rsidRPr="00CE179F" w:rsidRDefault="008043BA" w:rsidP="004C7026">
      <w:pPr>
        <w:rPr>
          <w:i/>
        </w:rPr>
      </w:pPr>
      <w:r w:rsidRPr="00CE179F">
        <w:rPr>
          <w:i/>
        </w:rPr>
        <w:t xml:space="preserve">See </w:t>
      </w:r>
      <w:r w:rsidR="00333FC0">
        <w:rPr>
          <w:i/>
        </w:rPr>
        <w:t xml:space="preserve">Annexure </w:t>
      </w:r>
      <w:r w:rsidR="00D81178">
        <w:rPr>
          <w:i/>
        </w:rPr>
        <w:t xml:space="preserve">to </w:t>
      </w:r>
      <w:r w:rsidR="00333FC0">
        <w:rPr>
          <w:i/>
        </w:rPr>
        <w:t>Standard 2.10</w:t>
      </w:r>
      <w:r w:rsidR="0016178D" w:rsidRPr="00CE179F">
        <w:rPr>
          <w:i/>
        </w:rPr>
        <w:t xml:space="preserve"> </w:t>
      </w:r>
      <w:r w:rsidRPr="00CE179F">
        <w:rPr>
          <w:i/>
        </w:rPr>
        <w:t>for example</w:t>
      </w:r>
      <w:r w:rsidR="00F32BE7" w:rsidRPr="00CE179F">
        <w:rPr>
          <w:i/>
        </w:rPr>
        <w:t xml:space="preserve"> </w:t>
      </w:r>
      <w:r w:rsidR="0016178D" w:rsidRPr="00CE179F">
        <w:rPr>
          <w:i/>
        </w:rPr>
        <w:t>of communication package for women with suspicious symptoms (managing scaring the patient / reducing loss to follow up) from Mitchell Plain Hospital.</w:t>
      </w:r>
    </w:p>
    <w:p w:rsidR="00B01068" w:rsidRPr="005A0FD8" w:rsidRDefault="002C1580" w:rsidP="00E52162">
      <w:pPr>
        <w:pStyle w:val="Heading2"/>
      </w:pPr>
      <w:bookmarkStart w:id="118" w:name="_Toc512340346"/>
      <w:bookmarkStart w:id="119" w:name="_Toc512340489"/>
      <w:r w:rsidRPr="005A0FD8">
        <w:lastRenderedPageBreak/>
        <w:t>Standard 2.11: Women referred to SBU with high risk of breast cancer, if diagnosis positive, sh</w:t>
      </w:r>
      <w:r w:rsidR="00787EDC">
        <w:t>ould receive treatment within 62</w:t>
      </w:r>
      <w:r w:rsidRPr="005A0FD8">
        <w:t xml:space="preserve"> days of first (PHC/DH) consultation.</w:t>
      </w:r>
      <w:bookmarkEnd w:id="118"/>
      <w:bookmarkEnd w:id="119"/>
    </w:p>
    <w:p w:rsidR="00232986" w:rsidRPr="005A0FD8" w:rsidRDefault="00232986" w:rsidP="00232986">
      <w:pPr>
        <w:pStyle w:val="Heading2"/>
      </w:pPr>
      <w:bookmarkStart w:id="120" w:name="_Toc512340347"/>
      <w:bookmarkStart w:id="121" w:name="_Toc512340490"/>
      <w:r w:rsidRPr="005A0FD8">
        <w:t xml:space="preserve">Standard 2.12: Women with a confirmed diagnosis of breast cancer should receive their </w:t>
      </w:r>
      <w:r w:rsidR="008E71C9">
        <w:t xml:space="preserve">staging and </w:t>
      </w:r>
      <w:r w:rsidRPr="005A0FD8">
        <w:t>first definitive treatment within 31 days of the decision to treat.</w:t>
      </w:r>
      <w:bookmarkEnd w:id="120"/>
      <w:bookmarkEnd w:id="121"/>
    </w:p>
    <w:p w:rsidR="00137392" w:rsidRDefault="00232986" w:rsidP="00137392">
      <w:pPr>
        <w:pStyle w:val="Heading2"/>
      </w:pPr>
      <w:bookmarkStart w:id="122" w:name="_Toc512340348"/>
      <w:bookmarkStart w:id="123" w:name="_Toc512340491"/>
      <w:r w:rsidRPr="005A0FD8">
        <w:t>Standard 2.13: Following surgery for breast cancer, the first adjuvant therapy (chemotherapy or r</w:t>
      </w:r>
      <w:r w:rsidR="00787EDC">
        <w:t>adiation) should occur within 6</w:t>
      </w:r>
      <w:r w:rsidR="00081DCC">
        <w:t>0</w:t>
      </w:r>
      <w:r w:rsidRPr="005A0FD8">
        <w:t xml:space="preserve"> days of surgery, and no more than 90 days.</w:t>
      </w:r>
      <w:bookmarkEnd w:id="122"/>
      <w:bookmarkEnd w:id="123"/>
    </w:p>
    <w:p w:rsidR="00137392" w:rsidRDefault="00137392" w:rsidP="00137392">
      <w:bookmarkStart w:id="124" w:name="_Toc515439295"/>
      <w:r>
        <w:t>Standard 2.11, Standard 2.12, and Standard 2.13 speak to the required</w:t>
      </w:r>
      <w:r w:rsidR="00A4265F">
        <w:t xml:space="preserve"> timeliness</w:t>
      </w:r>
      <w:r w:rsidR="00293E48">
        <w:t xml:space="preserve"> and quality</w:t>
      </w:r>
      <w:r>
        <w:t xml:space="preserve"> of patient care as affirmed by medical literature and the experience </w:t>
      </w:r>
      <w:r w:rsidR="00333FC0">
        <w:t xml:space="preserve">of specialists in South Africa. </w:t>
      </w:r>
      <w:r w:rsidR="00787EDC">
        <w:t xml:space="preserve"> </w:t>
      </w:r>
      <w:r w:rsidR="00787EDC" w:rsidRPr="00787EDC">
        <w:t>31 days should be the main days. Chemoth</w:t>
      </w:r>
      <w:r w:rsidR="00787EDC">
        <w:t>erapy must be within 31 days. Radiotherapy</w:t>
      </w:r>
      <w:r w:rsidR="00787EDC" w:rsidRPr="00787EDC">
        <w:t xml:space="preserve"> can be </w:t>
      </w:r>
      <w:r w:rsidR="001F530B">
        <w:t xml:space="preserve">administered within </w:t>
      </w:r>
      <w:r w:rsidR="00787EDC" w:rsidRPr="00787EDC">
        <w:t>60 to 90 day</w:t>
      </w:r>
      <w:r w:rsidR="00787EDC">
        <w:t>s.</w:t>
      </w:r>
      <w:r w:rsidR="00333FC0">
        <w:t xml:space="preserve"> These standards will also form the basis for evaluation of service standards during the peer review visits. The timelines of these standards are summarised in Figure </w:t>
      </w:r>
      <w:r w:rsidR="00394BB1">
        <w:fldChar w:fldCharType="begin"/>
      </w:r>
      <w:r w:rsidR="00333FC0">
        <w:instrText xml:space="preserve"> SEQ Figure \* ARABIC </w:instrText>
      </w:r>
      <w:r w:rsidR="00394BB1">
        <w:fldChar w:fldCharType="separate"/>
      </w:r>
      <w:r w:rsidR="000A57D9">
        <w:rPr>
          <w:noProof/>
        </w:rPr>
        <w:t>7</w:t>
      </w:r>
      <w:r w:rsidR="00394BB1">
        <w:fldChar w:fldCharType="end"/>
      </w:r>
      <w:r w:rsidR="00333FC0">
        <w:t xml:space="preserve"> below.</w:t>
      </w:r>
      <w:bookmarkEnd w:id="124"/>
      <w:r w:rsidR="00333FC0">
        <w:t xml:space="preserve"> </w:t>
      </w:r>
    </w:p>
    <w:p w:rsidR="00137392" w:rsidRDefault="00137392" w:rsidP="00137392">
      <w:pPr>
        <w:pStyle w:val="Caption"/>
        <w:keepNext/>
      </w:pPr>
      <w:bookmarkStart w:id="125" w:name="_Toc515439296"/>
      <w:r w:rsidRPr="00787EDC">
        <w:lastRenderedPageBreak/>
        <w:t xml:space="preserve">Figure </w:t>
      </w:r>
      <w:r w:rsidR="00394BB1" w:rsidRPr="00787EDC">
        <w:fldChar w:fldCharType="begin"/>
      </w:r>
      <w:r w:rsidR="00506F0A" w:rsidRPr="00787EDC">
        <w:instrText xml:space="preserve"> SEQ Figure \* ARABIC </w:instrText>
      </w:r>
      <w:r w:rsidR="00394BB1" w:rsidRPr="00787EDC">
        <w:fldChar w:fldCharType="separate"/>
      </w:r>
      <w:r w:rsidR="003A3A8F" w:rsidRPr="00787EDC">
        <w:rPr>
          <w:noProof/>
        </w:rPr>
        <w:t>8</w:t>
      </w:r>
      <w:r w:rsidR="00394BB1" w:rsidRPr="00787EDC">
        <w:fldChar w:fldCharType="end"/>
      </w:r>
      <w:r w:rsidRPr="00787EDC">
        <w:t>: Timeline of patient care upon presentation of breast symptoms</w:t>
      </w:r>
      <w:bookmarkEnd w:id="125"/>
    </w:p>
    <w:p w:rsidR="00137392" w:rsidRPr="00BD0FBD" w:rsidRDefault="00787EDC" w:rsidP="00137392">
      <w:pPr>
        <w:keepNext/>
      </w:pPr>
      <w:r w:rsidRPr="00787EDC">
        <w:rPr>
          <w:noProof/>
          <w:lang w:val="en-GB" w:eastAsia="en-GB"/>
        </w:rPr>
        <w:drawing>
          <wp:inline distT="0" distB="0" distL="0" distR="0">
            <wp:extent cx="6642100" cy="8472848"/>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2100" cy="8472848"/>
                    </a:xfrm>
                    <a:prstGeom prst="rect">
                      <a:avLst/>
                    </a:prstGeom>
                    <a:noFill/>
                    <a:ln>
                      <a:noFill/>
                    </a:ln>
                  </pic:spPr>
                </pic:pic>
              </a:graphicData>
            </a:graphic>
          </wp:inline>
        </w:drawing>
      </w:r>
    </w:p>
    <w:p w:rsidR="00137392" w:rsidRPr="00137392" w:rsidRDefault="00137392" w:rsidP="00137392"/>
    <w:p w:rsidR="0096006A" w:rsidRPr="00B85F15" w:rsidRDefault="0096006A" w:rsidP="00E251A2">
      <w:pPr>
        <w:pStyle w:val="Heading1"/>
        <w:numPr>
          <w:ilvl w:val="0"/>
          <w:numId w:val="1"/>
        </w:numPr>
        <w:rPr>
          <w:rFonts w:cs="Arial"/>
          <w:szCs w:val="24"/>
        </w:rPr>
      </w:pPr>
      <w:bookmarkStart w:id="126" w:name="_Toc512340349"/>
      <w:bookmarkStart w:id="127" w:name="_Toc512340492"/>
      <w:bookmarkStart w:id="128" w:name="_Toc512340738"/>
      <w:r w:rsidRPr="00B85F15">
        <w:rPr>
          <w:rFonts w:cs="Arial"/>
          <w:szCs w:val="24"/>
        </w:rPr>
        <w:t>Key area 3: Assessment, diagnosis and staging</w:t>
      </w:r>
      <w:bookmarkEnd w:id="126"/>
      <w:bookmarkEnd w:id="127"/>
      <w:bookmarkEnd w:id="128"/>
    </w:p>
    <w:p w:rsidR="0096006A" w:rsidRPr="00B85F15" w:rsidRDefault="0096006A" w:rsidP="00160060">
      <w:pPr>
        <w:pStyle w:val="Heading2"/>
      </w:pPr>
      <w:bookmarkStart w:id="129" w:name="_Toc512340350"/>
      <w:bookmarkStart w:id="130" w:name="_Toc512340493"/>
      <w:r w:rsidRPr="00B85F15">
        <w:t>Standard 3.1: All eligible patients should be diagnosed using triple assessment (clinical examination, imaging and histological confirmation)</w:t>
      </w:r>
      <w:bookmarkEnd w:id="129"/>
      <w:bookmarkEnd w:id="130"/>
    </w:p>
    <w:p w:rsidR="0096006A" w:rsidRPr="00B85F15" w:rsidRDefault="0096006A" w:rsidP="00160060">
      <w:pPr>
        <w:pStyle w:val="Heading3"/>
      </w:pPr>
      <w:bookmarkStart w:id="131" w:name="_Toc512340351"/>
      <w:bookmarkStart w:id="132" w:name="_Toc512340494"/>
      <w:r w:rsidRPr="00B85F15">
        <w:t>Confirming the Diagnosis</w:t>
      </w:r>
      <w:r w:rsidR="008232A5">
        <w:t>:</w:t>
      </w:r>
      <w:bookmarkEnd w:id="131"/>
      <w:bookmarkEnd w:id="132"/>
    </w:p>
    <w:p w:rsidR="00726A33" w:rsidRPr="00B85F15" w:rsidRDefault="00CE179F" w:rsidP="00160060">
      <w:pPr>
        <w:spacing w:after="200"/>
        <w:rPr>
          <w:sz w:val="24"/>
          <w:szCs w:val="24"/>
        </w:rPr>
      </w:pPr>
      <w:r w:rsidRPr="00CE179F">
        <w:rPr>
          <w:noProof/>
          <w:lang w:val="en-GB" w:eastAsia="en-GB"/>
        </w:rPr>
        <w:drawing>
          <wp:inline distT="0" distB="0" distL="0" distR="0">
            <wp:extent cx="5934075" cy="31813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181350"/>
                    </a:xfrm>
                    <a:prstGeom prst="rect">
                      <a:avLst/>
                    </a:prstGeom>
                    <a:noFill/>
                    <a:ln>
                      <a:noFill/>
                    </a:ln>
                  </pic:spPr>
                </pic:pic>
              </a:graphicData>
            </a:graphic>
          </wp:inline>
        </w:drawing>
      </w:r>
    </w:p>
    <w:p w:rsidR="00735BB2" w:rsidRDefault="00735BB2" w:rsidP="00735BB2">
      <w:r w:rsidRPr="001F530B">
        <w:t>The following is an example of a guideline for the evaluation and management of women with breast symptoms by age category. This should serve as a broad outline with consideration given to the local clinical context and clinical findi</w:t>
      </w:r>
      <w:r>
        <w:t>ngs in each individual patient.</w:t>
      </w:r>
    </w:p>
    <w:p w:rsidR="00735BB2" w:rsidRDefault="00735BB2" w:rsidP="00735BB2">
      <w:pPr>
        <w:pStyle w:val="Caption"/>
        <w:keepNext/>
      </w:pPr>
      <w:r>
        <w:t xml:space="preserve">Table </w:t>
      </w:r>
      <w:r w:rsidR="00394BB1">
        <w:fldChar w:fldCharType="begin"/>
      </w:r>
      <w:r>
        <w:instrText xml:space="preserve"> SEQ Table \* ARABIC </w:instrText>
      </w:r>
      <w:r w:rsidR="00394BB1">
        <w:fldChar w:fldCharType="separate"/>
      </w:r>
      <w:r>
        <w:rPr>
          <w:noProof/>
        </w:rPr>
        <w:t>6</w:t>
      </w:r>
      <w:r w:rsidR="00394BB1">
        <w:fldChar w:fldCharType="end"/>
      </w:r>
      <w:r w:rsidRPr="00AF68B3">
        <w:t>: Approach to diagnosis and management of common breast symptoms</w:t>
      </w:r>
    </w:p>
    <w:tbl>
      <w:tblPr>
        <w:tblStyle w:val="TableGrid"/>
        <w:tblW w:w="0" w:type="auto"/>
        <w:tblLook w:val="04A0"/>
      </w:tblPr>
      <w:tblGrid>
        <w:gridCol w:w="2088"/>
        <w:gridCol w:w="8588"/>
      </w:tblGrid>
      <w:tr w:rsidR="00735BB2" w:rsidTr="00C7483D">
        <w:trPr>
          <w:tblHeader/>
        </w:trPr>
        <w:tc>
          <w:tcPr>
            <w:tcW w:w="2088" w:type="dxa"/>
            <w:shd w:val="clear" w:color="auto" w:fill="005A2E" w:themeFill="text2"/>
          </w:tcPr>
          <w:p w:rsidR="00735BB2" w:rsidRPr="001F530B" w:rsidRDefault="00735BB2" w:rsidP="00C7483D">
            <w:pPr>
              <w:jc w:val="center"/>
              <w:rPr>
                <w:b/>
              </w:rPr>
            </w:pPr>
            <w:bookmarkStart w:id="133" w:name="_Toc512340354"/>
            <w:bookmarkStart w:id="134" w:name="_Toc512340497"/>
            <w:r w:rsidRPr="001F530B">
              <w:rPr>
                <w:b/>
              </w:rPr>
              <w:t>Age category</w:t>
            </w:r>
          </w:p>
        </w:tc>
        <w:tc>
          <w:tcPr>
            <w:tcW w:w="8588" w:type="dxa"/>
            <w:shd w:val="clear" w:color="auto" w:fill="005A2E" w:themeFill="text2"/>
          </w:tcPr>
          <w:p w:rsidR="00735BB2" w:rsidRPr="001F530B" w:rsidRDefault="00735BB2" w:rsidP="00C7483D">
            <w:pPr>
              <w:jc w:val="center"/>
              <w:rPr>
                <w:b/>
              </w:rPr>
            </w:pPr>
            <w:r w:rsidRPr="001F530B">
              <w:rPr>
                <w:b/>
              </w:rPr>
              <w:t>Breast symptoms and recommended approach</w:t>
            </w:r>
          </w:p>
        </w:tc>
      </w:tr>
      <w:tr w:rsidR="00735BB2" w:rsidTr="00C7483D">
        <w:trPr>
          <w:tblHeader/>
        </w:trPr>
        <w:tc>
          <w:tcPr>
            <w:tcW w:w="2088" w:type="dxa"/>
          </w:tcPr>
          <w:p w:rsidR="00735BB2" w:rsidRDefault="00735BB2" w:rsidP="00C7483D">
            <w:r>
              <w:t>&lt;20 years old</w:t>
            </w:r>
          </w:p>
        </w:tc>
        <w:tc>
          <w:tcPr>
            <w:tcW w:w="8588" w:type="dxa"/>
          </w:tcPr>
          <w:p w:rsidR="00735BB2" w:rsidRDefault="00735BB2" w:rsidP="00C7483D">
            <w:pPr>
              <w:pStyle w:val="ListParagraph"/>
              <w:numPr>
                <w:ilvl w:val="0"/>
                <w:numId w:val="162"/>
              </w:numPr>
            </w:pPr>
            <w:r w:rsidRPr="001F530B">
              <w:rPr>
                <w:u w:val="single"/>
              </w:rPr>
              <w:t>Mastalgia and normal examination</w:t>
            </w:r>
            <w:r>
              <w:t xml:space="preserve"> – reassure and discharge</w:t>
            </w:r>
          </w:p>
          <w:p w:rsidR="00735BB2" w:rsidRDefault="00735BB2" w:rsidP="00C7483D">
            <w:pPr>
              <w:pStyle w:val="ListParagraph"/>
              <w:numPr>
                <w:ilvl w:val="0"/>
                <w:numId w:val="162"/>
              </w:numPr>
            </w:pPr>
            <w:r w:rsidRPr="001F530B">
              <w:rPr>
                <w:u w:val="single"/>
              </w:rPr>
              <w:t>Palpable lump</w:t>
            </w:r>
            <w:r>
              <w:t xml:space="preserve"> consistent with typical fibroadenoma (&lt;3cm, mobile, well circumscribed) – reassure and discharge</w:t>
            </w:r>
          </w:p>
          <w:p w:rsidR="00735BB2" w:rsidRDefault="00735BB2" w:rsidP="00C7483D">
            <w:pPr>
              <w:pStyle w:val="ListParagraph"/>
              <w:numPr>
                <w:ilvl w:val="0"/>
                <w:numId w:val="162"/>
              </w:numPr>
            </w:pPr>
            <w:r w:rsidRPr="001F530B">
              <w:rPr>
                <w:u w:val="single"/>
              </w:rPr>
              <w:t>Large FA (&gt;5cm)</w:t>
            </w:r>
            <w:r>
              <w:t xml:space="preserve"> surgical excision </w:t>
            </w:r>
          </w:p>
          <w:p w:rsidR="00735BB2" w:rsidRDefault="00735BB2" w:rsidP="00C7483D">
            <w:pPr>
              <w:pStyle w:val="ListParagraph"/>
              <w:numPr>
                <w:ilvl w:val="0"/>
                <w:numId w:val="162"/>
              </w:numPr>
            </w:pPr>
            <w:r w:rsidRPr="001F530B">
              <w:rPr>
                <w:u w:val="single"/>
              </w:rPr>
              <w:t>Palpable lump</w:t>
            </w:r>
            <w:r>
              <w:t xml:space="preserve"> that is not typical of an FA  - breast ultrasound</w:t>
            </w:r>
          </w:p>
        </w:tc>
      </w:tr>
      <w:tr w:rsidR="00735BB2" w:rsidTr="00C7483D">
        <w:trPr>
          <w:tblHeader/>
        </w:trPr>
        <w:tc>
          <w:tcPr>
            <w:tcW w:w="2088" w:type="dxa"/>
          </w:tcPr>
          <w:p w:rsidR="00735BB2" w:rsidRDefault="00735BB2" w:rsidP="00C7483D">
            <w:r>
              <w:t>20 – 25 years old</w:t>
            </w:r>
          </w:p>
        </w:tc>
        <w:tc>
          <w:tcPr>
            <w:tcW w:w="8588" w:type="dxa"/>
          </w:tcPr>
          <w:p w:rsidR="00735BB2" w:rsidRDefault="00735BB2" w:rsidP="00C7483D">
            <w:pPr>
              <w:pStyle w:val="ListParagraph"/>
              <w:numPr>
                <w:ilvl w:val="0"/>
                <w:numId w:val="163"/>
              </w:numPr>
            </w:pPr>
            <w:r w:rsidRPr="006429A1">
              <w:rPr>
                <w:u w:val="single"/>
              </w:rPr>
              <w:t>Mastalgia</w:t>
            </w:r>
            <w:r>
              <w:t xml:space="preserve"> with a normal clinical examination – reassure and discharge</w:t>
            </w:r>
          </w:p>
          <w:p w:rsidR="00735BB2" w:rsidRDefault="00735BB2" w:rsidP="00C7483D">
            <w:pPr>
              <w:pStyle w:val="ListParagraph"/>
              <w:numPr>
                <w:ilvl w:val="0"/>
                <w:numId w:val="163"/>
              </w:numPr>
            </w:pPr>
            <w:r w:rsidRPr="006429A1">
              <w:rPr>
                <w:u w:val="single"/>
              </w:rPr>
              <w:t>Patient feels a lump with a normal clinical examination</w:t>
            </w:r>
            <w:r>
              <w:t xml:space="preserve"> – reassure and discharge</w:t>
            </w:r>
          </w:p>
          <w:p w:rsidR="00735BB2" w:rsidRDefault="00735BB2" w:rsidP="00C7483D">
            <w:pPr>
              <w:pStyle w:val="ListParagraph"/>
              <w:numPr>
                <w:ilvl w:val="0"/>
                <w:numId w:val="163"/>
              </w:numPr>
            </w:pPr>
            <w:r w:rsidRPr="006429A1">
              <w:rPr>
                <w:u w:val="single"/>
              </w:rPr>
              <w:t>Benign thickening / bilateral nodularity</w:t>
            </w:r>
            <w:r>
              <w:t xml:space="preserve"> – reassure and discharge</w:t>
            </w:r>
          </w:p>
          <w:p w:rsidR="00735BB2" w:rsidRDefault="00735BB2" w:rsidP="00C7483D">
            <w:pPr>
              <w:pStyle w:val="ListParagraph"/>
              <w:numPr>
                <w:ilvl w:val="0"/>
                <w:numId w:val="163"/>
              </w:numPr>
            </w:pPr>
            <w:r w:rsidRPr="006429A1">
              <w:rPr>
                <w:u w:val="single"/>
              </w:rPr>
              <w:t>Palpable lump</w:t>
            </w:r>
            <w:r>
              <w:t xml:space="preserve"> consistent with a typical FA – ultrasound </w:t>
            </w:r>
          </w:p>
          <w:p w:rsidR="00735BB2" w:rsidRDefault="00735BB2" w:rsidP="00C7483D">
            <w:pPr>
              <w:pStyle w:val="ListParagraph"/>
              <w:numPr>
                <w:ilvl w:val="0"/>
                <w:numId w:val="163"/>
              </w:numPr>
            </w:pPr>
            <w:r w:rsidRPr="006429A1">
              <w:rPr>
                <w:u w:val="single"/>
              </w:rPr>
              <w:t>Suspicious asymmetrical thickening</w:t>
            </w:r>
            <w:r>
              <w:t xml:space="preserve"> – ultrasound then core biopsy </w:t>
            </w:r>
          </w:p>
          <w:p w:rsidR="00735BB2" w:rsidRDefault="00735BB2" w:rsidP="00C7483D">
            <w:pPr>
              <w:pStyle w:val="ListParagraph"/>
              <w:numPr>
                <w:ilvl w:val="0"/>
                <w:numId w:val="163"/>
              </w:numPr>
            </w:pPr>
            <w:r w:rsidRPr="006429A1">
              <w:rPr>
                <w:u w:val="single"/>
              </w:rPr>
              <w:t>Suspicious palpable lump</w:t>
            </w:r>
            <w:r>
              <w:t xml:space="preserve"> – core biopsy and ultrasound</w:t>
            </w:r>
          </w:p>
        </w:tc>
      </w:tr>
      <w:tr w:rsidR="00735BB2" w:rsidTr="00C7483D">
        <w:trPr>
          <w:tblHeader/>
        </w:trPr>
        <w:tc>
          <w:tcPr>
            <w:tcW w:w="2088" w:type="dxa"/>
          </w:tcPr>
          <w:p w:rsidR="00735BB2" w:rsidRDefault="00735BB2" w:rsidP="00C7483D">
            <w:r>
              <w:lastRenderedPageBreak/>
              <w:t>25 – 39 years old</w:t>
            </w:r>
          </w:p>
        </w:tc>
        <w:tc>
          <w:tcPr>
            <w:tcW w:w="8588" w:type="dxa"/>
          </w:tcPr>
          <w:p w:rsidR="00735BB2" w:rsidRDefault="00735BB2" w:rsidP="00C7483D">
            <w:pPr>
              <w:pStyle w:val="ListParagraph"/>
              <w:numPr>
                <w:ilvl w:val="0"/>
                <w:numId w:val="164"/>
              </w:numPr>
            </w:pPr>
            <w:r w:rsidRPr="006429A1">
              <w:rPr>
                <w:u w:val="single"/>
              </w:rPr>
              <w:t>Mastalgia with a normal clinical examination</w:t>
            </w:r>
            <w:r>
              <w:t xml:space="preserve"> – reassure and discharge</w:t>
            </w:r>
          </w:p>
          <w:p w:rsidR="00735BB2" w:rsidRDefault="00735BB2" w:rsidP="00C7483D">
            <w:pPr>
              <w:pStyle w:val="ListParagraph"/>
              <w:numPr>
                <w:ilvl w:val="0"/>
                <w:numId w:val="164"/>
              </w:numPr>
            </w:pPr>
            <w:r w:rsidRPr="006429A1">
              <w:rPr>
                <w:u w:val="single"/>
              </w:rPr>
              <w:t>Patient feels a lump with a normal clinical examination</w:t>
            </w:r>
            <w:r>
              <w:t xml:space="preserve"> – reassure and discharge / Ultrasound only if the patient is not reassured by the normal clinical assessment or strong family history</w:t>
            </w:r>
          </w:p>
          <w:p w:rsidR="00735BB2" w:rsidRDefault="00735BB2" w:rsidP="00C7483D">
            <w:pPr>
              <w:pStyle w:val="ListParagraph"/>
              <w:numPr>
                <w:ilvl w:val="0"/>
                <w:numId w:val="164"/>
              </w:numPr>
            </w:pPr>
            <w:r w:rsidRPr="006429A1">
              <w:rPr>
                <w:u w:val="single"/>
              </w:rPr>
              <w:t>Benign thickening / bilateral nodularity</w:t>
            </w:r>
            <w:r>
              <w:t xml:space="preserve"> – reassure and discharge</w:t>
            </w:r>
          </w:p>
          <w:p w:rsidR="00735BB2" w:rsidRDefault="00735BB2" w:rsidP="00C7483D">
            <w:pPr>
              <w:pStyle w:val="ListParagraph"/>
              <w:numPr>
                <w:ilvl w:val="0"/>
                <w:numId w:val="164"/>
              </w:numPr>
            </w:pPr>
            <w:r w:rsidRPr="006429A1">
              <w:rPr>
                <w:u w:val="single"/>
              </w:rPr>
              <w:t>Suspicious asymmetrical thickening</w:t>
            </w:r>
            <w:r>
              <w:t xml:space="preserve"> – ultrasound then core biopsy </w:t>
            </w:r>
          </w:p>
          <w:p w:rsidR="00735BB2" w:rsidRDefault="00735BB2" w:rsidP="00C7483D">
            <w:pPr>
              <w:pStyle w:val="ListParagraph"/>
              <w:numPr>
                <w:ilvl w:val="0"/>
                <w:numId w:val="164"/>
              </w:numPr>
            </w:pPr>
            <w:r w:rsidRPr="006429A1">
              <w:rPr>
                <w:u w:val="single"/>
              </w:rPr>
              <w:t>Palpable lump</w:t>
            </w:r>
            <w:r>
              <w:t xml:space="preserve"> – core biopsy and ultrasound</w:t>
            </w:r>
          </w:p>
        </w:tc>
      </w:tr>
      <w:tr w:rsidR="00735BB2" w:rsidTr="00C7483D">
        <w:trPr>
          <w:tblHeader/>
        </w:trPr>
        <w:tc>
          <w:tcPr>
            <w:tcW w:w="2088" w:type="dxa"/>
          </w:tcPr>
          <w:p w:rsidR="00735BB2" w:rsidRDefault="00735BB2" w:rsidP="00C7483D">
            <w:r>
              <w:t>&gt;40 years old</w:t>
            </w:r>
          </w:p>
        </w:tc>
        <w:tc>
          <w:tcPr>
            <w:tcW w:w="8588" w:type="dxa"/>
          </w:tcPr>
          <w:p w:rsidR="00735BB2" w:rsidRDefault="00735BB2" w:rsidP="00C7483D">
            <w:pPr>
              <w:pStyle w:val="ListParagraph"/>
              <w:numPr>
                <w:ilvl w:val="0"/>
                <w:numId w:val="166"/>
              </w:numPr>
            </w:pPr>
            <w:r w:rsidRPr="003E4E33">
              <w:rPr>
                <w:u w:val="single"/>
              </w:rPr>
              <w:t>Mastalgia with normal clinical examination</w:t>
            </w:r>
            <w:r>
              <w:t xml:space="preserve"> – routine mammogram and discharge if normal</w:t>
            </w:r>
          </w:p>
          <w:p w:rsidR="00735BB2" w:rsidRDefault="00735BB2" w:rsidP="00C7483D">
            <w:pPr>
              <w:pStyle w:val="ListParagraph"/>
              <w:numPr>
                <w:ilvl w:val="0"/>
                <w:numId w:val="166"/>
              </w:numPr>
            </w:pPr>
            <w:r w:rsidRPr="003E4E33">
              <w:rPr>
                <w:u w:val="single"/>
              </w:rPr>
              <w:t>Patient feels a lump with normal clinical examination</w:t>
            </w:r>
            <w:r>
              <w:t xml:space="preserve"> – routine mammogram and discharge if normal</w:t>
            </w:r>
          </w:p>
          <w:p w:rsidR="00735BB2" w:rsidRDefault="00735BB2" w:rsidP="00C7483D">
            <w:pPr>
              <w:pStyle w:val="ListParagraph"/>
              <w:numPr>
                <w:ilvl w:val="0"/>
                <w:numId w:val="166"/>
              </w:numPr>
            </w:pPr>
            <w:r w:rsidRPr="003E4E33">
              <w:rPr>
                <w:u w:val="single"/>
              </w:rPr>
              <w:t>Benign thickening/bilateral nodularity</w:t>
            </w:r>
            <w:r>
              <w:t xml:space="preserve"> – routine mammogram and discharge if normal</w:t>
            </w:r>
          </w:p>
          <w:p w:rsidR="00735BB2" w:rsidRDefault="00735BB2" w:rsidP="00C7483D">
            <w:pPr>
              <w:pStyle w:val="ListParagraph"/>
              <w:numPr>
                <w:ilvl w:val="0"/>
                <w:numId w:val="166"/>
              </w:numPr>
            </w:pPr>
            <w:r>
              <w:rPr>
                <w:u w:val="single"/>
              </w:rPr>
              <w:t>Routine Check-</w:t>
            </w:r>
            <w:r w:rsidRPr="003E4E33">
              <w:rPr>
                <w:u w:val="single"/>
              </w:rPr>
              <w:t>up</w:t>
            </w:r>
            <w:r>
              <w:t xml:space="preserve"> – offer once off mammogram and discharge if normal</w:t>
            </w:r>
          </w:p>
          <w:p w:rsidR="00735BB2" w:rsidRDefault="00735BB2" w:rsidP="00C7483D">
            <w:pPr>
              <w:pStyle w:val="ListParagraph"/>
              <w:numPr>
                <w:ilvl w:val="0"/>
                <w:numId w:val="166"/>
              </w:numPr>
            </w:pPr>
            <w:r>
              <w:t>Check up for family history – lifetime risk of breast cancer &gt;17 % biannual mammogram, &gt;30% annual mammogram</w:t>
            </w:r>
          </w:p>
          <w:p w:rsidR="00735BB2" w:rsidRDefault="00735BB2" w:rsidP="00C7483D">
            <w:pPr>
              <w:pStyle w:val="ListParagraph"/>
              <w:numPr>
                <w:ilvl w:val="0"/>
                <w:numId w:val="166"/>
              </w:numPr>
            </w:pPr>
            <w:r w:rsidRPr="003E4E33">
              <w:rPr>
                <w:u w:val="single"/>
              </w:rPr>
              <w:t>Asymmetrical thickening/small/vague lump</w:t>
            </w:r>
            <w:r>
              <w:t xml:space="preserve"> – URGENT mammogram then US guided biopsy</w:t>
            </w:r>
          </w:p>
          <w:p w:rsidR="00735BB2" w:rsidRDefault="00735BB2" w:rsidP="00C7483D">
            <w:pPr>
              <w:pStyle w:val="ListParagraph"/>
              <w:numPr>
                <w:ilvl w:val="0"/>
                <w:numId w:val="166"/>
              </w:numPr>
            </w:pPr>
            <w:r w:rsidRPr="003E4E33">
              <w:rPr>
                <w:u w:val="single"/>
              </w:rPr>
              <w:t>Palpable, obvious lump</w:t>
            </w:r>
            <w:r>
              <w:t xml:space="preserve"> – FNA/Core Bx and URGENT mammogram</w:t>
            </w:r>
          </w:p>
        </w:tc>
      </w:tr>
    </w:tbl>
    <w:p w:rsidR="00735BB2" w:rsidRDefault="00735BB2" w:rsidP="00735BB2"/>
    <w:p w:rsidR="00735BB2" w:rsidRDefault="00735BB2" w:rsidP="00735BB2">
      <w:r w:rsidRPr="003E4E33">
        <w:rPr>
          <w:b/>
          <w:u w:val="single"/>
        </w:rPr>
        <w:t>Note regarding Ultrasound guided vs</w:t>
      </w:r>
      <w:r>
        <w:rPr>
          <w:b/>
          <w:u w:val="single"/>
        </w:rPr>
        <w:t>.</w:t>
      </w:r>
      <w:r w:rsidRPr="003E4E33">
        <w:rPr>
          <w:b/>
          <w:u w:val="single"/>
        </w:rPr>
        <w:t xml:space="preserve"> Free hand biopsy:</w:t>
      </w:r>
      <w:r>
        <w:t xml:space="preserve"> I</w:t>
      </w:r>
      <w:r w:rsidRPr="003E4E33">
        <w:t>n the context of predominantly late stage disease in South Africa, biopsy of an obvious palpable mass may expedite diagnosis where imaging and image guided biopsy may prolong the interval to diagnosis and be unnecessary. Thus, where a breast lump is clearly palpable, a free hand biopsy may be done while awaiting imaging unless there is access to same day imaging. Patients with</w:t>
      </w:r>
      <w:r>
        <w:t xml:space="preserve"> vague thickening, small or ill-</w:t>
      </w:r>
      <w:r w:rsidRPr="003E4E33">
        <w:t xml:space="preserve">defined lumps should preferably have image guided biopsies performed </w:t>
      </w:r>
      <w:r>
        <w:t>after urgent diagnostic imaging.</w:t>
      </w:r>
    </w:p>
    <w:p w:rsidR="0096006A" w:rsidRDefault="0096006A" w:rsidP="004A20F7">
      <w:pPr>
        <w:pStyle w:val="Heading2"/>
      </w:pPr>
      <w:r w:rsidRPr="00160060">
        <w:t>Standard 3.2: All patients completing triple assessment should have their findings discussed i</w:t>
      </w:r>
      <w:r w:rsidR="001B5D9D">
        <w:t>n a MDT</w:t>
      </w:r>
      <w:r w:rsidR="006C7D79" w:rsidRPr="00160060">
        <w:t xml:space="preserve"> </w:t>
      </w:r>
      <w:r w:rsidRPr="00160060">
        <w:t>meeting.</w:t>
      </w:r>
      <w:bookmarkEnd w:id="133"/>
      <w:bookmarkEnd w:id="134"/>
    </w:p>
    <w:p w:rsidR="007E7FD7" w:rsidRPr="007E7FD7" w:rsidRDefault="007E7FD7" w:rsidP="007E7FD7">
      <w:r>
        <w:t>Refer to Standard 2.3, Standard 2.4, and Standard 2.5.</w:t>
      </w:r>
    </w:p>
    <w:p w:rsidR="0096006A" w:rsidRDefault="0096006A" w:rsidP="00E52162">
      <w:pPr>
        <w:pStyle w:val="Heading2"/>
      </w:pPr>
      <w:bookmarkStart w:id="135" w:name="_Toc512340355"/>
      <w:bookmarkStart w:id="136" w:name="_Toc512340498"/>
      <w:r w:rsidRPr="00B85F15">
        <w:t xml:space="preserve">Standard 3.3: </w:t>
      </w:r>
      <w:bookmarkEnd w:id="135"/>
      <w:bookmarkEnd w:id="136"/>
      <w:r w:rsidR="001F530B" w:rsidRPr="001F530B">
        <w:t>All eligible patients should be diagnosed using triple assessment (clinical evaluation, imaging and histological confirmation)</w:t>
      </w:r>
    </w:p>
    <w:p w:rsidR="00735BB2" w:rsidRDefault="00735BB2" w:rsidP="001F530B">
      <w:bookmarkStart w:id="137" w:name="_Toc512340356"/>
      <w:bookmarkStart w:id="138" w:name="_Toc512340499"/>
      <w:r w:rsidRPr="00735BB2">
        <w:t>Refer patient to the appropriate clinical personnel at an imaging centre.  Blind biopsy should not be attempted in any circumstances.</w:t>
      </w:r>
    </w:p>
    <w:p w:rsidR="0096006A" w:rsidRDefault="0096006A" w:rsidP="00E52162">
      <w:pPr>
        <w:pStyle w:val="Heading2"/>
      </w:pPr>
      <w:r w:rsidRPr="00B85F15">
        <w:t xml:space="preserve">Standard 3.4: Histological assessment should be synoptic </w:t>
      </w:r>
      <w:bookmarkEnd w:id="137"/>
      <w:bookmarkEnd w:id="138"/>
    </w:p>
    <w:p w:rsidR="004A20F7" w:rsidRPr="00244C3A" w:rsidRDefault="004A20F7" w:rsidP="00E3494C">
      <w:r w:rsidRPr="00244C3A">
        <w:t>The microscopic report of an invasive carcinoma provides information that guides treatment decisions and determines the prognosis for the patient. The use of a standardized request form for all breast tissue specimens is recommended to assist pathologists. This should include a minimal dataset provided by the clinic</w:t>
      </w:r>
      <w:r>
        <w:t>i</w:t>
      </w:r>
      <w:r w:rsidRPr="00244C3A">
        <w:t xml:space="preserve">an including: side, site, type of specimen (gauge of core/ vacuum assisted core), history, </w:t>
      </w:r>
      <w:r w:rsidR="007E7FD7">
        <w:t xml:space="preserve">and </w:t>
      </w:r>
      <w:r w:rsidRPr="00244C3A">
        <w:t>clinical and radiological findings.</w:t>
      </w:r>
    </w:p>
    <w:p w:rsidR="00E3494C" w:rsidRDefault="00E3494C" w:rsidP="00E3494C"/>
    <w:p w:rsidR="004A20F7" w:rsidRPr="00244C3A" w:rsidRDefault="004A20F7" w:rsidP="00E3494C">
      <w:r w:rsidRPr="00244C3A">
        <w:t>Synoptic reporting which follows a standardised format offers a systema</w:t>
      </w:r>
      <w:r w:rsidR="00E3494C">
        <w:t xml:space="preserve">tic method of ensuring that all </w:t>
      </w:r>
      <w:r w:rsidRPr="00244C3A">
        <w:t>relevant information is included. For pathologists, synoptic reporting can improve the completeness, accuracy, and ease of creating the report. For clinicians, synoptic reports can make data extraction from the report both more rapid and more accurate.</w:t>
      </w:r>
    </w:p>
    <w:p w:rsidR="004A20F7" w:rsidRDefault="004A20F7" w:rsidP="00E3494C">
      <w:r w:rsidRPr="00244C3A">
        <w:lastRenderedPageBreak/>
        <w:t>The synoptic report can be used as the definitive pathology report or as a summary in addition to a traditional descriptive report.</w:t>
      </w:r>
    </w:p>
    <w:p w:rsidR="004A20F7" w:rsidRPr="00244C3A" w:rsidRDefault="004A20F7" w:rsidP="004A20F7">
      <w:pPr>
        <w:autoSpaceDE w:val="0"/>
        <w:autoSpaceDN w:val="0"/>
        <w:adjustRightInd w:val="0"/>
        <w:spacing w:line="240" w:lineRule="auto"/>
        <w:rPr>
          <w:rFonts w:eastAsia="MyriadPro-Regular" w:cs="MyriadPro-Regular"/>
          <w:color w:val="55575A"/>
          <w:sz w:val="24"/>
          <w:szCs w:val="24"/>
        </w:rPr>
      </w:pPr>
    </w:p>
    <w:p w:rsidR="004A20F7" w:rsidRPr="00244C3A" w:rsidRDefault="004A20F7" w:rsidP="00E3494C">
      <w:r w:rsidRPr="00244C3A">
        <w:t>A synoptic report of a core biopsy should include:</w:t>
      </w:r>
    </w:p>
    <w:p w:rsidR="004A20F7" w:rsidRPr="00171236" w:rsidRDefault="004A20F7" w:rsidP="003F20B2">
      <w:pPr>
        <w:pStyle w:val="ListParagraph"/>
        <w:numPr>
          <w:ilvl w:val="0"/>
          <w:numId w:val="119"/>
        </w:numPr>
      </w:pPr>
      <w:r w:rsidRPr="00171236">
        <w:t>Patient’s name</w:t>
      </w:r>
      <w:r>
        <w:t>.</w:t>
      </w:r>
      <w:r w:rsidRPr="00171236">
        <w:t xml:space="preserve"> Laboratory number</w:t>
      </w:r>
      <w:r>
        <w:t>.</w:t>
      </w:r>
    </w:p>
    <w:p w:rsidR="004A20F7" w:rsidRPr="00171236" w:rsidRDefault="004A20F7" w:rsidP="003F20B2">
      <w:pPr>
        <w:pStyle w:val="ListParagraph"/>
        <w:numPr>
          <w:ilvl w:val="0"/>
          <w:numId w:val="119"/>
        </w:numPr>
      </w:pPr>
      <w:r w:rsidRPr="00171236">
        <w:t>Specimen type: core biopsy/ number and size of cores</w:t>
      </w:r>
    </w:p>
    <w:p w:rsidR="004A20F7" w:rsidRPr="00171236" w:rsidRDefault="004A20F7" w:rsidP="003F20B2">
      <w:pPr>
        <w:pStyle w:val="ListParagraph"/>
        <w:numPr>
          <w:ilvl w:val="0"/>
          <w:numId w:val="119"/>
        </w:numPr>
      </w:pPr>
      <w:r w:rsidRPr="00171236">
        <w:t>Location/ Laterality: left breast/right breast/not specified</w:t>
      </w:r>
    </w:p>
    <w:p w:rsidR="004A20F7" w:rsidRPr="00171236" w:rsidRDefault="004A20F7" w:rsidP="003F20B2">
      <w:pPr>
        <w:pStyle w:val="ListParagraph"/>
        <w:numPr>
          <w:ilvl w:val="0"/>
          <w:numId w:val="119"/>
        </w:numPr>
      </w:pPr>
      <w:r w:rsidRPr="00171236">
        <w:t>Tumour type: see below</w:t>
      </w:r>
    </w:p>
    <w:p w:rsidR="004A20F7" w:rsidRPr="00171236" w:rsidRDefault="004A20F7" w:rsidP="003F20B2">
      <w:pPr>
        <w:pStyle w:val="ListParagraph"/>
        <w:numPr>
          <w:ilvl w:val="0"/>
          <w:numId w:val="119"/>
        </w:numPr>
      </w:pPr>
      <w:r w:rsidRPr="00171236">
        <w:t>Histological grade 1-3</w:t>
      </w:r>
      <w:r w:rsidRPr="007E7FD7">
        <w:rPr>
          <w:szCs w:val="10"/>
        </w:rPr>
        <w:t xml:space="preserve"> see below</w:t>
      </w:r>
    </w:p>
    <w:p w:rsidR="004A20F7" w:rsidRPr="007E7FD7" w:rsidRDefault="004A20F7" w:rsidP="003F20B2">
      <w:pPr>
        <w:pStyle w:val="ListParagraph"/>
        <w:numPr>
          <w:ilvl w:val="0"/>
          <w:numId w:val="120"/>
        </w:numPr>
        <w:rPr>
          <w:sz w:val="18"/>
          <w:szCs w:val="18"/>
        </w:rPr>
      </w:pPr>
      <w:r w:rsidRPr="007E7FD7">
        <w:rPr>
          <w:szCs w:val="10"/>
        </w:rPr>
        <w:t xml:space="preserve">Peritumoural lymphovascular </w:t>
      </w:r>
      <w:r w:rsidRPr="00F23C10">
        <w:t>invasion: absent/ suspicious/ present/ present and extensive.</w:t>
      </w:r>
    </w:p>
    <w:p w:rsidR="004A20F7" w:rsidRPr="007E7FD7" w:rsidRDefault="004A20F7" w:rsidP="003F20B2">
      <w:pPr>
        <w:pStyle w:val="ListParagraph"/>
        <w:numPr>
          <w:ilvl w:val="0"/>
          <w:numId w:val="120"/>
        </w:numPr>
        <w:rPr>
          <w:sz w:val="18"/>
          <w:szCs w:val="18"/>
        </w:rPr>
      </w:pPr>
      <w:r w:rsidRPr="007E7FD7">
        <w:rPr>
          <w:szCs w:val="10"/>
        </w:rPr>
        <w:t>DCIS:  present/ absent; nuclear grade (low/intermediate /high); necrosis present/ absent</w:t>
      </w:r>
    </w:p>
    <w:p w:rsidR="004A20F7" w:rsidRPr="007E7FD7" w:rsidRDefault="004A20F7" w:rsidP="003F20B2">
      <w:pPr>
        <w:pStyle w:val="ListParagraph"/>
        <w:numPr>
          <w:ilvl w:val="0"/>
          <w:numId w:val="120"/>
        </w:numPr>
        <w:rPr>
          <w:sz w:val="18"/>
          <w:szCs w:val="18"/>
        </w:rPr>
      </w:pPr>
      <w:r w:rsidRPr="007E7FD7">
        <w:rPr>
          <w:szCs w:val="10"/>
        </w:rPr>
        <w:t>Calcifications:</w:t>
      </w:r>
      <w:r w:rsidRPr="007E7FD7">
        <w:rPr>
          <w:sz w:val="18"/>
          <w:szCs w:val="18"/>
        </w:rPr>
        <w:t xml:space="preserve"> </w:t>
      </w:r>
      <w:r w:rsidRPr="00F23C10">
        <w:t>present/ absent</w:t>
      </w:r>
    </w:p>
    <w:p w:rsidR="004A20F7" w:rsidRPr="00171236" w:rsidRDefault="004A20F7" w:rsidP="003F20B2">
      <w:pPr>
        <w:pStyle w:val="ListParagraph"/>
        <w:numPr>
          <w:ilvl w:val="0"/>
          <w:numId w:val="119"/>
        </w:numPr>
      </w:pPr>
      <w:r w:rsidRPr="007E7FD7">
        <w:rPr>
          <w:szCs w:val="10"/>
        </w:rPr>
        <w:t xml:space="preserve">Other significant breast pathology: </w:t>
      </w:r>
      <w:r w:rsidRPr="00171236">
        <w:t>benign and proliferative changes. See below.</w:t>
      </w:r>
    </w:p>
    <w:p w:rsidR="004A20F7" w:rsidRPr="00171236" w:rsidRDefault="004A20F7" w:rsidP="003F20B2">
      <w:pPr>
        <w:pStyle w:val="ListParagraph"/>
        <w:numPr>
          <w:ilvl w:val="0"/>
          <w:numId w:val="119"/>
        </w:numPr>
      </w:pPr>
      <w:r w:rsidRPr="007E7FD7">
        <w:rPr>
          <w:szCs w:val="10"/>
        </w:rPr>
        <w:t>Hormone receptor assays and other prognostic factors: ER / PR/ HER2/ Ki67. See below</w:t>
      </w:r>
    </w:p>
    <w:p w:rsidR="004A20F7" w:rsidRPr="00876CE9" w:rsidRDefault="004A20F7" w:rsidP="004A20F7">
      <w:pPr>
        <w:pStyle w:val="ListParagraph"/>
        <w:autoSpaceDE w:val="0"/>
        <w:autoSpaceDN w:val="0"/>
        <w:adjustRightInd w:val="0"/>
        <w:spacing w:line="240" w:lineRule="auto"/>
        <w:rPr>
          <w:rFonts w:ascii="MyriadPro-Regular" w:eastAsia="MyriadPro-Regular" w:cs="MyriadPro-Regular"/>
          <w:color w:val="55575A"/>
          <w:sz w:val="18"/>
          <w:szCs w:val="18"/>
        </w:rPr>
      </w:pPr>
    </w:p>
    <w:p w:rsidR="0042490D" w:rsidRDefault="004A20F7" w:rsidP="0042490D">
      <w:pPr>
        <w:rPr>
          <w:szCs w:val="22"/>
        </w:rPr>
      </w:pPr>
      <w:r w:rsidRPr="0042490D">
        <w:rPr>
          <w:b/>
          <w:szCs w:val="22"/>
          <w:u w:val="single"/>
        </w:rPr>
        <w:t>Tumour type</w:t>
      </w:r>
      <w:r w:rsidRPr="0042490D">
        <w:rPr>
          <w:b/>
          <w:szCs w:val="22"/>
        </w:rPr>
        <w:t>:</w:t>
      </w:r>
      <w:r w:rsidRPr="0042490D">
        <w:rPr>
          <w:szCs w:val="22"/>
        </w:rPr>
        <w:t xml:space="preserve"> </w:t>
      </w:r>
      <w:r w:rsidRPr="0042490D">
        <w:rPr>
          <w:kern w:val="18"/>
          <w:szCs w:val="22"/>
        </w:rPr>
        <w:t xml:space="preserve"> Special type carcinomas should consist of at least 90% pure pattern</w:t>
      </w:r>
      <w:r w:rsidRPr="0042490D">
        <w:rPr>
          <w:szCs w:val="22"/>
        </w:rPr>
        <w:t xml:space="preserve">                                                                                 </w:t>
      </w:r>
    </w:p>
    <w:p w:rsidR="0042490D" w:rsidRDefault="004A20F7" w:rsidP="0042490D">
      <w:pPr>
        <w:rPr>
          <w:szCs w:val="22"/>
        </w:rPr>
      </w:pPr>
      <w:r w:rsidRPr="0042490D">
        <w:rPr>
          <w:szCs w:val="22"/>
        </w:rPr>
        <w:t xml:space="preserve">Invasive carcinoma of no special type (ductal, not otherwise specified)                                                                              </w:t>
      </w:r>
    </w:p>
    <w:p w:rsidR="007E7FD7" w:rsidRPr="007E7FD7" w:rsidRDefault="004A20F7" w:rsidP="003F20B2">
      <w:pPr>
        <w:pStyle w:val="ListParagraph"/>
        <w:numPr>
          <w:ilvl w:val="0"/>
          <w:numId w:val="118"/>
        </w:numPr>
        <w:rPr>
          <w:kern w:val="18"/>
          <w:szCs w:val="22"/>
        </w:rPr>
      </w:pPr>
      <w:r w:rsidRPr="007E7FD7">
        <w:rPr>
          <w:szCs w:val="22"/>
        </w:rPr>
        <w:t>Micro-invasive carcinoma</w:t>
      </w:r>
    </w:p>
    <w:p w:rsidR="007E7FD7" w:rsidRDefault="007E7FD7" w:rsidP="003F20B2">
      <w:pPr>
        <w:pStyle w:val="ListParagraph"/>
        <w:numPr>
          <w:ilvl w:val="0"/>
          <w:numId w:val="118"/>
        </w:numPr>
        <w:rPr>
          <w:kern w:val="18"/>
          <w:szCs w:val="22"/>
        </w:rPr>
      </w:pPr>
      <w:r w:rsidRPr="007E7FD7">
        <w:rPr>
          <w:kern w:val="18"/>
          <w:szCs w:val="22"/>
        </w:rPr>
        <w:t>Invasive lobular carcinom</w:t>
      </w:r>
      <w:r>
        <w:rPr>
          <w:kern w:val="18"/>
          <w:szCs w:val="22"/>
        </w:rPr>
        <w:t>a</w:t>
      </w:r>
    </w:p>
    <w:p w:rsidR="007E7FD7" w:rsidRPr="007E7FD7" w:rsidRDefault="007E7FD7" w:rsidP="003F20B2">
      <w:pPr>
        <w:pStyle w:val="ListParagraph"/>
        <w:numPr>
          <w:ilvl w:val="0"/>
          <w:numId w:val="118"/>
        </w:numPr>
        <w:rPr>
          <w:kern w:val="18"/>
          <w:szCs w:val="22"/>
        </w:rPr>
      </w:pPr>
      <w:r w:rsidRPr="007E7FD7">
        <w:rPr>
          <w:szCs w:val="22"/>
        </w:rPr>
        <w:t>Invasive carcinoma with lobular feature</w:t>
      </w:r>
      <w:r>
        <w:rPr>
          <w:szCs w:val="22"/>
        </w:rPr>
        <w:t>s</w:t>
      </w:r>
    </w:p>
    <w:p w:rsidR="007E7FD7" w:rsidRDefault="007E7FD7" w:rsidP="003F20B2">
      <w:pPr>
        <w:pStyle w:val="ListParagraph"/>
        <w:numPr>
          <w:ilvl w:val="0"/>
          <w:numId w:val="118"/>
        </w:numPr>
        <w:rPr>
          <w:kern w:val="18"/>
          <w:szCs w:val="22"/>
        </w:rPr>
      </w:pPr>
      <w:r w:rsidRPr="007E7FD7">
        <w:rPr>
          <w:kern w:val="18"/>
          <w:szCs w:val="22"/>
        </w:rPr>
        <w:t>Invasive carcinoma with ductal and lobular features (“mixed type carcinoma”</w:t>
      </w:r>
      <w:r>
        <w:rPr>
          <w:kern w:val="18"/>
          <w:szCs w:val="22"/>
        </w:rPr>
        <w:t>)</w:t>
      </w:r>
    </w:p>
    <w:p w:rsidR="007E7FD7" w:rsidRDefault="007E7FD7" w:rsidP="003F20B2">
      <w:pPr>
        <w:pStyle w:val="ListParagraph"/>
        <w:numPr>
          <w:ilvl w:val="0"/>
          <w:numId w:val="118"/>
        </w:numPr>
        <w:rPr>
          <w:kern w:val="18"/>
          <w:szCs w:val="22"/>
        </w:rPr>
      </w:pPr>
      <w:r w:rsidRPr="007E7FD7">
        <w:rPr>
          <w:kern w:val="18"/>
          <w:szCs w:val="22"/>
        </w:rPr>
        <w:t>Mucinous carcinom</w:t>
      </w:r>
      <w:r>
        <w:rPr>
          <w:kern w:val="18"/>
          <w:szCs w:val="22"/>
        </w:rPr>
        <w:t>a</w:t>
      </w:r>
    </w:p>
    <w:p w:rsidR="007E7FD7" w:rsidRDefault="007E7FD7" w:rsidP="003F20B2">
      <w:pPr>
        <w:pStyle w:val="ListParagraph"/>
        <w:numPr>
          <w:ilvl w:val="0"/>
          <w:numId w:val="118"/>
        </w:numPr>
        <w:rPr>
          <w:kern w:val="18"/>
          <w:szCs w:val="22"/>
        </w:rPr>
      </w:pPr>
      <w:r w:rsidRPr="007E7FD7">
        <w:rPr>
          <w:kern w:val="18"/>
          <w:szCs w:val="22"/>
        </w:rPr>
        <w:t>Tubular carcinom</w:t>
      </w:r>
      <w:r>
        <w:rPr>
          <w:kern w:val="18"/>
          <w:szCs w:val="22"/>
        </w:rPr>
        <w:t>a</w:t>
      </w:r>
    </w:p>
    <w:p w:rsidR="007E7FD7" w:rsidRPr="007E7FD7" w:rsidRDefault="007E7FD7" w:rsidP="003F20B2">
      <w:pPr>
        <w:pStyle w:val="ListParagraph"/>
        <w:numPr>
          <w:ilvl w:val="0"/>
          <w:numId w:val="118"/>
        </w:numPr>
        <w:rPr>
          <w:kern w:val="18"/>
          <w:szCs w:val="22"/>
        </w:rPr>
      </w:pPr>
      <w:r w:rsidRPr="007E7FD7">
        <w:rPr>
          <w:szCs w:val="22"/>
        </w:rPr>
        <w:t>Inv</w:t>
      </w:r>
      <w:r>
        <w:rPr>
          <w:szCs w:val="22"/>
        </w:rPr>
        <w:t xml:space="preserve">asive carcinoma, tubulo-lobular </w:t>
      </w:r>
      <w:r w:rsidRPr="007E7FD7">
        <w:rPr>
          <w:szCs w:val="22"/>
        </w:rPr>
        <w:t>variant</w:t>
      </w:r>
    </w:p>
    <w:p w:rsidR="007E7FD7" w:rsidRDefault="007E7FD7" w:rsidP="003F20B2">
      <w:pPr>
        <w:pStyle w:val="ListParagraph"/>
        <w:numPr>
          <w:ilvl w:val="0"/>
          <w:numId w:val="118"/>
        </w:numPr>
        <w:rPr>
          <w:kern w:val="18"/>
          <w:szCs w:val="22"/>
        </w:rPr>
      </w:pPr>
      <w:r w:rsidRPr="007E7FD7">
        <w:rPr>
          <w:kern w:val="18"/>
          <w:szCs w:val="22"/>
        </w:rPr>
        <w:t>Invasive cribriform carcinoma</w:t>
      </w:r>
    </w:p>
    <w:p w:rsidR="007E7FD7" w:rsidRDefault="007E7FD7" w:rsidP="003F20B2">
      <w:pPr>
        <w:pStyle w:val="ListParagraph"/>
        <w:numPr>
          <w:ilvl w:val="0"/>
          <w:numId w:val="118"/>
        </w:numPr>
        <w:rPr>
          <w:kern w:val="18"/>
          <w:szCs w:val="22"/>
        </w:rPr>
      </w:pPr>
      <w:r w:rsidRPr="007E7FD7">
        <w:rPr>
          <w:kern w:val="18"/>
          <w:szCs w:val="22"/>
        </w:rPr>
        <w:t>Invasive micropapillary carcinoma</w:t>
      </w:r>
    </w:p>
    <w:p w:rsidR="007E7FD7" w:rsidRPr="007E7FD7" w:rsidRDefault="007E7FD7" w:rsidP="003F20B2">
      <w:pPr>
        <w:pStyle w:val="ListParagraph"/>
        <w:numPr>
          <w:ilvl w:val="0"/>
          <w:numId w:val="118"/>
        </w:numPr>
        <w:rPr>
          <w:kern w:val="18"/>
          <w:szCs w:val="22"/>
        </w:rPr>
      </w:pPr>
      <w:r w:rsidRPr="007E7FD7">
        <w:rPr>
          <w:szCs w:val="22"/>
        </w:rPr>
        <w:t>Invasive papillary carcinoma</w:t>
      </w:r>
    </w:p>
    <w:p w:rsidR="007E7FD7" w:rsidRDefault="007E7FD7" w:rsidP="003F20B2">
      <w:pPr>
        <w:pStyle w:val="ListParagraph"/>
        <w:numPr>
          <w:ilvl w:val="0"/>
          <w:numId w:val="118"/>
        </w:numPr>
        <w:rPr>
          <w:kern w:val="18"/>
          <w:szCs w:val="22"/>
        </w:rPr>
      </w:pPr>
      <w:r w:rsidRPr="007E7FD7">
        <w:rPr>
          <w:kern w:val="18"/>
          <w:szCs w:val="22"/>
        </w:rPr>
        <w:t>Medullary carcinoma</w:t>
      </w:r>
    </w:p>
    <w:p w:rsidR="000E012D" w:rsidRPr="000E012D" w:rsidRDefault="007E7FD7" w:rsidP="003F20B2">
      <w:pPr>
        <w:pStyle w:val="ListParagraph"/>
        <w:numPr>
          <w:ilvl w:val="0"/>
          <w:numId w:val="118"/>
        </w:numPr>
        <w:rPr>
          <w:kern w:val="18"/>
          <w:szCs w:val="22"/>
        </w:rPr>
      </w:pPr>
      <w:r w:rsidRPr="007E7FD7">
        <w:rPr>
          <w:szCs w:val="22"/>
        </w:rPr>
        <w:t>Invasive carcinoma with medullary features</w:t>
      </w:r>
    </w:p>
    <w:p w:rsidR="000E012D" w:rsidRPr="000E012D" w:rsidRDefault="000E012D" w:rsidP="003F20B2">
      <w:pPr>
        <w:pStyle w:val="ListParagraph"/>
        <w:numPr>
          <w:ilvl w:val="0"/>
          <w:numId w:val="118"/>
        </w:numPr>
        <w:rPr>
          <w:kern w:val="18"/>
          <w:szCs w:val="22"/>
        </w:rPr>
      </w:pPr>
      <w:r w:rsidRPr="007E7FD7">
        <w:rPr>
          <w:szCs w:val="22"/>
        </w:rPr>
        <w:t>Metaplastic carcinoma</w:t>
      </w:r>
    </w:p>
    <w:p w:rsidR="000E012D" w:rsidRPr="000E012D" w:rsidRDefault="000E012D" w:rsidP="003F20B2">
      <w:pPr>
        <w:pStyle w:val="ListParagraph"/>
        <w:numPr>
          <w:ilvl w:val="0"/>
          <w:numId w:val="118"/>
        </w:numPr>
        <w:rPr>
          <w:kern w:val="18"/>
          <w:szCs w:val="22"/>
        </w:rPr>
      </w:pPr>
      <w:r w:rsidRPr="007E7FD7">
        <w:rPr>
          <w:szCs w:val="22"/>
        </w:rPr>
        <w:t>Low-grade adenosquamous carcinoma</w:t>
      </w:r>
    </w:p>
    <w:p w:rsidR="000E012D" w:rsidRPr="000E012D" w:rsidRDefault="000E012D" w:rsidP="003F20B2">
      <w:pPr>
        <w:pStyle w:val="ListParagraph"/>
        <w:numPr>
          <w:ilvl w:val="0"/>
          <w:numId w:val="118"/>
        </w:numPr>
        <w:rPr>
          <w:kern w:val="18"/>
          <w:szCs w:val="22"/>
        </w:rPr>
      </w:pPr>
      <w:r w:rsidRPr="007E7FD7">
        <w:rPr>
          <w:szCs w:val="22"/>
        </w:rPr>
        <w:t>Fibromatosis-like metaplastic carcinoma</w:t>
      </w:r>
    </w:p>
    <w:p w:rsidR="000E012D" w:rsidRPr="000E012D" w:rsidRDefault="000E012D" w:rsidP="003F20B2">
      <w:pPr>
        <w:pStyle w:val="ListParagraph"/>
        <w:numPr>
          <w:ilvl w:val="0"/>
          <w:numId w:val="118"/>
        </w:numPr>
        <w:rPr>
          <w:kern w:val="18"/>
          <w:szCs w:val="22"/>
        </w:rPr>
      </w:pPr>
      <w:r w:rsidRPr="007E7FD7">
        <w:rPr>
          <w:szCs w:val="22"/>
        </w:rPr>
        <w:t>Metaplastic carcinoma, spindle cell type</w:t>
      </w:r>
    </w:p>
    <w:p w:rsidR="000E012D" w:rsidRPr="000E012D" w:rsidRDefault="000E012D" w:rsidP="003F20B2">
      <w:pPr>
        <w:pStyle w:val="ListParagraph"/>
        <w:numPr>
          <w:ilvl w:val="0"/>
          <w:numId w:val="118"/>
        </w:numPr>
        <w:rPr>
          <w:kern w:val="18"/>
          <w:szCs w:val="22"/>
        </w:rPr>
      </w:pPr>
      <w:r w:rsidRPr="007E7FD7">
        <w:rPr>
          <w:szCs w:val="22"/>
        </w:rPr>
        <w:t>Metaplastic carcinoma, mixed epithelial and mesenchymal type</w:t>
      </w:r>
    </w:p>
    <w:p w:rsidR="000E012D" w:rsidRPr="000E012D" w:rsidRDefault="000E012D" w:rsidP="003F20B2">
      <w:pPr>
        <w:pStyle w:val="ListParagraph"/>
        <w:numPr>
          <w:ilvl w:val="0"/>
          <w:numId w:val="118"/>
        </w:numPr>
        <w:rPr>
          <w:kern w:val="18"/>
          <w:szCs w:val="22"/>
        </w:rPr>
      </w:pPr>
      <w:r w:rsidRPr="007E7FD7">
        <w:rPr>
          <w:szCs w:val="22"/>
        </w:rPr>
        <w:t>Invasive carcinoma with metaplastic feature</w:t>
      </w:r>
    </w:p>
    <w:p w:rsidR="000E012D" w:rsidRPr="000E012D" w:rsidRDefault="000E012D" w:rsidP="003F20B2">
      <w:pPr>
        <w:pStyle w:val="ListParagraph"/>
        <w:numPr>
          <w:ilvl w:val="0"/>
          <w:numId w:val="118"/>
        </w:numPr>
        <w:rPr>
          <w:kern w:val="18"/>
          <w:szCs w:val="22"/>
        </w:rPr>
      </w:pPr>
      <w:r w:rsidRPr="007E7FD7">
        <w:rPr>
          <w:szCs w:val="22"/>
        </w:rPr>
        <w:t>Squamous cell carcinoma</w:t>
      </w:r>
    </w:p>
    <w:p w:rsidR="000E012D" w:rsidRPr="000E012D" w:rsidRDefault="000E012D" w:rsidP="003F20B2">
      <w:pPr>
        <w:pStyle w:val="ListParagraph"/>
        <w:numPr>
          <w:ilvl w:val="0"/>
          <w:numId w:val="118"/>
        </w:numPr>
        <w:rPr>
          <w:kern w:val="18"/>
          <w:szCs w:val="22"/>
        </w:rPr>
      </w:pPr>
      <w:r w:rsidRPr="007E7FD7">
        <w:rPr>
          <w:szCs w:val="22"/>
        </w:rPr>
        <w:t xml:space="preserve">Adenoid cystic carcinoma </w:t>
      </w:r>
    </w:p>
    <w:p w:rsidR="000E012D" w:rsidRDefault="000E012D" w:rsidP="003F20B2">
      <w:pPr>
        <w:pStyle w:val="ListParagraph"/>
        <w:numPr>
          <w:ilvl w:val="0"/>
          <w:numId w:val="118"/>
        </w:numPr>
        <w:rPr>
          <w:kern w:val="18"/>
          <w:szCs w:val="22"/>
        </w:rPr>
      </w:pPr>
      <w:r w:rsidRPr="007E7FD7">
        <w:rPr>
          <w:kern w:val="18"/>
          <w:szCs w:val="22"/>
        </w:rPr>
        <w:t>Invasive carcinoma with apocrine features</w:t>
      </w:r>
    </w:p>
    <w:p w:rsidR="000E012D" w:rsidRDefault="000E012D" w:rsidP="003F20B2">
      <w:pPr>
        <w:pStyle w:val="ListParagraph"/>
        <w:numPr>
          <w:ilvl w:val="0"/>
          <w:numId w:val="118"/>
        </w:numPr>
        <w:rPr>
          <w:kern w:val="18"/>
          <w:szCs w:val="22"/>
        </w:rPr>
      </w:pPr>
      <w:r w:rsidRPr="007E7FD7">
        <w:rPr>
          <w:kern w:val="18"/>
          <w:szCs w:val="22"/>
        </w:rPr>
        <w:t>Invasive carcinoma with clear cell (glycogen rich) features</w:t>
      </w:r>
    </w:p>
    <w:p w:rsidR="000E012D" w:rsidRPr="000E012D" w:rsidRDefault="000E012D" w:rsidP="003F20B2">
      <w:pPr>
        <w:pStyle w:val="ListParagraph"/>
        <w:numPr>
          <w:ilvl w:val="0"/>
          <w:numId w:val="118"/>
        </w:numPr>
        <w:rPr>
          <w:kern w:val="18"/>
          <w:szCs w:val="22"/>
        </w:rPr>
      </w:pPr>
      <w:r w:rsidRPr="007E7FD7">
        <w:rPr>
          <w:szCs w:val="22"/>
        </w:rPr>
        <w:t>Invasive carcinoma with neuroendocrine features</w:t>
      </w:r>
    </w:p>
    <w:p w:rsidR="000E012D" w:rsidRDefault="000E012D" w:rsidP="003F20B2">
      <w:pPr>
        <w:pStyle w:val="ListParagraph"/>
        <w:numPr>
          <w:ilvl w:val="0"/>
          <w:numId w:val="118"/>
        </w:numPr>
        <w:rPr>
          <w:kern w:val="18"/>
          <w:szCs w:val="22"/>
        </w:rPr>
      </w:pPr>
      <w:r w:rsidRPr="007E7FD7">
        <w:rPr>
          <w:kern w:val="18"/>
          <w:szCs w:val="22"/>
        </w:rPr>
        <w:t>Invasive carcinoma with signet-ring cell features</w:t>
      </w:r>
    </w:p>
    <w:p w:rsidR="000E012D" w:rsidRPr="000E012D" w:rsidRDefault="000E012D" w:rsidP="003F20B2">
      <w:pPr>
        <w:pStyle w:val="ListParagraph"/>
        <w:numPr>
          <w:ilvl w:val="0"/>
          <w:numId w:val="118"/>
        </w:numPr>
        <w:rPr>
          <w:kern w:val="18"/>
          <w:szCs w:val="22"/>
        </w:rPr>
      </w:pPr>
      <w:r w:rsidRPr="007E7FD7">
        <w:rPr>
          <w:szCs w:val="22"/>
        </w:rPr>
        <w:t>Secretory carcinoma</w:t>
      </w:r>
    </w:p>
    <w:p w:rsidR="000E012D" w:rsidRDefault="000E012D" w:rsidP="003F20B2">
      <w:pPr>
        <w:pStyle w:val="ListParagraph"/>
        <w:numPr>
          <w:ilvl w:val="0"/>
          <w:numId w:val="118"/>
        </w:numPr>
        <w:rPr>
          <w:kern w:val="18"/>
          <w:szCs w:val="22"/>
        </w:rPr>
      </w:pPr>
      <w:r w:rsidRPr="007E7FD7">
        <w:rPr>
          <w:kern w:val="18"/>
          <w:szCs w:val="22"/>
        </w:rPr>
        <w:t>Invasive carcinoma, type cannot be determined</w:t>
      </w:r>
    </w:p>
    <w:p w:rsidR="004A20F7" w:rsidRPr="007E7FD7" w:rsidRDefault="000E012D" w:rsidP="003F20B2">
      <w:pPr>
        <w:pStyle w:val="ListParagraph"/>
        <w:numPr>
          <w:ilvl w:val="0"/>
          <w:numId w:val="118"/>
        </w:numPr>
        <w:rPr>
          <w:kern w:val="18"/>
          <w:szCs w:val="22"/>
        </w:rPr>
      </w:pPr>
      <w:r w:rsidRPr="007E7FD7">
        <w:rPr>
          <w:kern w:val="18"/>
          <w:szCs w:val="22"/>
        </w:rPr>
        <w:t xml:space="preserve">Other </w:t>
      </w:r>
      <w:r w:rsidRPr="007E7FD7">
        <w:rPr>
          <w:szCs w:val="22"/>
        </w:rPr>
        <w:t xml:space="preserve">histologic type not listed </w:t>
      </w:r>
      <w:r w:rsidRPr="007E7FD7">
        <w:rPr>
          <w:kern w:val="18"/>
          <w:szCs w:val="22"/>
        </w:rPr>
        <w:t>(specify)</w:t>
      </w:r>
      <w:r w:rsidRPr="007E7FD7">
        <w:rPr>
          <w:szCs w:val="22"/>
        </w:rPr>
        <w:t xml:space="preserve"> </w:t>
      </w:r>
      <w:r w:rsidR="004A20F7" w:rsidRPr="007E7FD7">
        <w:rPr>
          <w:szCs w:val="22"/>
        </w:rPr>
        <w:t xml:space="preserve">                                                                                      </w:t>
      </w:r>
      <w:r w:rsidR="007E7FD7">
        <w:rPr>
          <w:szCs w:val="22"/>
        </w:rPr>
        <w:t xml:space="preserve">                       </w:t>
      </w:r>
      <w:r w:rsidR="004A20F7" w:rsidRPr="007E7FD7">
        <w:rPr>
          <w:kern w:val="18"/>
          <w:szCs w:val="22"/>
        </w:rPr>
        <w:t xml:space="preserve">                                                                                                                                                                      </w:t>
      </w:r>
      <w:r w:rsidR="004A20F7" w:rsidRPr="007E7FD7">
        <w:rPr>
          <w:szCs w:val="22"/>
        </w:rPr>
        <w:t xml:space="preserve">                                                                                                                                                                                                                                                                                           </w:t>
      </w:r>
      <w:r w:rsidR="004A20F7" w:rsidRPr="007E7FD7">
        <w:rPr>
          <w:kern w:val="18"/>
          <w:szCs w:val="22"/>
        </w:rPr>
        <w:t xml:space="preserve">                                                                                                                                                </w:t>
      </w:r>
      <w:r w:rsidR="004A20F7" w:rsidRPr="007E7FD7">
        <w:rPr>
          <w:szCs w:val="22"/>
        </w:rPr>
        <w:t xml:space="preserve">                                                                                                                                                                                                                                                                                                                                                                                                                                                                                                                                                                                                       </w:t>
      </w:r>
      <w:r>
        <w:rPr>
          <w:szCs w:val="22"/>
        </w:rPr>
        <w:t xml:space="preserve">                              </w:t>
      </w:r>
      <w:r w:rsidR="004A20F7" w:rsidRPr="007E7FD7">
        <w:rPr>
          <w:szCs w:val="22"/>
        </w:rPr>
        <w:t xml:space="preserve">                                                                                                                                                                                                                                                                                                                                                                                                                                                                                                                                                                                                                                                                                                                                                                                                                                                                                                                                                                                                                          </w:t>
      </w:r>
      <w:r w:rsidR="004A20F7" w:rsidRPr="007E7FD7">
        <w:rPr>
          <w:kern w:val="18"/>
          <w:szCs w:val="22"/>
        </w:rPr>
        <w:t xml:space="preserve">                                                                                                                                                </w:t>
      </w:r>
      <w:r w:rsidR="004A20F7" w:rsidRPr="007E7FD7">
        <w:rPr>
          <w:szCs w:val="22"/>
        </w:rPr>
        <w:t xml:space="preserve">                                                                                                                                                                                                                                                                                                                                                                                                                                                                                                                                                                                                                                                                                                                                            </w:t>
      </w:r>
    </w:p>
    <w:p w:rsidR="00E3494C" w:rsidRPr="00E3494C" w:rsidRDefault="00E3494C" w:rsidP="004A20F7">
      <w:pPr>
        <w:rPr>
          <w:szCs w:val="22"/>
        </w:rPr>
      </w:pPr>
    </w:p>
    <w:p w:rsidR="004A20F7" w:rsidRPr="00E3494C" w:rsidRDefault="004A20F7" w:rsidP="004A20F7">
      <w:pPr>
        <w:autoSpaceDE w:val="0"/>
        <w:autoSpaceDN w:val="0"/>
        <w:adjustRightInd w:val="0"/>
        <w:spacing w:line="240" w:lineRule="auto"/>
        <w:rPr>
          <w:rFonts w:eastAsia="MyriadPro-Regular"/>
          <w:szCs w:val="22"/>
        </w:rPr>
      </w:pPr>
      <w:r w:rsidRPr="00E3494C">
        <w:rPr>
          <w:rFonts w:eastAsia="MyriadPro-Regular"/>
          <w:b/>
          <w:szCs w:val="22"/>
          <w:u w:val="single"/>
        </w:rPr>
        <w:t>Histological grade</w:t>
      </w:r>
      <w:r w:rsidRPr="00E3494C">
        <w:rPr>
          <w:rFonts w:eastAsia="MyriadPro-Regular"/>
          <w:szCs w:val="22"/>
        </w:rPr>
        <w:t xml:space="preserve"> (1-3): Elston and Ellis modification of the Bloom and Richardson grading system. This assesses the mitotic rate, tubular formation and nuclear grade. This may not be an accurate assessment of </w:t>
      </w:r>
      <w:r w:rsidRPr="00E3494C">
        <w:rPr>
          <w:rFonts w:eastAsia="MyriadPro-Regular"/>
          <w:szCs w:val="22"/>
        </w:rPr>
        <w:lastRenderedPageBreak/>
        <w:t>the entire tumour; but may assist in treatment decisions and prognostic assessment when complete pathological response is achieved with neo-adjuvant treatment.</w:t>
      </w:r>
    </w:p>
    <w:p w:rsidR="0001610D" w:rsidRPr="0001610D" w:rsidRDefault="004A20F7" w:rsidP="003F20B2">
      <w:pPr>
        <w:pStyle w:val="ListParagraph"/>
        <w:numPr>
          <w:ilvl w:val="0"/>
          <w:numId w:val="64"/>
        </w:numPr>
        <w:spacing w:after="160" w:line="240" w:lineRule="auto"/>
        <w:ind w:left="709"/>
        <w:rPr>
          <w:kern w:val="18"/>
          <w:szCs w:val="22"/>
        </w:rPr>
      </w:pPr>
      <w:r w:rsidRPr="00E3494C">
        <w:rPr>
          <w:rFonts w:eastAsia="MyriadPro-Regular"/>
          <w:i/>
          <w:szCs w:val="22"/>
        </w:rPr>
        <w:t>Mitosis score (1–3)</w:t>
      </w:r>
      <w:r w:rsidRPr="00E3494C">
        <w:rPr>
          <w:rFonts w:eastAsia="MyriadPro-Regular"/>
          <w:szCs w:val="22"/>
        </w:rPr>
        <w:t>: calculated from the number of mitoses/ 10 high power</w:t>
      </w:r>
      <w:r w:rsidR="0001610D">
        <w:rPr>
          <w:rFonts w:eastAsia="MyriadPro-Regular"/>
          <w:szCs w:val="22"/>
        </w:rPr>
        <w:t xml:space="preserve"> fields</w:t>
      </w:r>
    </w:p>
    <w:p w:rsidR="0001610D" w:rsidRDefault="004A20F7" w:rsidP="003F20B2">
      <w:pPr>
        <w:pStyle w:val="ListParagraph"/>
        <w:numPr>
          <w:ilvl w:val="1"/>
          <w:numId w:val="64"/>
        </w:numPr>
        <w:spacing w:after="160" w:line="240" w:lineRule="auto"/>
        <w:ind w:left="1134"/>
        <w:rPr>
          <w:kern w:val="18"/>
          <w:szCs w:val="22"/>
        </w:rPr>
      </w:pPr>
      <w:r w:rsidRPr="00E3494C">
        <w:rPr>
          <w:kern w:val="18"/>
          <w:szCs w:val="22"/>
        </w:rPr>
        <w:t>Score 1 (≤3 mitoses /mm</w:t>
      </w:r>
      <w:r w:rsidRPr="00E3494C">
        <w:rPr>
          <w:kern w:val="18"/>
          <w:szCs w:val="22"/>
          <w:vertAlign w:val="superscript"/>
        </w:rPr>
        <w:t>2</w:t>
      </w:r>
      <w:r w:rsidRPr="00E3494C">
        <w:rPr>
          <w:kern w:val="18"/>
          <w:szCs w:val="22"/>
        </w:rPr>
        <w:t xml:space="preserve">) </w:t>
      </w:r>
    </w:p>
    <w:p w:rsidR="0001610D" w:rsidRDefault="004A20F7" w:rsidP="003F20B2">
      <w:pPr>
        <w:pStyle w:val="ListParagraph"/>
        <w:numPr>
          <w:ilvl w:val="1"/>
          <w:numId w:val="64"/>
        </w:numPr>
        <w:spacing w:after="160" w:line="240" w:lineRule="auto"/>
        <w:ind w:left="1134"/>
        <w:rPr>
          <w:kern w:val="18"/>
          <w:szCs w:val="22"/>
        </w:rPr>
      </w:pPr>
      <w:r w:rsidRPr="00E3494C">
        <w:rPr>
          <w:kern w:val="18"/>
          <w:szCs w:val="22"/>
        </w:rPr>
        <w:t>Score 2 (4-7 mitoses /mm</w:t>
      </w:r>
      <w:r w:rsidRPr="00E3494C">
        <w:rPr>
          <w:kern w:val="18"/>
          <w:szCs w:val="22"/>
          <w:vertAlign w:val="superscript"/>
        </w:rPr>
        <w:t>2</w:t>
      </w:r>
      <w:r w:rsidRPr="00E3494C">
        <w:rPr>
          <w:kern w:val="18"/>
          <w:szCs w:val="22"/>
        </w:rPr>
        <w:t>)</w:t>
      </w:r>
    </w:p>
    <w:p w:rsidR="0001610D" w:rsidRDefault="004A20F7" w:rsidP="003F20B2">
      <w:pPr>
        <w:pStyle w:val="ListParagraph"/>
        <w:numPr>
          <w:ilvl w:val="1"/>
          <w:numId w:val="64"/>
        </w:numPr>
        <w:spacing w:after="160" w:line="240" w:lineRule="auto"/>
        <w:ind w:left="1134"/>
        <w:rPr>
          <w:kern w:val="18"/>
          <w:szCs w:val="22"/>
        </w:rPr>
      </w:pPr>
      <w:r w:rsidRPr="00E3494C">
        <w:rPr>
          <w:kern w:val="18"/>
          <w:szCs w:val="22"/>
        </w:rPr>
        <w:t>Score 3 (≥8 mitoses per mm</w:t>
      </w:r>
      <w:r w:rsidRPr="00E3494C">
        <w:rPr>
          <w:kern w:val="18"/>
          <w:szCs w:val="22"/>
          <w:vertAlign w:val="superscript"/>
        </w:rPr>
        <w:t>2</w:t>
      </w:r>
      <w:r w:rsidRPr="00E3494C">
        <w:rPr>
          <w:kern w:val="18"/>
          <w:szCs w:val="22"/>
        </w:rPr>
        <w:t>)</w:t>
      </w:r>
    </w:p>
    <w:p w:rsidR="004A20F7" w:rsidRPr="00E3494C" w:rsidRDefault="004A20F7" w:rsidP="003F20B2">
      <w:pPr>
        <w:pStyle w:val="ListParagraph"/>
        <w:numPr>
          <w:ilvl w:val="1"/>
          <w:numId w:val="64"/>
        </w:numPr>
        <w:spacing w:after="160" w:line="240" w:lineRule="auto"/>
        <w:ind w:left="1134"/>
        <w:rPr>
          <w:kern w:val="18"/>
          <w:szCs w:val="22"/>
        </w:rPr>
      </w:pPr>
      <w:r w:rsidRPr="00E3494C">
        <w:rPr>
          <w:kern w:val="18"/>
          <w:szCs w:val="22"/>
        </w:rPr>
        <w:t>Only microinvasion present (not graded)</w:t>
      </w:r>
    </w:p>
    <w:p w:rsidR="0001610D" w:rsidRPr="0001610D" w:rsidRDefault="004A20F7" w:rsidP="003F20B2">
      <w:pPr>
        <w:pStyle w:val="Heading5"/>
        <w:keepLines w:val="0"/>
        <w:numPr>
          <w:ilvl w:val="0"/>
          <w:numId w:val="64"/>
        </w:numPr>
        <w:spacing w:before="0" w:line="240" w:lineRule="auto"/>
        <w:ind w:left="709"/>
        <w:rPr>
          <w:kern w:val="24"/>
          <w:szCs w:val="22"/>
        </w:rPr>
      </w:pPr>
      <w:r w:rsidRPr="0001610D">
        <w:rPr>
          <w:rFonts w:ascii="Arial" w:eastAsia="MyriadPro-Regular" w:hAnsi="Arial" w:cs="Arial"/>
          <w:color w:val="auto"/>
          <w:szCs w:val="22"/>
        </w:rPr>
        <w:t xml:space="preserve">Tubular formation score (1–3): </w:t>
      </w:r>
    </w:p>
    <w:p w:rsidR="0001610D" w:rsidRPr="0001610D" w:rsidRDefault="004A20F7" w:rsidP="003F20B2">
      <w:pPr>
        <w:pStyle w:val="Heading5"/>
        <w:keepLines w:val="0"/>
        <w:numPr>
          <w:ilvl w:val="1"/>
          <w:numId w:val="64"/>
        </w:numPr>
        <w:spacing w:before="0" w:line="240" w:lineRule="auto"/>
        <w:ind w:left="1134"/>
        <w:rPr>
          <w:rFonts w:ascii="Arial" w:hAnsi="Arial" w:cs="Arial"/>
          <w:kern w:val="24"/>
          <w:szCs w:val="22"/>
        </w:rPr>
      </w:pPr>
      <w:r w:rsidRPr="0001610D">
        <w:rPr>
          <w:rFonts w:ascii="Arial" w:hAnsi="Arial" w:cs="Arial"/>
          <w:szCs w:val="22"/>
        </w:rPr>
        <w:t>Score 1 (&gt;75% of tumour area forming glandular/tubular structures)</w:t>
      </w:r>
    </w:p>
    <w:p w:rsidR="0001610D" w:rsidRPr="0001610D" w:rsidRDefault="004A20F7" w:rsidP="003F20B2">
      <w:pPr>
        <w:pStyle w:val="Heading5"/>
        <w:keepLines w:val="0"/>
        <w:numPr>
          <w:ilvl w:val="1"/>
          <w:numId w:val="64"/>
        </w:numPr>
        <w:spacing w:before="0" w:line="240" w:lineRule="auto"/>
        <w:ind w:left="1134"/>
        <w:rPr>
          <w:rFonts w:ascii="Arial" w:hAnsi="Arial" w:cs="Arial"/>
          <w:kern w:val="24"/>
          <w:szCs w:val="22"/>
        </w:rPr>
      </w:pPr>
      <w:r w:rsidRPr="0001610D">
        <w:rPr>
          <w:rFonts w:ascii="Arial" w:hAnsi="Arial" w:cs="Arial"/>
          <w:szCs w:val="22"/>
        </w:rPr>
        <w:t>Score 2 (10% - 75% of tumour area forming glandular/tubular structures)</w:t>
      </w:r>
    </w:p>
    <w:p w:rsidR="0001610D" w:rsidRPr="0001610D" w:rsidRDefault="004A20F7" w:rsidP="003F20B2">
      <w:pPr>
        <w:pStyle w:val="Heading5"/>
        <w:keepLines w:val="0"/>
        <w:numPr>
          <w:ilvl w:val="1"/>
          <w:numId w:val="64"/>
        </w:numPr>
        <w:spacing w:before="0" w:line="240" w:lineRule="auto"/>
        <w:ind w:left="1134"/>
        <w:rPr>
          <w:rFonts w:ascii="Arial" w:hAnsi="Arial" w:cs="Arial"/>
          <w:kern w:val="24"/>
          <w:szCs w:val="22"/>
        </w:rPr>
      </w:pPr>
      <w:r w:rsidRPr="0001610D">
        <w:rPr>
          <w:rFonts w:ascii="Arial" w:hAnsi="Arial" w:cs="Arial"/>
          <w:szCs w:val="22"/>
        </w:rPr>
        <w:t>Score 3 (&lt;10% of tumour area forming glandular/tubular structures)</w:t>
      </w:r>
    </w:p>
    <w:p w:rsidR="0001610D" w:rsidRPr="0001610D" w:rsidRDefault="004A20F7" w:rsidP="003F20B2">
      <w:pPr>
        <w:pStyle w:val="Heading5"/>
        <w:keepLines w:val="0"/>
        <w:numPr>
          <w:ilvl w:val="1"/>
          <w:numId w:val="64"/>
        </w:numPr>
        <w:spacing w:before="0" w:line="240" w:lineRule="auto"/>
        <w:ind w:left="1134"/>
        <w:rPr>
          <w:rFonts w:ascii="Arial" w:hAnsi="Arial" w:cs="Arial"/>
          <w:kern w:val="24"/>
          <w:szCs w:val="22"/>
        </w:rPr>
      </w:pPr>
      <w:r w:rsidRPr="0001610D">
        <w:rPr>
          <w:rFonts w:ascii="Arial" w:hAnsi="Arial" w:cs="Arial"/>
          <w:szCs w:val="22"/>
        </w:rPr>
        <w:t>Only microinvasion present (not graded)</w:t>
      </w:r>
    </w:p>
    <w:p w:rsidR="004A20F7" w:rsidRPr="0001610D" w:rsidRDefault="004A20F7" w:rsidP="003F20B2">
      <w:pPr>
        <w:pStyle w:val="Heading5"/>
        <w:keepLines w:val="0"/>
        <w:numPr>
          <w:ilvl w:val="1"/>
          <w:numId w:val="64"/>
        </w:numPr>
        <w:spacing w:before="0" w:line="240" w:lineRule="auto"/>
        <w:ind w:left="1134"/>
        <w:rPr>
          <w:rFonts w:ascii="Arial" w:hAnsi="Arial" w:cs="Arial"/>
          <w:kern w:val="24"/>
          <w:szCs w:val="22"/>
        </w:rPr>
      </w:pPr>
      <w:r w:rsidRPr="0001610D">
        <w:rPr>
          <w:rFonts w:ascii="Arial" w:hAnsi="Arial" w:cs="Arial"/>
          <w:kern w:val="18"/>
          <w:szCs w:val="22"/>
        </w:rPr>
        <w:t>Score cannot be determined</w:t>
      </w:r>
    </w:p>
    <w:p w:rsidR="004A20F7" w:rsidRPr="00E3494C" w:rsidRDefault="004A20F7" w:rsidP="003F20B2">
      <w:pPr>
        <w:pStyle w:val="Heading5"/>
        <w:keepLines w:val="0"/>
        <w:numPr>
          <w:ilvl w:val="0"/>
          <w:numId w:val="64"/>
        </w:numPr>
        <w:spacing w:before="0" w:line="240" w:lineRule="auto"/>
        <w:ind w:left="709"/>
        <w:rPr>
          <w:rFonts w:ascii="Arial" w:hAnsi="Arial" w:cs="Arial"/>
          <w:color w:val="auto"/>
          <w:kern w:val="18"/>
          <w:szCs w:val="22"/>
        </w:rPr>
      </w:pPr>
      <w:r w:rsidRPr="00E3494C">
        <w:rPr>
          <w:rFonts w:ascii="Arial" w:hAnsi="Arial" w:cs="Arial"/>
          <w:color w:val="auto"/>
          <w:kern w:val="18"/>
          <w:szCs w:val="22"/>
        </w:rPr>
        <w:t>Nuclear Pleomorphism score (1-3):</w:t>
      </w:r>
      <w:r w:rsidRPr="00E3494C">
        <w:rPr>
          <w:rFonts w:ascii="Arial" w:eastAsia="MyriadPro-Regular" w:hAnsi="Arial" w:cs="Arial"/>
          <w:color w:val="auto"/>
          <w:szCs w:val="22"/>
        </w:rPr>
        <w:t xml:space="preserve"> assessed by reference to normal duct epithelial nuclei </w:t>
      </w:r>
    </w:p>
    <w:p w:rsidR="0001610D" w:rsidRDefault="004A20F7" w:rsidP="003F20B2">
      <w:pPr>
        <w:pStyle w:val="ListParagraph"/>
        <w:keepNext/>
        <w:numPr>
          <w:ilvl w:val="0"/>
          <w:numId w:val="121"/>
        </w:numPr>
        <w:spacing w:line="240" w:lineRule="auto"/>
        <w:rPr>
          <w:kern w:val="18"/>
          <w:szCs w:val="22"/>
        </w:rPr>
      </w:pPr>
      <w:r w:rsidRPr="0001610D">
        <w:rPr>
          <w:kern w:val="18"/>
          <w:szCs w:val="22"/>
        </w:rPr>
        <w:t xml:space="preserve">Score 1 (nuclei small, size similar to normal breast epithelial cells, regular outlines, uniform nuclear chromatin, little variation in size)                                                                                                                                  </w:t>
      </w:r>
    </w:p>
    <w:p w:rsidR="0001610D" w:rsidRDefault="004A20F7" w:rsidP="003F20B2">
      <w:pPr>
        <w:pStyle w:val="ListParagraph"/>
        <w:keepNext/>
        <w:numPr>
          <w:ilvl w:val="0"/>
          <w:numId w:val="121"/>
        </w:numPr>
        <w:spacing w:line="240" w:lineRule="auto"/>
        <w:rPr>
          <w:kern w:val="18"/>
          <w:szCs w:val="22"/>
        </w:rPr>
      </w:pPr>
      <w:r w:rsidRPr="0001610D">
        <w:rPr>
          <w:kern w:val="18"/>
          <w:szCs w:val="22"/>
        </w:rPr>
        <w:t xml:space="preserve">Score 2 (cells larger with open vesicular nuclei, visible nucleoli, and moderate variability in both size and shape)                                                                                                                                                                           </w:t>
      </w:r>
    </w:p>
    <w:p w:rsidR="0001610D" w:rsidRDefault="004A20F7" w:rsidP="003F20B2">
      <w:pPr>
        <w:pStyle w:val="ListParagraph"/>
        <w:keepNext/>
        <w:numPr>
          <w:ilvl w:val="0"/>
          <w:numId w:val="121"/>
        </w:numPr>
        <w:spacing w:line="240" w:lineRule="auto"/>
        <w:rPr>
          <w:kern w:val="18"/>
          <w:szCs w:val="22"/>
        </w:rPr>
      </w:pPr>
      <w:r w:rsidRPr="0001610D">
        <w:rPr>
          <w:kern w:val="18"/>
          <w:szCs w:val="22"/>
        </w:rPr>
        <w:t xml:space="preserve">Score 3 (vesicular nuclei, often with prominent nucleoli, exhibiting marked variation in size and shape, occasionally with very large and bizarre forms)                                                                                                                </w:t>
      </w:r>
    </w:p>
    <w:p w:rsidR="0001610D" w:rsidRDefault="004A20F7" w:rsidP="003F20B2">
      <w:pPr>
        <w:pStyle w:val="ListParagraph"/>
        <w:keepNext/>
        <w:numPr>
          <w:ilvl w:val="0"/>
          <w:numId w:val="121"/>
        </w:numPr>
        <w:spacing w:line="240" w:lineRule="auto"/>
        <w:rPr>
          <w:kern w:val="18"/>
          <w:szCs w:val="22"/>
        </w:rPr>
      </w:pPr>
      <w:r w:rsidRPr="0001610D">
        <w:rPr>
          <w:kern w:val="18"/>
          <w:szCs w:val="22"/>
        </w:rPr>
        <w:t xml:space="preserve">Only microinvasion present (not graded)                                                                                                        </w:t>
      </w:r>
    </w:p>
    <w:p w:rsidR="004A20F7" w:rsidRPr="0001610D" w:rsidRDefault="004A20F7" w:rsidP="003F20B2">
      <w:pPr>
        <w:pStyle w:val="ListParagraph"/>
        <w:keepNext/>
        <w:numPr>
          <w:ilvl w:val="0"/>
          <w:numId w:val="121"/>
        </w:numPr>
        <w:spacing w:line="240" w:lineRule="auto"/>
        <w:rPr>
          <w:kern w:val="18"/>
          <w:szCs w:val="22"/>
        </w:rPr>
      </w:pPr>
      <w:r w:rsidRPr="0001610D">
        <w:rPr>
          <w:kern w:val="18"/>
          <w:szCs w:val="22"/>
        </w:rPr>
        <w:t>Score cannot be determined</w:t>
      </w:r>
    </w:p>
    <w:p w:rsidR="0001610D" w:rsidRDefault="004A20F7" w:rsidP="003F20B2">
      <w:pPr>
        <w:pStyle w:val="Heading5"/>
        <w:keepLines w:val="0"/>
        <w:numPr>
          <w:ilvl w:val="0"/>
          <w:numId w:val="64"/>
        </w:numPr>
        <w:spacing w:before="0" w:line="240" w:lineRule="auto"/>
        <w:ind w:left="709"/>
        <w:rPr>
          <w:rFonts w:ascii="Arial" w:hAnsi="Arial" w:cs="Arial"/>
          <w:color w:val="auto"/>
          <w:kern w:val="18"/>
          <w:szCs w:val="22"/>
        </w:rPr>
      </w:pPr>
      <w:r w:rsidRPr="00E3494C">
        <w:rPr>
          <w:rFonts w:ascii="Arial" w:hAnsi="Arial" w:cs="Arial"/>
          <w:color w:val="auto"/>
          <w:kern w:val="18"/>
          <w:szCs w:val="22"/>
        </w:rPr>
        <w:t>Overall Grade:</w:t>
      </w:r>
    </w:p>
    <w:p w:rsidR="0001610D" w:rsidRPr="0001610D" w:rsidRDefault="004A20F7" w:rsidP="003F20B2">
      <w:pPr>
        <w:pStyle w:val="Heading5"/>
        <w:keepLines w:val="0"/>
        <w:numPr>
          <w:ilvl w:val="1"/>
          <w:numId w:val="122"/>
        </w:numPr>
        <w:spacing w:before="0" w:line="240" w:lineRule="auto"/>
        <w:ind w:left="1134" w:hanging="425"/>
        <w:rPr>
          <w:rFonts w:ascii="Arial" w:hAnsi="Arial" w:cs="Arial"/>
          <w:color w:val="auto"/>
          <w:kern w:val="18"/>
          <w:szCs w:val="22"/>
        </w:rPr>
      </w:pPr>
      <w:r w:rsidRPr="0001610D">
        <w:rPr>
          <w:rFonts w:ascii="Arial" w:hAnsi="Arial" w:cs="Arial"/>
          <w:kern w:val="18"/>
        </w:rPr>
        <w:t xml:space="preserve">Grade 1 (scores of 3, 4, or 5) </w:t>
      </w:r>
    </w:p>
    <w:p w:rsidR="0001610D" w:rsidRPr="0001610D" w:rsidRDefault="004A20F7" w:rsidP="003F20B2">
      <w:pPr>
        <w:pStyle w:val="Heading5"/>
        <w:keepLines w:val="0"/>
        <w:numPr>
          <w:ilvl w:val="1"/>
          <w:numId w:val="122"/>
        </w:numPr>
        <w:spacing w:before="0" w:line="240" w:lineRule="auto"/>
        <w:ind w:left="1134" w:hanging="425"/>
        <w:rPr>
          <w:rFonts w:ascii="Arial" w:hAnsi="Arial" w:cs="Arial"/>
          <w:color w:val="auto"/>
          <w:kern w:val="18"/>
          <w:szCs w:val="22"/>
        </w:rPr>
      </w:pPr>
      <w:r w:rsidRPr="0001610D">
        <w:rPr>
          <w:rFonts w:ascii="Arial" w:eastAsia="Times" w:hAnsi="Arial" w:cs="Arial"/>
          <w:kern w:val="18"/>
        </w:rPr>
        <w:t xml:space="preserve">Grade 2 (scores of 6 or 7) </w:t>
      </w:r>
    </w:p>
    <w:p w:rsidR="004A20F7" w:rsidRPr="0001610D" w:rsidRDefault="004A20F7" w:rsidP="003F20B2">
      <w:pPr>
        <w:pStyle w:val="Heading5"/>
        <w:keepLines w:val="0"/>
        <w:numPr>
          <w:ilvl w:val="1"/>
          <w:numId w:val="122"/>
        </w:numPr>
        <w:spacing w:before="0" w:line="240" w:lineRule="auto"/>
        <w:ind w:left="1134" w:hanging="425"/>
        <w:rPr>
          <w:rFonts w:ascii="Arial" w:hAnsi="Arial" w:cs="Arial"/>
          <w:color w:val="auto"/>
          <w:kern w:val="18"/>
          <w:szCs w:val="22"/>
        </w:rPr>
      </w:pPr>
      <w:r w:rsidRPr="0001610D">
        <w:rPr>
          <w:rFonts w:ascii="Arial" w:hAnsi="Arial" w:cs="Arial"/>
          <w:kern w:val="18"/>
          <w:szCs w:val="22"/>
        </w:rPr>
        <w:t xml:space="preserve">Grade 3 (scores of 8 or 9) </w:t>
      </w:r>
    </w:p>
    <w:p w:rsidR="00E3494C" w:rsidRPr="00E3494C" w:rsidRDefault="00E3494C" w:rsidP="004A20F7">
      <w:pPr>
        <w:spacing w:line="240" w:lineRule="auto"/>
        <w:rPr>
          <w:kern w:val="18"/>
          <w:szCs w:val="22"/>
        </w:rPr>
      </w:pPr>
    </w:p>
    <w:p w:rsidR="004A20F7" w:rsidRPr="00E3494C" w:rsidRDefault="004A20F7" w:rsidP="004A20F7">
      <w:pPr>
        <w:autoSpaceDE w:val="0"/>
        <w:autoSpaceDN w:val="0"/>
        <w:adjustRightInd w:val="0"/>
        <w:spacing w:line="240" w:lineRule="auto"/>
        <w:rPr>
          <w:rFonts w:eastAsia="MyriadPro-Regular" w:cstheme="minorHAnsi"/>
          <w:szCs w:val="22"/>
        </w:rPr>
      </w:pPr>
      <w:r w:rsidRPr="00E3494C">
        <w:rPr>
          <w:rFonts w:eastAsia="MyriadPro-Regular" w:cstheme="minorHAnsi"/>
          <w:b/>
          <w:szCs w:val="22"/>
          <w:u w:val="single"/>
        </w:rPr>
        <w:t>Significant pathology features:</w:t>
      </w:r>
      <w:r w:rsidRPr="00E3494C">
        <w:rPr>
          <w:rFonts w:eastAsia="MyriadPro-Regular" w:cstheme="minorHAnsi"/>
          <w:szCs w:val="22"/>
        </w:rPr>
        <w:t xml:space="preserve"> should be documented if observed. Examples include:</w:t>
      </w:r>
    </w:p>
    <w:p w:rsidR="004A20F7" w:rsidRPr="00E3494C" w:rsidRDefault="004A20F7" w:rsidP="004A20F7">
      <w:pPr>
        <w:autoSpaceDE w:val="0"/>
        <w:autoSpaceDN w:val="0"/>
        <w:adjustRightInd w:val="0"/>
        <w:spacing w:line="240" w:lineRule="auto"/>
        <w:rPr>
          <w:rFonts w:eastAsia="MyriadPro-Regular" w:cstheme="minorHAnsi"/>
          <w:szCs w:val="22"/>
        </w:rPr>
      </w:pPr>
      <w:r w:rsidRPr="00E3494C">
        <w:rPr>
          <w:rFonts w:eastAsia="MyriadPro-Regular" w:cstheme="minorHAnsi"/>
          <w:szCs w:val="22"/>
        </w:rPr>
        <w:t>columnar cell changes, intraductal papilloma, radial scars, atypical ductal hyperplasia (ADH), ALH.</w:t>
      </w:r>
    </w:p>
    <w:p w:rsidR="004A20F7" w:rsidRPr="00E3494C" w:rsidRDefault="004A20F7" w:rsidP="004A20F7">
      <w:pPr>
        <w:autoSpaceDE w:val="0"/>
        <w:autoSpaceDN w:val="0"/>
        <w:adjustRightInd w:val="0"/>
        <w:spacing w:line="240" w:lineRule="auto"/>
        <w:rPr>
          <w:rFonts w:eastAsia="MyriadPro-Regular"/>
          <w:color w:val="55575A"/>
          <w:szCs w:val="22"/>
        </w:rPr>
      </w:pPr>
    </w:p>
    <w:p w:rsidR="004A20F7" w:rsidRPr="00E3494C" w:rsidRDefault="004A20F7" w:rsidP="004A20F7">
      <w:pPr>
        <w:autoSpaceDE w:val="0"/>
        <w:autoSpaceDN w:val="0"/>
        <w:adjustRightInd w:val="0"/>
        <w:spacing w:line="240" w:lineRule="auto"/>
        <w:rPr>
          <w:rFonts w:eastAsia="MyriadPro-Regular"/>
          <w:b/>
          <w:szCs w:val="22"/>
          <w:u w:val="single"/>
        </w:rPr>
      </w:pPr>
      <w:r w:rsidRPr="00E3494C">
        <w:rPr>
          <w:rFonts w:eastAsia="MyriadPro-Regular"/>
          <w:b/>
          <w:szCs w:val="22"/>
          <w:u w:val="single"/>
        </w:rPr>
        <w:t xml:space="preserve">Hormone receptor assay:  </w:t>
      </w:r>
      <w:r w:rsidRPr="00E3494C">
        <w:rPr>
          <w:rFonts w:eastAsia="MyriadPro-Regular"/>
          <w:szCs w:val="22"/>
        </w:rPr>
        <w:t xml:space="preserve">Immunohistochemical assays of oestrogen receptor (ER) and progesterone receptor (PR) should be routinely performed on invasive breast carcinoma core biopsy specimens. Both provide independent prognostic information and predict response to hormonal therapy. In ductal carcinoma in situ (DCIS) hormone receptor status may be a predictor of response to hormonal therapy. Only nuclear staining indicates a positive result. </w:t>
      </w:r>
    </w:p>
    <w:p w:rsidR="004A20F7" w:rsidRPr="00E3494C" w:rsidRDefault="004A20F7" w:rsidP="004A20F7">
      <w:pPr>
        <w:autoSpaceDE w:val="0"/>
        <w:autoSpaceDN w:val="0"/>
        <w:adjustRightInd w:val="0"/>
        <w:spacing w:line="240" w:lineRule="auto"/>
        <w:rPr>
          <w:rFonts w:eastAsia="MyriadPro-Regular"/>
          <w:szCs w:val="22"/>
        </w:rPr>
      </w:pPr>
      <w:r w:rsidRPr="00E3494C">
        <w:rPr>
          <w:rFonts w:eastAsia="MyriadPro-Regular"/>
          <w:szCs w:val="22"/>
        </w:rPr>
        <w:t xml:space="preserve">The following data should be included in the report </w:t>
      </w:r>
    </w:p>
    <w:p w:rsidR="004A20F7" w:rsidRPr="00E3494C" w:rsidRDefault="004A20F7" w:rsidP="003F20B2">
      <w:pPr>
        <w:pStyle w:val="ListParagraph"/>
        <w:numPr>
          <w:ilvl w:val="0"/>
          <w:numId w:val="123"/>
        </w:numPr>
        <w:ind w:hanging="294"/>
      </w:pPr>
      <w:r w:rsidRPr="00E3494C">
        <w:t>an estimate of the percentage of nuclei stained</w:t>
      </w:r>
    </w:p>
    <w:p w:rsidR="004A20F7" w:rsidRPr="00E3494C" w:rsidRDefault="004A20F7" w:rsidP="003F20B2">
      <w:pPr>
        <w:pStyle w:val="ListParagraph"/>
        <w:numPr>
          <w:ilvl w:val="0"/>
          <w:numId w:val="123"/>
        </w:numPr>
        <w:ind w:hanging="294"/>
      </w:pPr>
      <w:r w:rsidRPr="00E3494C">
        <w:t>the predominant intensity of staining (low, intermediate or high)</w:t>
      </w:r>
    </w:p>
    <w:p w:rsidR="004A20F7" w:rsidRPr="00E3494C" w:rsidRDefault="004A20F7" w:rsidP="003F20B2">
      <w:pPr>
        <w:pStyle w:val="ListParagraph"/>
        <w:numPr>
          <w:ilvl w:val="0"/>
          <w:numId w:val="123"/>
        </w:numPr>
        <w:ind w:hanging="294"/>
      </w:pPr>
      <w:r w:rsidRPr="00E3494C">
        <w:t>a conclusion as to whether the assay is positive or negative.</w:t>
      </w:r>
    </w:p>
    <w:p w:rsidR="00E3494C" w:rsidRDefault="004A20F7" w:rsidP="004A20F7">
      <w:pPr>
        <w:autoSpaceDE w:val="0"/>
        <w:autoSpaceDN w:val="0"/>
        <w:adjustRightInd w:val="0"/>
        <w:spacing w:line="240" w:lineRule="auto"/>
        <w:rPr>
          <w:rFonts w:eastAsia="MyriadPro-Regular"/>
          <w:szCs w:val="22"/>
        </w:rPr>
      </w:pPr>
      <w:r w:rsidRPr="00E3494C">
        <w:rPr>
          <w:rFonts w:eastAsia="MyriadPro-Regular"/>
          <w:szCs w:val="22"/>
        </w:rPr>
        <w:t>As the receptor staining may only be available a few days after the initial report, the pathology report should include a statement that receptor status is being assessed to enable the clinician responsible to follow up.</w:t>
      </w:r>
    </w:p>
    <w:p w:rsidR="004A20F7" w:rsidRPr="00E3494C" w:rsidRDefault="004A20F7" w:rsidP="004A20F7">
      <w:pPr>
        <w:autoSpaceDE w:val="0"/>
        <w:autoSpaceDN w:val="0"/>
        <w:adjustRightInd w:val="0"/>
        <w:spacing w:line="240" w:lineRule="auto"/>
        <w:rPr>
          <w:rFonts w:eastAsia="MyriadPro-Regular"/>
          <w:szCs w:val="22"/>
        </w:rPr>
      </w:pPr>
      <w:r w:rsidRPr="00E3494C">
        <w:rPr>
          <w:rFonts w:eastAsia="MyriadPro-Regular"/>
          <w:b/>
          <w:szCs w:val="22"/>
          <w:u w:val="single"/>
        </w:rPr>
        <w:t xml:space="preserve">HER2 assays: </w:t>
      </w:r>
      <w:r w:rsidRPr="00E3494C">
        <w:rPr>
          <w:rFonts w:eastAsia="MyriadPro-Regular"/>
          <w:szCs w:val="22"/>
        </w:rPr>
        <w:t>Testing for HER2 (c-erbB-2, HER2/neu) status is recommended for all newly diagnosed invasive breast cancers. It predicts the response to specific antibody therapy, and several other systemic therapies, as well as being a general prognostic marker.</w:t>
      </w:r>
    </w:p>
    <w:p w:rsidR="004A20F7" w:rsidRPr="00E3494C" w:rsidRDefault="004A20F7" w:rsidP="004A20F7">
      <w:pPr>
        <w:autoSpaceDE w:val="0"/>
        <w:autoSpaceDN w:val="0"/>
        <w:adjustRightInd w:val="0"/>
        <w:spacing w:line="240" w:lineRule="auto"/>
        <w:rPr>
          <w:rFonts w:eastAsia="MyriadPro-Regular"/>
          <w:szCs w:val="22"/>
        </w:rPr>
      </w:pPr>
      <w:r w:rsidRPr="00E3494C">
        <w:rPr>
          <w:rFonts w:eastAsia="MyriadPro-Regular"/>
          <w:szCs w:val="22"/>
        </w:rPr>
        <w:t>Techniques for routinely evaluating HER2 status include immunohistochemistry for detecting protein overexpression and in situ hybridisation for detecting gene amplification.</w:t>
      </w:r>
    </w:p>
    <w:p w:rsidR="004A20F7" w:rsidRPr="00E3494C" w:rsidRDefault="004A20F7" w:rsidP="004A20F7">
      <w:pPr>
        <w:autoSpaceDE w:val="0"/>
        <w:autoSpaceDN w:val="0"/>
        <w:adjustRightInd w:val="0"/>
        <w:spacing w:line="240" w:lineRule="auto"/>
        <w:rPr>
          <w:rFonts w:eastAsia="MyriadPro-Regular"/>
          <w:szCs w:val="22"/>
        </w:rPr>
      </w:pPr>
      <w:r w:rsidRPr="00E3494C">
        <w:rPr>
          <w:rFonts w:eastAsia="MyriadPro-Regular"/>
          <w:szCs w:val="22"/>
        </w:rPr>
        <w:t>Overall, 15–20% of invasive carcinomas will show HER2 protein overexpression and/or gene amplification.</w:t>
      </w:r>
    </w:p>
    <w:p w:rsidR="004A20F7" w:rsidRPr="00E3494C" w:rsidRDefault="004A20F7" w:rsidP="004A20F7">
      <w:pPr>
        <w:autoSpaceDE w:val="0"/>
        <w:autoSpaceDN w:val="0"/>
        <w:adjustRightInd w:val="0"/>
        <w:spacing w:line="240" w:lineRule="auto"/>
        <w:rPr>
          <w:rFonts w:eastAsia="MyriadPro-Regular"/>
          <w:szCs w:val="22"/>
        </w:rPr>
      </w:pPr>
      <w:r w:rsidRPr="00E3494C">
        <w:rPr>
          <w:rFonts w:eastAsia="MyriadPro-Regular"/>
          <w:szCs w:val="22"/>
        </w:rPr>
        <w:t>Accurate assays are important because antibody therapy is costly and is associated with cardiac toxicity in a small but significant number of patients.</w:t>
      </w:r>
    </w:p>
    <w:p w:rsidR="004A20F7" w:rsidRPr="00E3494C" w:rsidRDefault="004A20F7" w:rsidP="004A20F7">
      <w:pPr>
        <w:autoSpaceDE w:val="0"/>
        <w:autoSpaceDN w:val="0"/>
        <w:adjustRightInd w:val="0"/>
        <w:spacing w:line="240" w:lineRule="auto"/>
        <w:rPr>
          <w:rFonts w:eastAsia="MyriadPro-Regular"/>
          <w:szCs w:val="22"/>
        </w:rPr>
      </w:pPr>
      <w:r w:rsidRPr="00E3494C">
        <w:rPr>
          <w:rFonts w:eastAsia="MyriadPro-Regular"/>
          <w:szCs w:val="22"/>
        </w:rPr>
        <w:t>For immunohistochemistry:</w:t>
      </w:r>
    </w:p>
    <w:p w:rsidR="004A20F7" w:rsidRPr="00E3494C" w:rsidRDefault="004A20F7" w:rsidP="003F20B2">
      <w:pPr>
        <w:pStyle w:val="ListParagraph"/>
        <w:numPr>
          <w:ilvl w:val="0"/>
          <w:numId w:val="65"/>
        </w:numPr>
        <w:autoSpaceDE w:val="0"/>
        <w:autoSpaceDN w:val="0"/>
        <w:adjustRightInd w:val="0"/>
        <w:spacing w:line="240" w:lineRule="auto"/>
        <w:rPr>
          <w:rFonts w:eastAsia="MyriadPro-Regular"/>
          <w:szCs w:val="22"/>
        </w:rPr>
      </w:pPr>
      <w:r w:rsidRPr="00E3494C">
        <w:rPr>
          <w:rFonts w:eastAsia="MyriadPro-Regular"/>
          <w:szCs w:val="22"/>
        </w:rPr>
        <w:t>A negative result is 0 or 1+ staining.</w:t>
      </w:r>
    </w:p>
    <w:p w:rsidR="004A20F7" w:rsidRPr="00E3494C" w:rsidRDefault="004A20F7" w:rsidP="003F20B2">
      <w:pPr>
        <w:pStyle w:val="ListParagraph"/>
        <w:numPr>
          <w:ilvl w:val="0"/>
          <w:numId w:val="65"/>
        </w:numPr>
        <w:autoSpaceDE w:val="0"/>
        <w:autoSpaceDN w:val="0"/>
        <w:adjustRightInd w:val="0"/>
        <w:spacing w:line="240" w:lineRule="auto"/>
        <w:rPr>
          <w:rFonts w:eastAsia="MyriadPro-Regular"/>
          <w:szCs w:val="22"/>
        </w:rPr>
      </w:pPr>
      <w:r w:rsidRPr="00E3494C">
        <w:rPr>
          <w:rFonts w:eastAsia="MyriadPro-Regular"/>
          <w:szCs w:val="22"/>
        </w:rPr>
        <w:t>An equivocal result is 2+. In this case, in situ hybridisation testing is required.</w:t>
      </w:r>
    </w:p>
    <w:p w:rsidR="004A20F7" w:rsidRPr="00E3494C" w:rsidRDefault="004A20F7" w:rsidP="003F20B2">
      <w:pPr>
        <w:pStyle w:val="ListParagraph"/>
        <w:numPr>
          <w:ilvl w:val="0"/>
          <w:numId w:val="65"/>
        </w:numPr>
        <w:autoSpaceDE w:val="0"/>
        <w:autoSpaceDN w:val="0"/>
        <w:adjustRightInd w:val="0"/>
        <w:spacing w:line="240" w:lineRule="auto"/>
        <w:rPr>
          <w:rFonts w:eastAsia="MyriadPro-Regular"/>
          <w:szCs w:val="22"/>
        </w:rPr>
      </w:pPr>
      <w:r w:rsidRPr="00E3494C">
        <w:rPr>
          <w:rFonts w:eastAsia="MyriadPro-Regular"/>
          <w:szCs w:val="22"/>
        </w:rPr>
        <w:lastRenderedPageBreak/>
        <w:t>A positive HER2 result is 3+, uniform, intense membrane staining of &gt; 30% of invasive carcinoma cells. In situ hybridisation confirmation should be considered if treatment with trastuzumab is planned.</w:t>
      </w:r>
    </w:p>
    <w:p w:rsidR="004A20F7" w:rsidRPr="00E3494C" w:rsidRDefault="004A20F7" w:rsidP="004A20F7">
      <w:pPr>
        <w:autoSpaceDE w:val="0"/>
        <w:autoSpaceDN w:val="0"/>
        <w:adjustRightInd w:val="0"/>
        <w:spacing w:line="240" w:lineRule="auto"/>
        <w:rPr>
          <w:rFonts w:eastAsia="MyriadPro-Regular"/>
          <w:szCs w:val="22"/>
        </w:rPr>
      </w:pPr>
    </w:p>
    <w:p w:rsidR="004A20F7" w:rsidRPr="00E3494C" w:rsidRDefault="004A20F7" w:rsidP="004A20F7">
      <w:pPr>
        <w:autoSpaceDE w:val="0"/>
        <w:autoSpaceDN w:val="0"/>
        <w:adjustRightInd w:val="0"/>
        <w:spacing w:line="240" w:lineRule="auto"/>
        <w:rPr>
          <w:szCs w:val="22"/>
        </w:rPr>
      </w:pPr>
      <w:r w:rsidRPr="00E3494C">
        <w:rPr>
          <w:b/>
          <w:szCs w:val="22"/>
          <w:u w:val="single"/>
        </w:rPr>
        <w:t>Ki-67 index</w:t>
      </w:r>
      <w:r w:rsidRPr="00E3494C">
        <w:rPr>
          <w:szCs w:val="22"/>
        </w:rPr>
        <w:t xml:space="preserve"> is strongly prognostic and is used as a surrogate marker to distinguish luminal A from</w:t>
      </w:r>
    </w:p>
    <w:p w:rsidR="004A20F7" w:rsidRPr="00E3494C" w:rsidRDefault="004A20F7" w:rsidP="004A20F7">
      <w:pPr>
        <w:autoSpaceDE w:val="0"/>
        <w:autoSpaceDN w:val="0"/>
        <w:adjustRightInd w:val="0"/>
        <w:spacing w:line="240" w:lineRule="auto"/>
        <w:rPr>
          <w:szCs w:val="22"/>
        </w:rPr>
      </w:pPr>
      <w:r w:rsidRPr="00E3494C">
        <w:rPr>
          <w:szCs w:val="22"/>
        </w:rPr>
        <w:t xml:space="preserve">luminal B in ER+ and HER2 negative breast cancer types. It assists in treatment decisions and may serve as a predictive marker of response to neo-adjuvant chemotherapy. </w:t>
      </w:r>
    </w:p>
    <w:p w:rsidR="004A20F7" w:rsidRPr="00044B00" w:rsidRDefault="004A20F7" w:rsidP="0096006A">
      <w:pPr>
        <w:sectPr w:rsidR="004A20F7" w:rsidRPr="00044B00" w:rsidSect="00750D70">
          <w:pgSz w:w="11900" w:h="16840"/>
          <w:pgMar w:top="720" w:right="720" w:bottom="720" w:left="720" w:header="709" w:footer="709" w:gutter="0"/>
          <w:cols w:space="720"/>
          <w:titlePg/>
          <w:docGrid w:linePitch="360"/>
        </w:sectPr>
      </w:pPr>
    </w:p>
    <w:p w:rsidR="00B160A1" w:rsidRPr="00B85F15" w:rsidRDefault="002C3A1A" w:rsidP="00520531">
      <w:pPr>
        <w:pStyle w:val="Heading2"/>
      </w:pPr>
      <w:bookmarkStart w:id="139" w:name="_Toc512340357"/>
      <w:bookmarkStart w:id="140" w:name="_Toc512340500"/>
      <w:r w:rsidRPr="00B85F15">
        <w:lastRenderedPageBreak/>
        <w:t>Standard 3.5: All breast cancer patients should be adequately assessed for</w:t>
      </w:r>
      <w:r w:rsidR="00BB5BD9">
        <w:t xml:space="preserve"> metastatic disease at diagnosis</w:t>
      </w:r>
      <w:bookmarkEnd w:id="139"/>
      <w:bookmarkEnd w:id="140"/>
    </w:p>
    <w:p w:rsidR="00BB5BD9" w:rsidRDefault="00BB5BD9" w:rsidP="00BB5BD9">
      <w:pPr>
        <w:pStyle w:val="Caption"/>
        <w:keepNext/>
      </w:pPr>
      <w:bookmarkStart w:id="141" w:name="_Toc515439297"/>
      <w:r>
        <w:t xml:space="preserve">Figure </w:t>
      </w:r>
      <w:r w:rsidR="00394BB1">
        <w:fldChar w:fldCharType="begin"/>
      </w:r>
      <w:r w:rsidR="00506F0A">
        <w:instrText xml:space="preserve"> SEQ Figure \* ARABIC </w:instrText>
      </w:r>
      <w:r w:rsidR="00394BB1">
        <w:fldChar w:fldCharType="separate"/>
      </w:r>
      <w:r w:rsidR="000A57D9">
        <w:rPr>
          <w:noProof/>
        </w:rPr>
        <w:t>9</w:t>
      </w:r>
      <w:r w:rsidR="00394BB1">
        <w:fldChar w:fldCharType="end"/>
      </w:r>
      <w:r>
        <w:t>: Breast cancer staging</w:t>
      </w:r>
      <w:bookmarkEnd w:id="141"/>
    </w:p>
    <w:p w:rsidR="0096006A" w:rsidRPr="00D372FC" w:rsidRDefault="00B87DDE" w:rsidP="00D372FC">
      <w:pPr>
        <w:keepNext/>
        <w:ind w:left="-567"/>
        <w:jc w:val="center"/>
      </w:pPr>
      <w:r w:rsidRPr="00B87DDE">
        <w:rPr>
          <w:noProof/>
          <w:lang w:val="en-GB" w:eastAsia="en-GB"/>
        </w:rPr>
        <w:drawing>
          <wp:inline distT="0" distB="0" distL="0" distR="0">
            <wp:extent cx="9779000" cy="5162709"/>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9000" cy="5162709"/>
                    </a:xfrm>
                    <a:prstGeom prst="rect">
                      <a:avLst/>
                    </a:prstGeom>
                    <a:noFill/>
                    <a:ln>
                      <a:noFill/>
                    </a:ln>
                  </pic:spPr>
                </pic:pic>
              </a:graphicData>
            </a:graphic>
          </wp:inline>
        </w:drawing>
      </w:r>
      <w:r w:rsidR="0096006A">
        <w:rPr>
          <w:szCs w:val="24"/>
        </w:rPr>
        <w:tab/>
        <w:t xml:space="preserve"> </w:t>
      </w:r>
    </w:p>
    <w:p w:rsidR="00B160A1" w:rsidRPr="0096006A" w:rsidRDefault="00B160A1" w:rsidP="0096006A">
      <w:pPr>
        <w:sectPr w:rsidR="00B160A1" w:rsidRPr="0096006A" w:rsidSect="00B160A1">
          <w:pgSz w:w="16840" w:h="11900" w:orient="landscape"/>
          <w:pgMar w:top="720" w:right="720" w:bottom="720" w:left="720" w:header="709" w:footer="709" w:gutter="0"/>
          <w:cols w:space="720"/>
          <w:titlePg/>
          <w:docGrid w:linePitch="360"/>
        </w:sectPr>
      </w:pPr>
    </w:p>
    <w:p w:rsidR="00B160A1" w:rsidRPr="00B85F15" w:rsidRDefault="002C3A1A" w:rsidP="00BB5BD9">
      <w:pPr>
        <w:pStyle w:val="Heading2"/>
      </w:pPr>
      <w:bookmarkStart w:id="142" w:name="_Toc512340358"/>
      <w:bookmarkStart w:id="143" w:name="_Toc512340501"/>
      <w:r w:rsidRPr="00B85F15">
        <w:lastRenderedPageBreak/>
        <w:t xml:space="preserve">Standard 3.6: Women diagnosed with breast cancer should be screened for emotional distress </w:t>
      </w:r>
      <w:bookmarkEnd w:id="142"/>
      <w:bookmarkEnd w:id="143"/>
    </w:p>
    <w:p w:rsidR="00842A04" w:rsidRPr="00842A04" w:rsidRDefault="00B60DF7" w:rsidP="00842A04">
      <w:pPr>
        <w:pStyle w:val="Heading3"/>
      </w:pPr>
      <w:r>
        <w:t>Emotional Distress Assessment (EDA)</w:t>
      </w:r>
    </w:p>
    <w:p w:rsidR="00842A04" w:rsidRPr="005A20C8" w:rsidRDefault="00842A04" w:rsidP="003F20B2">
      <w:pPr>
        <w:pStyle w:val="ListParagraph"/>
        <w:numPr>
          <w:ilvl w:val="0"/>
          <w:numId w:val="67"/>
        </w:numPr>
      </w:pPr>
      <w:r w:rsidRPr="00842A04">
        <w:rPr>
          <w:lang w:val="en-US"/>
        </w:rPr>
        <w:t>From the time of diagnosis, the patient with a life-threatening illness will need differing levels of support depending on their needs – physical, psychosocial and spiritual; and the intensity of the needs will change over time as the level of functioning changes and declines</w:t>
      </w:r>
    </w:p>
    <w:p w:rsidR="00842A04" w:rsidRDefault="00842A04" w:rsidP="003F20B2">
      <w:pPr>
        <w:pStyle w:val="ListParagraph"/>
        <w:numPr>
          <w:ilvl w:val="0"/>
          <w:numId w:val="67"/>
        </w:numPr>
      </w:pPr>
      <w:r>
        <w:t xml:space="preserve">Social and psychological services should ensure address woman’s understanding of her disease, its prognosis, the complexities of treatment, her access to care, through counselling as they contribute to being major psychological and social stressors. </w:t>
      </w:r>
    </w:p>
    <w:p w:rsidR="00842A04" w:rsidRPr="005A20C8" w:rsidRDefault="00003035" w:rsidP="00842A04">
      <w:pPr>
        <w:pStyle w:val="Heading3"/>
      </w:pPr>
      <w:bookmarkStart w:id="144" w:name="_Toc512340360"/>
      <w:bookmarkStart w:id="145" w:name="_Toc512340503"/>
      <w:r>
        <w:t>Common Psychosocial issues in Women with Breast Cancer</w:t>
      </w:r>
      <w:bookmarkEnd w:id="144"/>
      <w:bookmarkEnd w:id="145"/>
      <w:r w:rsidR="00842A04" w:rsidRPr="005A20C8">
        <w:t xml:space="preserve"> </w:t>
      </w:r>
    </w:p>
    <w:p w:rsidR="00842A04" w:rsidRDefault="00842A04" w:rsidP="003F20B2">
      <w:pPr>
        <w:pStyle w:val="ListParagraph"/>
        <w:numPr>
          <w:ilvl w:val="0"/>
          <w:numId w:val="68"/>
        </w:numPr>
      </w:pPr>
      <w:r>
        <w:t xml:space="preserve">Disruption of body image </w:t>
      </w:r>
    </w:p>
    <w:p w:rsidR="00842A04" w:rsidRDefault="00842A04" w:rsidP="003F20B2">
      <w:pPr>
        <w:pStyle w:val="ListParagraph"/>
        <w:numPr>
          <w:ilvl w:val="0"/>
          <w:numId w:val="68"/>
        </w:numPr>
      </w:pPr>
      <w:r w:rsidRPr="000159EB">
        <w:t xml:space="preserve">Fear of recurrence </w:t>
      </w:r>
    </w:p>
    <w:p w:rsidR="00842A04" w:rsidRDefault="00842A04" w:rsidP="003F20B2">
      <w:pPr>
        <w:pStyle w:val="ListParagraph"/>
        <w:numPr>
          <w:ilvl w:val="0"/>
          <w:numId w:val="68"/>
        </w:numPr>
      </w:pPr>
      <w:r>
        <w:t>Treatment - related anxieties</w:t>
      </w:r>
    </w:p>
    <w:p w:rsidR="00842A04" w:rsidRDefault="00842A04" w:rsidP="003F20B2">
      <w:pPr>
        <w:pStyle w:val="ListParagraph"/>
        <w:numPr>
          <w:ilvl w:val="0"/>
          <w:numId w:val="68"/>
        </w:numPr>
      </w:pPr>
      <w:r>
        <w:t xml:space="preserve">Sexual dysfunction </w:t>
      </w:r>
    </w:p>
    <w:p w:rsidR="00842A04" w:rsidRDefault="00842A04" w:rsidP="003F20B2">
      <w:pPr>
        <w:pStyle w:val="ListParagraph"/>
        <w:numPr>
          <w:ilvl w:val="0"/>
          <w:numId w:val="68"/>
        </w:numPr>
      </w:pPr>
      <w:r>
        <w:t xml:space="preserve">Marital / partner communication </w:t>
      </w:r>
    </w:p>
    <w:p w:rsidR="00842A04" w:rsidRPr="000159EB" w:rsidRDefault="00842A04" w:rsidP="003F20B2">
      <w:pPr>
        <w:pStyle w:val="ListParagraph"/>
        <w:numPr>
          <w:ilvl w:val="0"/>
          <w:numId w:val="68"/>
        </w:numPr>
      </w:pPr>
      <w:r>
        <w:t xml:space="preserve">Feelings of vulnerability </w:t>
      </w:r>
    </w:p>
    <w:p w:rsidR="00842A04" w:rsidRDefault="00B60DF7" w:rsidP="00842A04">
      <w:pPr>
        <w:pStyle w:val="Heading3"/>
      </w:pPr>
      <w:r>
        <w:t>Benefits of EDA</w:t>
      </w:r>
    </w:p>
    <w:p w:rsidR="00842A04" w:rsidRDefault="00842A04" w:rsidP="003F20B2">
      <w:pPr>
        <w:pStyle w:val="ListParagraph"/>
        <w:numPr>
          <w:ilvl w:val="0"/>
          <w:numId w:val="69"/>
        </w:numPr>
      </w:pPr>
      <w:r>
        <w:t xml:space="preserve">To support all breast cancer patients in need of palliative care support at all levels of care. </w:t>
      </w:r>
    </w:p>
    <w:p w:rsidR="00842A04" w:rsidRDefault="00842A04" w:rsidP="003F20B2">
      <w:pPr>
        <w:pStyle w:val="ListParagraph"/>
        <w:numPr>
          <w:ilvl w:val="0"/>
          <w:numId w:val="69"/>
        </w:numPr>
      </w:pPr>
      <w:r>
        <w:t>To identify and treat anxieties caused by treatment related distress, fear of recurrence, changes in the body image and sexuality.</w:t>
      </w:r>
    </w:p>
    <w:p w:rsidR="00842A04" w:rsidRDefault="00842A04" w:rsidP="003F20B2">
      <w:pPr>
        <w:pStyle w:val="ListParagraph"/>
        <w:numPr>
          <w:ilvl w:val="0"/>
          <w:numId w:val="69"/>
        </w:numPr>
      </w:pPr>
      <w:r>
        <w:t>To identify early psychological and social concerns of patients and enable them to obtain appropriate psychosocial services.</w:t>
      </w:r>
    </w:p>
    <w:p w:rsidR="00842A04" w:rsidRDefault="00842A04" w:rsidP="003F20B2">
      <w:pPr>
        <w:pStyle w:val="ListParagraph"/>
        <w:numPr>
          <w:ilvl w:val="0"/>
          <w:numId w:val="69"/>
        </w:numPr>
      </w:pPr>
      <w:r>
        <w:t xml:space="preserve">To improve quality of life and high level of functioning both in the early and later years after primary treatment and in those with recurrent disease. </w:t>
      </w:r>
    </w:p>
    <w:p w:rsidR="001D7C94" w:rsidRDefault="001D7C94">
      <w:pPr>
        <w:spacing w:after="200"/>
        <w:rPr>
          <w:rFonts w:eastAsia="Times New Roman"/>
          <w:b/>
          <w:bCs/>
          <w:sz w:val="24"/>
          <w:szCs w:val="24"/>
        </w:rPr>
      </w:pPr>
      <w:r>
        <w:br w:type="page"/>
      </w:r>
    </w:p>
    <w:p w:rsidR="002E5485" w:rsidRPr="001D7C94" w:rsidRDefault="005876F5" w:rsidP="001D7C94">
      <w:pPr>
        <w:pStyle w:val="Heading2"/>
        <w:rPr>
          <w:lang w:val="en-US"/>
        </w:rPr>
      </w:pPr>
      <w:bookmarkStart w:id="146" w:name="_Toc512340366"/>
      <w:bookmarkStart w:id="147" w:name="_Toc512340509"/>
      <w:r>
        <w:lastRenderedPageBreak/>
        <w:t>S</w:t>
      </w:r>
      <w:r w:rsidR="002C3A1A" w:rsidRPr="00B85F15">
        <w:t xml:space="preserve">tandard 3.7: A named breast care nurse or </w:t>
      </w:r>
      <w:r w:rsidRPr="00B85F15">
        <w:t>counsellor</w:t>
      </w:r>
      <w:r w:rsidR="002C3A1A" w:rsidRPr="00B85F15">
        <w:t xml:space="preserve"> should be allocated to each breast cancer patient to ensure a point of contact to the MDT.</w:t>
      </w:r>
      <w:bookmarkEnd w:id="146"/>
      <w:bookmarkEnd w:id="147"/>
    </w:p>
    <w:p w:rsidR="006C7747" w:rsidRDefault="006C7747" w:rsidP="006C7747">
      <w:pPr>
        <w:pStyle w:val="Caption"/>
        <w:keepNext/>
      </w:pPr>
      <w:bookmarkStart w:id="148" w:name="_Toc515439298"/>
      <w:r>
        <w:t xml:space="preserve">Figure </w:t>
      </w:r>
      <w:r w:rsidR="00394BB1">
        <w:fldChar w:fldCharType="begin"/>
      </w:r>
      <w:r w:rsidR="00506F0A">
        <w:instrText xml:space="preserve"> SEQ Figure \* ARABIC </w:instrText>
      </w:r>
      <w:r w:rsidR="00394BB1">
        <w:fldChar w:fldCharType="separate"/>
      </w:r>
      <w:r w:rsidR="000A57D9">
        <w:rPr>
          <w:noProof/>
        </w:rPr>
        <w:t>10</w:t>
      </w:r>
      <w:r w:rsidR="00394BB1">
        <w:fldChar w:fldCharType="end"/>
      </w:r>
      <w:r>
        <w:t xml:space="preserve">: </w:t>
      </w:r>
      <w:r w:rsidRPr="003867A3">
        <w:t>Standard Operating Procedure: Integrating Nurse &amp; Patient Navigators into breast cancer care in the Public Health Sector of South Africa</w:t>
      </w:r>
      <w:bookmarkEnd w:id="148"/>
    </w:p>
    <w:p w:rsidR="005876F5" w:rsidRDefault="005876F5" w:rsidP="00F05EC0"/>
    <w:p w:rsidR="005876F5" w:rsidRDefault="005876F5" w:rsidP="00F05EC0">
      <w:pPr>
        <w:rPr>
          <w:noProof/>
          <w:lang w:eastAsia="en-ZA"/>
        </w:rPr>
      </w:pPr>
    </w:p>
    <w:p w:rsidR="00F05EC0" w:rsidRPr="00274FB6" w:rsidRDefault="00F05EC0" w:rsidP="00274FB6">
      <w:pPr>
        <w:sectPr w:rsidR="00F05EC0" w:rsidRPr="00274FB6" w:rsidSect="005876F5">
          <w:pgSz w:w="11906" w:h="16838" w:code="9"/>
          <w:pgMar w:top="426" w:right="851" w:bottom="567" w:left="567" w:header="709" w:footer="709" w:gutter="0"/>
          <w:cols w:space="708"/>
          <w:titlePg/>
          <w:docGrid w:linePitch="360"/>
        </w:sectPr>
      </w:pPr>
      <w:r>
        <w:rPr>
          <w:noProof/>
          <w:lang w:val="en-GB" w:eastAsia="en-GB"/>
        </w:rPr>
        <w:drawing>
          <wp:inline distT="0" distB="0" distL="0" distR="0">
            <wp:extent cx="6627136" cy="5641676"/>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063"/>
        <w:gridCol w:w="7440"/>
      </w:tblGrid>
      <w:tr w:rsidR="00B22788" w:rsidTr="00995ECE">
        <w:tc>
          <w:tcPr>
            <w:tcW w:w="817" w:type="dxa"/>
            <w:shd w:val="clear" w:color="auto" w:fill="005A2E" w:themeFill="accent1"/>
          </w:tcPr>
          <w:p w:rsidR="00B22788" w:rsidRPr="00FA3C76" w:rsidRDefault="005E7D91" w:rsidP="00FA3C76">
            <w:pPr>
              <w:jc w:val="center"/>
              <w:rPr>
                <w:b/>
              </w:rPr>
            </w:pPr>
            <w:r w:rsidRPr="00FA3C76">
              <w:rPr>
                <w:b/>
              </w:rPr>
              <w:lastRenderedPageBreak/>
              <w:t>Step</w:t>
            </w:r>
          </w:p>
        </w:tc>
        <w:tc>
          <w:tcPr>
            <w:tcW w:w="2063" w:type="dxa"/>
            <w:shd w:val="clear" w:color="auto" w:fill="005A2E" w:themeFill="accent1"/>
          </w:tcPr>
          <w:p w:rsidR="00B22788" w:rsidRPr="00FA3C76" w:rsidRDefault="00B22788" w:rsidP="00FA3C76">
            <w:pPr>
              <w:jc w:val="center"/>
              <w:rPr>
                <w:b/>
              </w:rPr>
            </w:pPr>
            <w:r w:rsidRPr="00FA3C76">
              <w:rPr>
                <w:b/>
              </w:rPr>
              <w:t>Description</w:t>
            </w:r>
          </w:p>
        </w:tc>
        <w:tc>
          <w:tcPr>
            <w:tcW w:w="7440" w:type="dxa"/>
            <w:shd w:val="clear" w:color="auto" w:fill="005A2E" w:themeFill="accent1"/>
          </w:tcPr>
          <w:p w:rsidR="00B22788" w:rsidRPr="00FA3C76" w:rsidRDefault="00B22788" w:rsidP="00FA3C76">
            <w:pPr>
              <w:jc w:val="center"/>
              <w:rPr>
                <w:b/>
              </w:rPr>
            </w:pPr>
            <w:r w:rsidRPr="00FA3C76">
              <w:rPr>
                <w:b/>
              </w:rPr>
              <w:t>Activities</w:t>
            </w:r>
          </w:p>
        </w:tc>
      </w:tr>
      <w:tr w:rsidR="00B22788" w:rsidTr="00995ECE">
        <w:tc>
          <w:tcPr>
            <w:tcW w:w="817" w:type="dxa"/>
          </w:tcPr>
          <w:p w:rsidR="00B22788" w:rsidRPr="005A0FD8" w:rsidRDefault="00B22788" w:rsidP="00B22788">
            <w:pPr>
              <w:rPr>
                <w:szCs w:val="22"/>
              </w:rPr>
            </w:pPr>
          </w:p>
          <w:p w:rsidR="00B22788" w:rsidRPr="005A0FD8" w:rsidRDefault="00B22788" w:rsidP="00B22788">
            <w:pPr>
              <w:rPr>
                <w:szCs w:val="22"/>
              </w:rPr>
            </w:pPr>
            <w:r w:rsidRPr="005A0FD8">
              <w:rPr>
                <w:szCs w:val="22"/>
              </w:rPr>
              <w:t>1</w:t>
            </w:r>
          </w:p>
        </w:tc>
        <w:tc>
          <w:tcPr>
            <w:tcW w:w="2063" w:type="dxa"/>
          </w:tcPr>
          <w:p w:rsidR="00F62052" w:rsidRPr="00C01BAF" w:rsidRDefault="00921F9E" w:rsidP="00FA3C76">
            <w:pPr>
              <w:rPr>
                <w:szCs w:val="22"/>
              </w:rPr>
            </w:pPr>
            <w:r w:rsidRPr="00C01BAF">
              <w:rPr>
                <w:szCs w:val="22"/>
              </w:rPr>
              <w:t>Need for a Nurse &amp; Patient Navigator (NPN) in breast care identified</w:t>
            </w:r>
          </w:p>
          <w:p w:rsidR="00B22788" w:rsidRPr="00C01BAF" w:rsidRDefault="00B22788" w:rsidP="00D7298F">
            <w:pPr>
              <w:rPr>
                <w:szCs w:val="22"/>
              </w:rPr>
            </w:pPr>
          </w:p>
        </w:tc>
        <w:tc>
          <w:tcPr>
            <w:tcW w:w="7440" w:type="dxa"/>
          </w:tcPr>
          <w:p w:rsidR="00B22788" w:rsidRPr="00C01BAF" w:rsidRDefault="00B22788" w:rsidP="00D7298F">
            <w:pPr>
              <w:rPr>
                <w:szCs w:val="22"/>
              </w:rPr>
            </w:pPr>
            <w:r w:rsidRPr="00C01BAF">
              <w:rPr>
                <w:szCs w:val="22"/>
              </w:rPr>
              <w:t xml:space="preserve">A Nurse &amp; Patient Navigator (NPN) Programme aims to address the following barriers to care: Psychological; Medical systems; Socio-economic; and Communication/Informational. NPNs should be placed at one or more of: The District/Regional Hospital; Hospital where oncology care is provided; and the Community (usually NPO driven). The aim is that this leads to </w:t>
            </w:r>
            <w:r w:rsidRPr="00C01BAF">
              <w:rPr>
                <w:szCs w:val="22"/>
                <w:lang w:val="en-US"/>
              </w:rPr>
              <w:t xml:space="preserve">leads to: </w:t>
            </w:r>
            <w:r w:rsidRPr="00C01BAF">
              <w:rPr>
                <w:szCs w:val="22"/>
              </w:rPr>
              <w:t>earlier presentation: better compliance; and improved treatment outcomes.</w:t>
            </w:r>
          </w:p>
          <w:p w:rsidR="00B22788" w:rsidRPr="00C01BAF" w:rsidRDefault="00B22788" w:rsidP="00D7298F">
            <w:pPr>
              <w:rPr>
                <w:szCs w:val="22"/>
              </w:rPr>
            </w:pPr>
          </w:p>
          <w:p w:rsidR="00B22788" w:rsidRPr="00C01BAF" w:rsidRDefault="00B22788" w:rsidP="00D7298F">
            <w:pPr>
              <w:rPr>
                <w:b/>
                <w:szCs w:val="22"/>
              </w:rPr>
            </w:pPr>
            <w:r w:rsidRPr="00C01BAF">
              <w:rPr>
                <w:b/>
                <w:szCs w:val="22"/>
              </w:rPr>
              <w:t xml:space="preserve">Roles and responsibilities of: </w:t>
            </w:r>
          </w:p>
          <w:p w:rsidR="00B22788" w:rsidRPr="00C01BAF" w:rsidRDefault="00B22788" w:rsidP="003F20B2">
            <w:pPr>
              <w:pStyle w:val="ListParagraph"/>
              <w:numPr>
                <w:ilvl w:val="0"/>
                <w:numId w:val="48"/>
              </w:numPr>
              <w:rPr>
                <w:szCs w:val="22"/>
              </w:rPr>
            </w:pPr>
            <w:r w:rsidRPr="00C01BAF">
              <w:rPr>
                <w:szCs w:val="22"/>
              </w:rPr>
              <w:t>District/Regional Hospital(Within the specialist breast clinic)</w:t>
            </w:r>
            <w:r w:rsidR="00FA3C76" w:rsidRPr="00C01BAF">
              <w:rPr>
                <w:szCs w:val="22"/>
              </w:rPr>
              <w:t>:</w:t>
            </w:r>
          </w:p>
          <w:p w:rsidR="00B22788" w:rsidRPr="00C01BAF" w:rsidRDefault="00B22788" w:rsidP="003F20B2">
            <w:pPr>
              <w:pStyle w:val="ListParagraph"/>
              <w:numPr>
                <w:ilvl w:val="0"/>
                <w:numId w:val="47"/>
              </w:numPr>
              <w:rPr>
                <w:szCs w:val="22"/>
              </w:rPr>
            </w:pPr>
            <w:r w:rsidRPr="00C01BAF">
              <w:rPr>
                <w:szCs w:val="22"/>
              </w:rPr>
              <w:t>Patient education</w:t>
            </w:r>
          </w:p>
          <w:p w:rsidR="00B22788" w:rsidRPr="00C01BAF" w:rsidRDefault="00B22788" w:rsidP="003F20B2">
            <w:pPr>
              <w:pStyle w:val="ListParagraph"/>
              <w:numPr>
                <w:ilvl w:val="0"/>
                <w:numId w:val="47"/>
              </w:numPr>
              <w:rPr>
                <w:szCs w:val="22"/>
              </w:rPr>
            </w:pPr>
            <w:r w:rsidRPr="00C01BAF">
              <w:rPr>
                <w:szCs w:val="22"/>
              </w:rPr>
              <w:t>Tracking biopsy results</w:t>
            </w:r>
          </w:p>
          <w:p w:rsidR="00B22788" w:rsidRPr="00C01BAF" w:rsidRDefault="00B22788" w:rsidP="003F20B2">
            <w:pPr>
              <w:pStyle w:val="ListParagraph"/>
              <w:numPr>
                <w:ilvl w:val="0"/>
                <w:numId w:val="47"/>
              </w:numPr>
              <w:rPr>
                <w:szCs w:val="22"/>
              </w:rPr>
            </w:pPr>
            <w:r w:rsidRPr="00C01BAF">
              <w:rPr>
                <w:szCs w:val="22"/>
              </w:rPr>
              <w:t>Facilitating referral to the breast MDT</w:t>
            </w:r>
          </w:p>
          <w:p w:rsidR="00B22788" w:rsidRPr="00C01BAF" w:rsidRDefault="00B22788" w:rsidP="003F20B2">
            <w:pPr>
              <w:pStyle w:val="ListParagraph"/>
              <w:numPr>
                <w:ilvl w:val="0"/>
                <w:numId w:val="47"/>
              </w:numPr>
              <w:rPr>
                <w:szCs w:val="22"/>
              </w:rPr>
            </w:pPr>
            <w:r w:rsidRPr="00C01BAF">
              <w:rPr>
                <w:szCs w:val="22"/>
              </w:rPr>
              <w:t>Networking with other NN/PN</w:t>
            </w:r>
          </w:p>
          <w:p w:rsidR="00B22788" w:rsidRPr="00C01BAF" w:rsidRDefault="00B22788" w:rsidP="003F20B2">
            <w:pPr>
              <w:pStyle w:val="ListParagraph"/>
              <w:numPr>
                <w:ilvl w:val="0"/>
                <w:numId w:val="47"/>
              </w:numPr>
              <w:rPr>
                <w:szCs w:val="22"/>
              </w:rPr>
            </w:pPr>
            <w:r w:rsidRPr="00C01BAF">
              <w:rPr>
                <w:szCs w:val="22"/>
              </w:rPr>
              <w:t xml:space="preserve">Psychosocial support </w:t>
            </w:r>
          </w:p>
          <w:p w:rsidR="00B22788" w:rsidRPr="00C01BAF" w:rsidRDefault="00B22788" w:rsidP="003F20B2">
            <w:pPr>
              <w:pStyle w:val="ListParagraph"/>
              <w:numPr>
                <w:ilvl w:val="0"/>
                <w:numId w:val="48"/>
              </w:numPr>
              <w:rPr>
                <w:szCs w:val="22"/>
              </w:rPr>
            </w:pPr>
            <w:r w:rsidRPr="00C01BAF">
              <w:rPr>
                <w:bCs/>
                <w:color w:val="000000" w:themeColor="text1"/>
                <w:kern w:val="24"/>
                <w:szCs w:val="22"/>
              </w:rPr>
              <w:t>Hospital where Oncology care is provided:</w:t>
            </w:r>
          </w:p>
          <w:p w:rsidR="00B22788" w:rsidRPr="00C01BAF" w:rsidRDefault="00B22788" w:rsidP="003F20B2">
            <w:pPr>
              <w:pStyle w:val="ListParagraph"/>
              <w:numPr>
                <w:ilvl w:val="0"/>
                <w:numId w:val="49"/>
              </w:numPr>
              <w:rPr>
                <w:szCs w:val="22"/>
              </w:rPr>
            </w:pPr>
            <w:r w:rsidRPr="00C01BAF">
              <w:rPr>
                <w:szCs w:val="22"/>
              </w:rPr>
              <w:t>Provide patient and caregiver education</w:t>
            </w:r>
          </w:p>
          <w:p w:rsidR="00B22788" w:rsidRPr="00C01BAF" w:rsidRDefault="00B22788" w:rsidP="003F20B2">
            <w:pPr>
              <w:pStyle w:val="ListParagraph"/>
              <w:numPr>
                <w:ilvl w:val="0"/>
                <w:numId w:val="49"/>
              </w:numPr>
              <w:rPr>
                <w:szCs w:val="22"/>
              </w:rPr>
            </w:pPr>
            <w:r w:rsidRPr="00C01BAF">
              <w:rPr>
                <w:szCs w:val="22"/>
              </w:rPr>
              <w:t>Ongoing psychosocial support</w:t>
            </w:r>
          </w:p>
          <w:p w:rsidR="00B22788" w:rsidRPr="00C01BAF" w:rsidRDefault="00B22788" w:rsidP="003F20B2">
            <w:pPr>
              <w:pStyle w:val="ListParagraph"/>
              <w:numPr>
                <w:ilvl w:val="0"/>
                <w:numId w:val="49"/>
              </w:numPr>
              <w:rPr>
                <w:szCs w:val="22"/>
              </w:rPr>
            </w:pPr>
            <w:r w:rsidRPr="00C01BAF">
              <w:rPr>
                <w:szCs w:val="22"/>
              </w:rPr>
              <w:t>Assist the patient with treatment decision making</w:t>
            </w:r>
          </w:p>
          <w:p w:rsidR="00B22788" w:rsidRPr="00C01BAF" w:rsidRDefault="00B22788" w:rsidP="003F20B2">
            <w:pPr>
              <w:pStyle w:val="ListParagraph"/>
              <w:numPr>
                <w:ilvl w:val="0"/>
                <w:numId w:val="49"/>
              </w:numPr>
              <w:rPr>
                <w:szCs w:val="22"/>
              </w:rPr>
            </w:pPr>
            <w:r w:rsidRPr="00C01BAF">
              <w:rPr>
                <w:szCs w:val="22"/>
              </w:rPr>
              <w:t>Assist or make referrals to allied healthcare workers, not in the immediate MDT, such as social worker, dietician</w:t>
            </w:r>
          </w:p>
          <w:p w:rsidR="00B22788" w:rsidRPr="00C01BAF" w:rsidRDefault="00B22788" w:rsidP="003F20B2">
            <w:pPr>
              <w:pStyle w:val="ListParagraph"/>
              <w:numPr>
                <w:ilvl w:val="0"/>
                <w:numId w:val="49"/>
              </w:numPr>
              <w:rPr>
                <w:szCs w:val="22"/>
              </w:rPr>
            </w:pPr>
            <w:r w:rsidRPr="00C01BAF">
              <w:rPr>
                <w:szCs w:val="22"/>
              </w:rPr>
              <w:t>Assist or facilitate transportation arrangements when it is a barrier to care</w:t>
            </w:r>
          </w:p>
          <w:p w:rsidR="00B22788" w:rsidRPr="00C01BAF" w:rsidRDefault="00B22788" w:rsidP="003F20B2">
            <w:pPr>
              <w:pStyle w:val="ListParagraph"/>
              <w:numPr>
                <w:ilvl w:val="0"/>
                <w:numId w:val="49"/>
              </w:numPr>
              <w:rPr>
                <w:szCs w:val="22"/>
              </w:rPr>
            </w:pPr>
            <w:r w:rsidRPr="00C01BAF">
              <w:rPr>
                <w:szCs w:val="22"/>
              </w:rPr>
              <w:t>Track interventions and outcomes</w:t>
            </w:r>
          </w:p>
          <w:p w:rsidR="00B22788" w:rsidRPr="00C01BAF" w:rsidRDefault="00B22788" w:rsidP="003F20B2">
            <w:pPr>
              <w:pStyle w:val="ListParagraph"/>
              <w:numPr>
                <w:ilvl w:val="0"/>
                <w:numId w:val="49"/>
              </w:numPr>
              <w:rPr>
                <w:szCs w:val="22"/>
              </w:rPr>
            </w:pPr>
            <w:r w:rsidRPr="00C01BAF">
              <w:rPr>
                <w:szCs w:val="22"/>
              </w:rPr>
              <w:t>Contact patients where appointments are missed and</w:t>
            </w:r>
          </w:p>
          <w:p w:rsidR="00B22788" w:rsidRPr="00C01BAF" w:rsidRDefault="00B22788" w:rsidP="003F20B2">
            <w:pPr>
              <w:pStyle w:val="ListParagraph"/>
              <w:numPr>
                <w:ilvl w:val="0"/>
                <w:numId w:val="48"/>
              </w:numPr>
              <w:rPr>
                <w:szCs w:val="22"/>
              </w:rPr>
            </w:pPr>
            <w:r w:rsidRPr="00C01BAF">
              <w:rPr>
                <w:szCs w:val="22"/>
              </w:rPr>
              <w:t>Community – usually N.P.O.-driven</w:t>
            </w:r>
          </w:p>
        </w:tc>
      </w:tr>
      <w:tr w:rsidR="00B22788" w:rsidTr="00995ECE">
        <w:tc>
          <w:tcPr>
            <w:tcW w:w="817" w:type="dxa"/>
          </w:tcPr>
          <w:p w:rsidR="00B22788" w:rsidRPr="005A0FD8" w:rsidRDefault="00B22788" w:rsidP="00B22788">
            <w:pPr>
              <w:rPr>
                <w:szCs w:val="22"/>
              </w:rPr>
            </w:pPr>
            <w:r w:rsidRPr="005A0FD8">
              <w:rPr>
                <w:szCs w:val="22"/>
              </w:rPr>
              <w:t>2</w:t>
            </w:r>
          </w:p>
        </w:tc>
        <w:tc>
          <w:tcPr>
            <w:tcW w:w="2063" w:type="dxa"/>
          </w:tcPr>
          <w:p w:rsidR="00B22788" w:rsidRPr="005A0FD8" w:rsidRDefault="00B22788" w:rsidP="00FA3C76">
            <w:pPr>
              <w:rPr>
                <w:szCs w:val="22"/>
              </w:rPr>
            </w:pPr>
            <w:r w:rsidRPr="005A0FD8">
              <w:rPr>
                <w:szCs w:val="22"/>
              </w:rPr>
              <w:t>Design of a pilot Nurse &amp; Patient Navigator Project to inform scope, cost and strategy</w:t>
            </w:r>
          </w:p>
        </w:tc>
        <w:tc>
          <w:tcPr>
            <w:tcW w:w="7440" w:type="dxa"/>
          </w:tcPr>
          <w:p w:rsidR="00B22788" w:rsidRPr="005A0FD8" w:rsidRDefault="00B22788" w:rsidP="003F20B2">
            <w:pPr>
              <w:pStyle w:val="ListParagraph"/>
              <w:numPr>
                <w:ilvl w:val="0"/>
                <w:numId w:val="51"/>
              </w:numPr>
              <w:rPr>
                <w:szCs w:val="22"/>
              </w:rPr>
            </w:pPr>
            <w:r w:rsidRPr="005A0FD8">
              <w:rPr>
                <w:szCs w:val="22"/>
              </w:rPr>
              <w:t>Design &amp; implement Pilot NPN Programme</w:t>
            </w:r>
          </w:p>
          <w:p w:rsidR="00B22788" w:rsidRPr="005A0FD8" w:rsidRDefault="00B22788" w:rsidP="003F20B2">
            <w:pPr>
              <w:pStyle w:val="ListParagraph"/>
              <w:numPr>
                <w:ilvl w:val="0"/>
                <w:numId w:val="51"/>
              </w:numPr>
              <w:rPr>
                <w:szCs w:val="22"/>
              </w:rPr>
            </w:pPr>
            <w:r w:rsidRPr="005A0FD8">
              <w:rPr>
                <w:szCs w:val="22"/>
              </w:rPr>
              <w:t>Perform an impact assessment post-pilot project</w:t>
            </w:r>
          </w:p>
          <w:p w:rsidR="00B22788" w:rsidRPr="005A0FD8" w:rsidRDefault="00B22788" w:rsidP="003F20B2">
            <w:pPr>
              <w:pStyle w:val="ListParagraph"/>
              <w:numPr>
                <w:ilvl w:val="0"/>
                <w:numId w:val="51"/>
              </w:numPr>
              <w:rPr>
                <w:szCs w:val="22"/>
              </w:rPr>
            </w:pPr>
            <w:r w:rsidRPr="005A0FD8">
              <w:rPr>
                <w:szCs w:val="22"/>
              </w:rPr>
              <w:t>If NPN Programme deemed effective and feasible, institute roll-out at a national level</w:t>
            </w:r>
          </w:p>
        </w:tc>
      </w:tr>
      <w:tr w:rsidR="00B22788" w:rsidTr="00995ECE">
        <w:tc>
          <w:tcPr>
            <w:tcW w:w="817" w:type="dxa"/>
          </w:tcPr>
          <w:p w:rsidR="00B22788" w:rsidRPr="005A0FD8" w:rsidRDefault="00B22788" w:rsidP="00B22788">
            <w:pPr>
              <w:rPr>
                <w:szCs w:val="22"/>
              </w:rPr>
            </w:pPr>
            <w:r w:rsidRPr="005A0FD8">
              <w:rPr>
                <w:szCs w:val="22"/>
              </w:rPr>
              <w:t>3</w:t>
            </w:r>
          </w:p>
        </w:tc>
        <w:tc>
          <w:tcPr>
            <w:tcW w:w="2063" w:type="dxa"/>
          </w:tcPr>
          <w:p w:rsidR="00B22788" w:rsidRPr="005A0FD8" w:rsidRDefault="00B22788" w:rsidP="00FA3C76">
            <w:pPr>
              <w:rPr>
                <w:szCs w:val="22"/>
              </w:rPr>
            </w:pPr>
            <w:r w:rsidRPr="005A0FD8">
              <w:rPr>
                <w:szCs w:val="22"/>
              </w:rPr>
              <w:t>Select suitable candidates for training as Nurse &amp; Patient Navigators</w:t>
            </w:r>
            <w:r w:rsidR="005E7D91" w:rsidRPr="005A0FD8">
              <w:rPr>
                <w:szCs w:val="22"/>
              </w:rPr>
              <w:t xml:space="preserve"> </w:t>
            </w:r>
          </w:p>
        </w:tc>
        <w:tc>
          <w:tcPr>
            <w:tcW w:w="7440" w:type="dxa"/>
          </w:tcPr>
          <w:p w:rsidR="005E7D91" w:rsidRPr="005A0FD8" w:rsidRDefault="005E7D91" w:rsidP="005E7D91">
            <w:pPr>
              <w:rPr>
                <w:szCs w:val="22"/>
              </w:rPr>
            </w:pPr>
            <w:r w:rsidRPr="005A0FD8">
              <w:rPr>
                <w:szCs w:val="22"/>
              </w:rPr>
              <w:t>An ideal candidate should have the following strengths:</w:t>
            </w:r>
          </w:p>
          <w:p w:rsidR="005E7D91" w:rsidRPr="005A0FD8" w:rsidRDefault="005E7D91" w:rsidP="003F20B2">
            <w:pPr>
              <w:pStyle w:val="ListParagraph"/>
              <w:numPr>
                <w:ilvl w:val="0"/>
                <w:numId w:val="50"/>
              </w:numPr>
              <w:rPr>
                <w:szCs w:val="22"/>
              </w:rPr>
            </w:pPr>
            <w:r w:rsidRPr="005A0FD8">
              <w:rPr>
                <w:szCs w:val="22"/>
              </w:rPr>
              <w:t>Strong interpersonal and communication skills</w:t>
            </w:r>
          </w:p>
          <w:p w:rsidR="005E7D91" w:rsidRPr="005A0FD8" w:rsidRDefault="005E7D91" w:rsidP="003F20B2">
            <w:pPr>
              <w:pStyle w:val="ListParagraph"/>
              <w:numPr>
                <w:ilvl w:val="0"/>
                <w:numId w:val="50"/>
              </w:numPr>
              <w:rPr>
                <w:szCs w:val="22"/>
              </w:rPr>
            </w:pPr>
            <w:r w:rsidRPr="005A0FD8">
              <w:rPr>
                <w:szCs w:val="22"/>
              </w:rPr>
              <w:t>Culturally sensitive</w:t>
            </w:r>
          </w:p>
          <w:p w:rsidR="005E7D91" w:rsidRPr="005A0FD8" w:rsidRDefault="005E7D91" w:rsidP="003F20B2">
            <w:pPr>
              <w:pStyle w:val="ListParagraph"/>
              <w:numPr>
                <w:ilvl w:val="0"/>
                <w:numId w:val="50"/>
              </w:numPr>
              <w:rPr>
                <w:szCs w:val="22"/>
              </w:rPr>
            </w:pPr>
            <w:r w:rsidRPr="005A0FD8">
              <w:rPr>
                <w:szCs w:val="22"/>
              </w:rPr>
              <w:t>Computer literate</w:t>
            </w:r>
          </w:p>
          <w:p w:rsidR="005E7D91" w:rsidRPr="005A0FD8" w:rsidRDefault="005E7D91" w:rsidP="003F20B2">
            <w:pPr>
              <w:pStyle w:val="ListParagraph"/>
              <w:numPr>
                <w:ilvl w:val="0"/>
                <w:numId w:val="50"/>
              </w:numPr>
              <w:rPr>
                <w:szCs w:val="22"/>
              </w:rPr>
            </w:pPr>
            <w:r w:rsidRPr="005A0FD8">
              <w:rPr>
                <w:szCs w:val="22"/>
              </w:rPr>
              <w:t>Patient-advocacy focus</w:t>
            </w:r>
          </w:p>
          <w:p w:rsidR="005E7D91" w:rsidRPr="005A0FD8" w:rsidRDefault="005E7D91" w:rsidP="003F20B2">
            <w:pPr>
              <w:pStyle w:val="ListParagraph"/>
              <w:numPr>
                <w:ilvl w:val="0"/>
                <w:numId w:val="50"/>
              </w:numPr>
              <w:rPr>
                <w:szCs w:val="22"/>
              </w:rPr>
            </w:pPr>
            <w:r w:rsidRPr="005A0FD8">
              <w:rPr>
                <w:szCs w:val="22"/>
              </w:rPr>
              <w:t>Understands hospital processes, structure and function</w:t>
            </w:r>
          </w:p>
          <w:p w:rsidR="005E7D91" w:rsidRPr="005A0FD8" w:rsidRDefault="005E7D91" w:rsidP="005E7D91">
            <w:pPr>
              <w:rPr>
                <w:szCs w:val="22"/>
              </w:rPr>
            </w:pPr>
          </w:p>
          <w:p w:rsidR="005E7D91" w:rsidRPr="005A0FD8" w:rsidRDefault="005E7D91" w:rsidP="00FA3C76">
            <w:pPr>
              <w:rPr>
                <w:szCs w:val="22"/>
              </w:rPr>
            </w:pPr>
            <w:r w:rsidRPr="005A0FD8">
              <w:rPr>
                <w:szCs w:val="22"/>
              </w:rPr>
              <w:t>Design of Training Programmes:</w:t>
            </w:r>
          </w:p>
          <w:p w:rsidR="00B22788" w:rsidRPr="005A0FD8" w:rsidRDefault="005E7D91" w:rsidP="003F20B2">
            <w:pPr>
              <w:pStyle w:val="ListParagraph"/>
              <w:numPr>
                <w:ilvl w:val="0"/>
                <w:numId w:val="50"/>
              </w:numPr>
              <w:rPr>
                <w:szCs w:val="22"/>
              </w:rPr>
            </w:pPr>
            <w:r w:rsidRPr="005A0FD8">
              <w:rPr>
                <w:szCs w:val="22"/>
              </w:rPr>
              <w:t xml:space="preserve">Training programmes specific to the local context may need to be formalised.  </w:t>
            </w:r>
          </w:p>
        </w:tc>
      </w:tr>
      <w:tr w:rsidR="00B22788" w:rsidTr="00995ECE">
        <w:tc>
          <w:tcPr>
            <w:tcW w:w="817" w:type="dxa"/>
          </w:tcPr>
          <w:p w:rsidR="00B22788" w:rsidRPr="005A0FD8" w:rsidRDefault="00FA3C76" w:rsidP="00B22788">
            <w:pPr>
              <w:rPr>
                <w:szCs w:val="22"/>
              </w:rPr>
            </w:pPr>
            <w:r w:rsidRPr="005A0FD8">
              <w:rPr>
                <w:szCs w:val="22"/>
              </w:rPr>
              <w:t>4</w:t>
            </w:r>
          </w:p>
        </w:tc>
        <w:tc>
          <w:tcPr>
            <w:tcW w:w="2063" w:type="dxa"/>
          </w:tcPr>
          <w:p w:rsidR="00B22788" w:rsidRPr="005A0FD8" w:rsidRDefault="009D73B5" w:rsidP="009D73B5">
            <w:pPr>
              <w:rPr>
                <w:szCs w:val="22"/>
              </w:rPr>
            </w:pPr>
            <w:r w:rsidRPr="005A0FD8">
              <w:rPr>
                <w:szCs w:val="22"/>
              </w:rPr>
              <w:t>Items to be prepared b</w:t>
            </w:r>
            <w:r w:rsidR="00921F9E" w:rsidRPr="005A0FD8">
              <w:rPr>
                <w:szCs w:val="22"/>
              </w:rPr>
              <w:t>efor</w:t>
            </w:r>
            <w:r w:rsidRPr="005A0FD8">
              <w:rPr>
                <w:szCs w:val="22"/>
              </w:rPr>
              <w:t>e patient contact is initiated</w:t>
            </w:r>
          </w:p>
        </w:tc>
        <w:tc>
          <w:tcPr>
            <w:tcW w:w="7440" w:type="dxa"/>
          </w:tcPr>
          <w:p w:rsidR="009D73B5" w:rsidRPr="005A0FD8" w:rsidRDefault="009D73B5" w:rsidP="003F20B2">
            <w:pPr>
              <w:pStyle w:val="ListParagraph"/>
              <w:numPr>
                <w:ilvl w:val="0"/>
                <w:numId w:val="50"/>
              </w:numPr>
              <w:rPr>
                <w:szCs w:val="22"/>
              </w:rPr>
            </w:pPr>
            <w:r w:rsidRPr="005A0FD8">
              <w:rPr>
                <w:szCs w:val="22"/>
              </w:rPr>
              <w:t xml:space="preserve">Draft policies and procedures and prepare educational material. </w:t>
            </w:r>
          </w:p>
          <w:p w:rsidR="00B22788" w:rsidRPr="005A0FD8" w:rsidRDefault="009D73B5" w:rsidP="003F20B2">
            <w:pPr>
              <w:pStyle w:val="ListParagraph"/>
              <w:numPr>
                <w:ilvl w:val="0"/>
                <w:numId w:val="50"/>
              </w:numPr>
              <w:rPr>
                <w:szCs w:val="22"/>
              </w:rPr>
            </w:pPr>
            <w:r w:rsidRPr="005A0FD8">
              <w:rPr>
                <w:szCs w:val="22"/>
              </w:rPr>
              <w:t>Both set of documents must be applicable to the local context.</w:t>
            </w:r>
          </w:p>
        </w:tc>
      </w:tr>
      <w:tr w:rsidR="00B22788" w:rsidTr="00995ECE">
        <w:tc>
          <w:tcPr>
            <w:tcW w:w="817" w:type="dxa"/>
          </w:tcPr>
          <w:p w:rsidR="00B22788" w:rsidRPr="005A0FD8" w:rsidRDefault="009D73B5" w:rsidP="00D7298F">
            <w:pPr>
              <w:spacing w:after="200"/>
              <w:rPr>
                <w:szCs w:val="22"/>
              </w:rPr>
            </w:pPr>
            <w:r w:rsidRPr="005A0FD8">
              <w:rPr>
                <w:szCs w:val="22"/>
              </w:rPr>
              <w:t>5</w:t>
            </w:r>
          </w:p>
        </w:tc>
        <w:tc>
          <w:tcPr>
            <w:tcW w:w="2063" w:type="dxa"/>
          </w:tcPr>
          <w:p w:rsidR="00B22788" w:rsidRPr="005A0FD8" w:rsidRDefault="009D73B5" w:rsidP="00D7298F">
            <w:pPr>
              <w:spacing w:after="200"/>
              <w:rPr>
                <w:szCs w:val="22"/>
              </w:rPr>
            </w:pPr>
            <w:r w:rsidRPr="005A0FD8">
              <w:rPr>
                <w:szCs w:val="22"/>
              </w:rPr>
              <w:t xml:space="preserve">Periodic Assessment of the Navigational Process relative to anticipated </w:t>
            </w:r>
            <w:r w:rsidRPr="005A0FD8">
              <w:rPr>
                <w:szCs w:val="22"/>
              </w:rPr>
              <w:lastRenderedPageBreak/>
              <w:t>outcomes &amp; evaluation criteria</w:t>
            </w:r>
          </w:p>
        </w:tc>
        <w:tc>
          <w:tcPr>
            <w:tcW w:w="7440" w:type="dxa"/>
          </w:tcPr>
          <w:p w:rsidR="009D73B5" w:rsidRPr="005A0FD8" w:rsidRDefault="009D73B5" w:rsidP="009D73B5">
            <w:pPr>
              <w:pStyle w:val="NoSpacing"/>
              <w:rPr>
                <w:rFonts w:ascii="Arial" w:hAnsi="Arial"/>
                <w:sz w:val="22"/>
                <w:szCs w:val="22"/>
              </w:rPr>
            </w:pPr>
            <w:r w:rsidRPr="005A0FD8">
              <w:rPr>
                <w:rFonts w:ascii="Arial" w:hAnsi="Arial"/>
                <w:sz w:val="22"/>
                <w:szCs w:val="22"/>
              </w:rPr>
              <w:lastRenderedPageBreak/>
              <w:t>Anticipated Outcomes:</w:t>
            </w:r>
          </w:p>
          <w:p w:rsidR="009D73B5" w:rsidRPr="005A0FD8" w:rsidRDefault="009D73B5" w:rsidP="003F20B2">
            <w:pPr>
              <w:pStyle w:val="NoSpacing"/>
              <w:numPr>
                <w:ilvl w:val="0"/>
                <w:numId w:val="50"/>
              </w:numPr>
              <w:rPr>
                <w:rFonts w:ascii="Arial" w:hAnsi="Arial"/>
                <w:sz w:val="22"/>
                <w:szCs w:val="22"/>
              </w:rPr>
            </w:pPr>
            <w:r w:rsidRPr="005A0FD8">
              <w:rPr>
                <w:rFonts w:ascii="Arial" w:hAnsi="Arial"/>
                <w:sz w:val="22"/>
                <w:szCs w:val="22"/>
              </w:rPr>
              <w:t>Care coordination</w:t>
            </w:r>
          </w:p>
          <w:p w:rsidR="009D73B5" w:rsidRPr="005A0FD8" w:rsidRDefault="009D73B5" w:rsidP="003F20B2">
            <w:pPr>
              <w:pStyle w:val="NoSpacing"/>
              <w:numPr>
                <w:ilvl w:val="0"/>
                <w:numId w:val="50"/>
              </w:numPr>
              <w:rPr>
                <w:rFonts w:ascii="Arial" w:hAnsi="Arial"/>
                <w:sz w:val="22"/>
                <w:szCs w:val="22"/>
              </w:rPr>
            </w:pPr>
            <w:r w:rsidRPr="005A0FD8">
              <w:rPr>
                <w:rFonts w:ascii="Arial" w:hAnsi="Arial"/>
                <w:sz w:val="22"/>
                <w:szCs w:val="22"/>
              </w:rPr>
              <w:t>Efficient care delivery</w:t>
            </w:r>
          </w:p>
          <w:p w:rsidR="009D73B5" w:rsidRPr="005A0FD8" w:rsidRDefault="009D73B5" w:rsidP="003F20B2">
            <w:pPr>
              <w:pStyle w:val="NoSpacing"/>
              <w:numPr>
                <w:ilvl w:val="0"/>
                <w:numId w:val="50"/>
              </w:numPr>
              <w:rPr>
                <w:rFonts w:ascii="Arial" w:hAnsi="Arial"/>
                <w:sz w:val="22"/>
                <w:szCs w:val="22"/>
              </w:rPr>
            </w:pPr>
            <w:r w:rsidRPr="005A0FD8">
              <w:rPr>
                <w:rFonts w:ascii="Arial" w:hAnsi="Arial"/>
                <w:sz w:val="22"/>
                <w:szCs w:val="22"/>
              </w:rPr>
              <w:t>Removal of barriers to care</w:t>
            </w:r>
          </w:p>
          <w:p w:rsidR="009D73B5" w:rsidRPr="005A0FD8" w:rsidRDefault="009D73B5" w:rsidP="003F20B2">
            <w:pPr>
              <w:pStyle w:val="NoSpacing"/>
              <w:numPr>
                <w:ilvl w:val="0"/>
                <w:numId w:val="50"/>
              </w:numPr>
              <w:rPr>
                <w:rFonts w:ascii="Arial" w:hAnsi="Arial"/>
                <w:sz w:val="22"/>
                <w:szCs w:val="22"/>
              </w:rPr>
            </w:pPr>
            <w:r w:rsidRPr="005A0FD8">
              <w:rPr>
                <w:rFonts w:ascii="Arial" w:hAnsi="Arial"/>
                <w:sz w:val="22"/>
                <w:szCs w:val="22"/>
              </w:rPr>
              <w:t>Promotion of treatment adherence</w:t>
            </w:r>
          </w:p>
          <w:p w:rsidR="009D73B5" w:rsidRPr="005A0FD8" w:rsidRDefault="009D73B5" w:rsidP="003F20B2">
            <w:pPr>
              <w:pStyle w:val="NoSpacing"/>
              <w:numPr>
                <w:ilvl w:val="0"/>
                <w:numId w:val="50"/>
              </w:numPr>
              <w:rPr>
                <w:rFonts w:ascii="Arial" w:hAnsi="Arial"/>
                <w:sz w:val="22"/>
                <w:szCs w:val="22"/>
              </w:rPr>
            </w:pPr>
            <w:r w:rsidRPr="005A0FD8">
              <w:rPr>
                <w:rFonts w:ascii="Arial" w:hAnsi="Arial"/>
                <w:sz w:val="22"/>
                <w:szCs w:val="22"/>
              </w:rPr>
              <w:t>Provision of emotional support</w:t>
            </w:r>
          </w:p>
          <w:p w:rsidR="009D73B5" w:rsidRPr="005A0FD8" w:rsidRDefault="009D73B5" w:rsidP="009D73B5">
            <w:pPr>
              <w:rPr>
                <w:szCs w:val="22"/>
              </w:rPr>
            </w:pPr>
            <w:r w:rsidRPr="005A0FD8">
              <w:rPr>
                <w:szCs w:val="22"/>
              </w:rPr>
              <w:lastRenderedPageBreak/>
              <w:t xml:space="preserve">Suggested evaluation parameters </w:t>
            </w:r>
          </w:p>
          <w:p w:rsidR="009D73B5" w:rsidRPr="005A0FD8" w:rsidRDefault="009D73B5" w:rsidP="003F20B2">
            <w:pPr>
              <w:pStyle w:val="ListParagraph"/>
              <w:numPr>
                <w:ilvl w:val="0"/>
                <w:numId w:val="52"/>
              </w:numPr>
              <w:rPr>
                <w:szCs w:val="22"/>
              </w:rPr>
            </w:pPr>
            <w:r w:rsidRPr="005A0FD8">
              <w:rPr>
                <w:szCs w:val="22"/>
              </w:rPr>
              <w:t>Numbers of patients defaulting or missing staging investigations (reasons)</w:t>
            </w:r>
          </w:p>
          <w:p w:rsidR="009D73B5" w:rsidRPr="005A0FD8" w:rsidRDefault="009D73B5" w:rsidP="003F20B2">
            <w:pPr>
              <w:pStyle w:val="ListParagraph"/>
              <w:numPr>
                <w:ilvl w:val="0"/>
                <w:numId w:val="52"/>
              </w:numPr>
              <w:rPr>
                <w:szCs w:val="22"/>
              </w:rPr>
            </w:pPr>
            <w:r w:rsidRPr="005A0FD8">
              <w:rPr>
                <w:szCs w:val="22"/>
              </w:rPr>
              <w:t>Numbers of patients missing surgery, chemotherapy or radiotherapy appointments</w:t>
            </w:r>
          </w:p>
          <w:p w:rsidR="009D73B5" w:rsidRPr="005A0FD8" w:rsidRDefault="009D73B5" w:rsidP="003F20B2">
            <w:pPr>
              <w:pStyle w:val="ListParagraph"/>
              <w:numPr>
                <w:ilvl w:val="0"/>
                <w:numId w:val="52"/>
              </w:numPr>
              <w:rPr>
                <w:szCs w:val="22"/>
              </w:rPr>
            </w:pPr>
            <w:r w:rsidRPr="005A0FD8">
              <w:rPr>
                <w:szCs w:val="22"/>
              </w:rPr>
              <w:t>Number of patients lost to follow-up</w:t>
            </w:r>
          </w:p>
          <w:p w:rsidR="00B22788" w:rsidRPr="005A0FD8" w:rsidRDefault="009D73B5" w:rsidP="009D73B5">
            <w:pPr>
              <w:spacing w:after="200"/>
              <w:rPr>
                <w:szCs w:val="22"/>
              </w:rPr>
            </w:pPr>
            <w:r w:rsidRPr="005A0FD8">
              <w:rPr>
                <w:szCs w:val="22"/>
              </w:rPr>
              <w:t>Informs improvement strategies and streamlining of the process</w:t>
            </w:r>
          </w:p>
        </w:tc>
      </w:tr>
    </w:tbl>
    <w:p w:rsidR="009D73B5" w:rsidRDefault="009D73B5" w:rsidP="009D73B5">
      <w:pPr>
        <w:spacing w:after="200"/>
        <w:rPr>
          <w:sz w:val="24"/>
          <w:szCs w:val="24"/>
        </w:rPr>
        <w:sectPr w:rsidR="009D73B5" w:rsidSect="00F05EC0">
          <w:pgSz w:w="11906" w:h="16838" w:code="9"/>
          <w:pgMar w:top="426" w:right="851" w:bottom="567" w:left="567" w:header="709" w:footer="709" w:gutter="0"/>
          <w:cols w:space="708"/>
          <w:titlePg/>
          <w:docGrid w:linePitch="360"/>
        </w:sectPr>
      </w:pPr>
    </w:p>
    <w:p w:rsidR="008C4149" w:rsidRPr="009D73B5" w:rsidRDefault="00256868" w:rsidP="00E251A2">
      <w:pPr>
        <w:pStyle w:val="Heading1"/>
        <w:numPr>
          <w:ilvl w:val="0"/>
          <w:numId w:val="1"/>
        </w:numPr>
      </w:pPr>
      <w:bookmarkStart w:id="149" w:name="_Toc512340367"/>
      <w:bookmarkStart w:id="150" w:name="_Toc512340510"/>
      <w:bookmarkStart w:id="151" w:name="_Toc512340739"/>
      <w:r w:rsidRPr="00B85F15">
        <w:lastRenderedPageBreak/>
        <w:t>Key Area 4</w:t>
      </w:r>
      <w:r w:rsidR="00A613F9">
        <w:t>:</w:t>
      </w:r>
      <w:r w:rsidRPr="00B85F15">
        <w:t xml:space="preserve"> Treatment of breast cancer</w:t>
      </w:r>
      <w:bookmarkEnd w:id="149"/>
      <w:bookmarkEnd w:id="150"/>
      <w:bookmarkEnd w:id="151"/>
    </w:p>
    <w:p w:rsidR="008C4149" w:rsidRDefault="006738FA" w:rsidP="006738FA">
      <w:pPr>
        <w:pStyle w:val="Heading2"/>
      </w:pPr>
      <w:bookmarkStart w:id="152" w:name="_Toc512340368"/>
      <w:bookmarkStart w:id="153" w:name="_Toc512340511"/>
      <w:r w:rsidRPr="00B85F15">
        <w:t xml:space="preserve">Standard 4.1: All women with early breast cancer should undergo BCS or mastectomy </w:t>
      </w:r>
      <w:bookmarkEnd w:id="152"/>
      <w:bookmarkEnd w:id="153"/>
    </w:p>
    <w:p w:rsidR="00003035" w:rsidRDefault="00003035" w:rsidP="00003035">
      <w:pPr>
        <w:pStyle w:val="Caption"/>
        <w:keepNext/>
      </w:pPr>
      <w:bookmarkStart w:id="154" w:name="_Toc515439299"/>
      <w:r>
        <w:t xml:space="preserve">Figure </w:t>
      </w:r>
      <w:r w:rsidR="00394BB1">
        <w:fldChar w:fldCharType="begin"/>
      </w:r>
      <w:r w:rsidR="00506F0A">
        <w:instrText xml:space="preserve"> SEQ Figure \* ARABIC </w:instrText>
      </w:r>
      <w:r w:rsidR="00394BB1">
        <w:fldChar w:fldCharType="separate"/>
      </w:r>
      <w:r w:rsidR="000A57D9">
        <w:rPr>
          <w:noProof/>
        </w:rPr>
        <w:t>11</w:t>
      </w:r>
      <w:r w:rsidR="00394BB1">
        <w:fldChar w:fldCharType="end"/>
      </w:r>
      <w:r>
        <w:t>: Protocol for surgery</w:t>
      </w:r>
      <w:bookmarkEnd w:id="154"/>
    </w:p>
    <w:p w:rsidR="00D95893" w:rsidRDefault="003E4E33">
      <w:pPr>
        <w:spacing w:after="200"/>
        <w:rPr>
          <w:rFonts w:eastAsia="Times New Roman"/>
          <w:b/>
          <w:bCs/>
          <w:sz w:val="24"/>
          <w:szCs w:val="24"/>
        </w:rPr>
      </w:pPr>
      <w:r w:rsidRPr="003E4E33">
        <w:rPr>
          <w:noProof/>
          <w:lang w:val="en-GB" w:eastAsia="en-GB"/>
        </w:rPr>
        <w:drawing>
          <wp:inline distT="0" distB="0" distL="0" distR="0">
            <wp:extent cx="6659880" cy="76087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59880" cy="7608771"/>
                    </a:xfrm>
                    <a:prstGeom prst="rect">
                      <a:avLst/>
                    </a:prstGeom>
                    <a:noFill/>
                    <a:ln>
                      <a:noFill/>
                    </a:ln>
                  </pic:spPr>
                </pic:pic>
              </a:graphicData>
            </a:graphic>
          </wp:inline>
        </w:drawing>
      </w:r>
      <w:r w:rsidR="00D95893">
        <w:br w:type="page"/>
      </w:r>
    </w:p>
    <w:p w:rsidR="006738FA" w:rsidRDefault="006738FA" w:rsidP="006738FA">
      <w:pPr>
        <w:pStyle w:val="Heading2"/>
      </w:pPr>
      <w:bookmarkStart w:id="155" w:name="_Toc512340369"/>
      <w:bookmarkStart w:id="156" w:name="_Toc512340512"/>
      <w:r w:rsidRPr="00B85F15">
        <w:lastRenderedPageBreak/>
        <w:t>Standard 4.2: All patients eligible for breast conserving surgery should be offered the procedure in a centre capable of performing this</w:t>
      </w:r>
      <w:bookmarkEnd w:id="155"/>
      <w:bookmarkEnd w:id="156"/>
    </w:p>
    <w:p w:rsidR="006738FA" w:rsidRPr="006738FA" w:rsidRDefault="00D95893" w:rsidP="006738FA">
      <w:r>
        <w:t>Refer to diagram in Standard 4.1</w:t>
      </w:r>
    </w:p>
    <w:p w:rsidR="0058258C" w:rsidRPr="009F7D1F" w:rsidRDefault="0058258C" w:rsidP="009F7D1F">
      <w:pPr>
        <w:pStyle w:val="Heading2"/>
        <w:rPr>
          <w:szCs w:val="20"/>
        </w:rPr>
      </w:pPr>
      <w:bookmarkStart w:id="157" w:name="_Toc512340370"/>
      <w:bookmarkStart w:id="158" w:name="_Toc512340513"/>
      <w:r w:rsidRPr="00B85F15">
        <w:t xml:space="preserve">Standard 4.3: All patients with eligible axillary finding for a Sentinel Lymph Node Biopsy should be </w:t>
      </w:r>
      <w:bookmarkEnd w:id="157"/>
      <w:bookmarkEnd w:id="158"/>
      <w:r w:rsidR="00D44BAD">
        <w:t>done in an SBU</w:t>
      </w:r>
    </w:p>
    <w:p w:rsidR="00E325AF" w:rsidRDefault="00E325AF" w:rsidP="00E325AF">
      <w:pPr>
        <w:pStyle w:val="Caption"/>
        <w:keepNext/>
      </w:pPr>
      <w:bookmarkStart w:id="159" w:name="_Toc515439300"/>
      <w:r>
        <w:t xml:space="preserve">Figure </w:t>
      </w:r>
      <w:r w:rsidR="00394BB1">
        <w:fldChar w:fldCharType="begin"/>
      </w:r>
      <w:r w:rsidR="00506F0A">
        <w:instrText xml:space="preserve"> SEQ Figure \* ARABIC </w:instrText>
      </w:r>
      <w:r w:rsidR="00394BB1">
        <w:fldChar w:fldCharType="separate"/>
      </w:r>
      <w:r w:rsidR="000A57D9">
        <w:rPr>
          <w:noProof/>
        </w:rPr>
        <w:t>12</w:t>
      </w:r>
      <w:r w:rsidR="00394BB1">
        <w:fldChar w:fldCharType="end"/>
      </w:r>
      <w:r>
        <w:t>: Protocol for SLNB and ALND</w:t>
      </w:r>
      <w:bookmarkEnd w:id="159"/>
    </w:p>
    <w:p w:rsidR="00C00C00" w:rsidRPr="00B85F15" w:rsidRDefault="00E325AF" w:rsidP="00CC314E">
      <w:pPr>
        <w:rPr>
          <w:sz w:val="24"/>
          <w:szCs w:val="24"/>
        </w:rPr>
      </w:pPr>
      <w:r w:rsidRPr="00E325AF">
        <w:rPr>
          <w:noProof/>
          <w:lang w:val="en-GB" w:eastAsia="en-GB"/>
        </w:rPr>
        <w:drawing>
          <wp:inline distT="0" distB="0" distL="0" distR="0">
            <wp:extent cx="6659880" cy="6950229"/>
            <wp:effectExtent l="0" t="0" r="762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59880" cy="6950229"/>
                    </a:xfrm>
                    <a:prstGeom prst="rect">
                      <a:avLst/>
                    </a:prstGeom>
                    <a:noFill/>
                    <a:ln>
                      <a:noFill/>
                    </a:ln>
                  </pic:spPr>
                </pic:pic>
              </a:graphicData>
            </a:graphic>
          </wp:inline>
        </w:drawing>
      </w:r>
    </w:p>
    <w:p w:rsidR="004A20F7" w:rsidRDefault="004A20F7">
      <w:pPr>
        <w:spacing w:after="200"/>
        <w:rPr>
          <w:rFonts w:eastAsia="Times New Roman"/>
          <w:b/>
          <w:bCs/>
          <w:sz w:val="24"/>
          <w:szCs w:val="24"/>
        </w:rPr>
      </w:pPr>
      <w:r>
        <w:br w:type="page"/>
      </w:r>
    </w:p>
    <w:p w:rsidR="00DE7B79" w:rsidRDefault="0058258C" w:rsidP="00DE7B79">
      <w:pPr>
        <w:pStyle w:val="Heading2"/>
      </w:pPr>
      <w:bookmarkStart w:id="160" w:name="_Toc512340371"/>
      <w:bookmarkStart w:id="161" w:name="_Toc512340514"/>
      <w:r w:rsidRPr="00B85F15">
        <w:lastRenderedPageBreak/>
        <w:t>Standard 4.4: All patients should have reconstruction options discussed with them in their pre-operative consultation</w:t>
      </w:r>
      <w:r w:rsidR="00F23C10">
        <w:t xml:space="preserve"> (if appropriate)</w:t>
      </w:r>
      <w:bookmarkEnd w:id="160"/>
      <w:bookmarkEnd w:id="161"/>
    </w:p>
    <w:p w:rsidR="00DE7B79" w:rsidRPr="00DE7B79" w:rsidRDefault="00DE7B79" w:rsidP="00DE7B79">
      <w:r>
        <w:t xml:space="preserve">Service may be offered where feasible and appropriate. It is not currently feasible to offer to all patients at this stage due to extreme resource limitations. </w:t>
      </w:r>
    </w:p>
    <w:p w:rsidR="002D5980" w:rsidRPr="008C4149" w:rsidRDefault="0058258C" w:rsidP="009F7D1F">
      <w:pPr>
        <w:pStyle w:val="Heading2"/>
      </w:pPr>
      <w:bookmarkStart w:id="162" w:name="_Toc512340372"/>
      <w:bookmarkStart w:id="163" w:name="_Toc512340515"/>
      <w:r w:rsidRPr="00B85F15">
        <w:t xml:space="preserve">Standard 4.5: The choice of immediate or delayed reconstruction should be discussed with the MDT </w:t>
      </w:r>
      <w:bookmarkEnd w:id="162"/>
      <w:bookmarkEnd w:id="163"/>
    </w:p>
    <w:p w:rsidR="00CC314E" w:rsidRPr="00E325AF" w:rsidRDefault="00EC2EA9" w:rsidP="00E325AF">
      <w:r>
        <w:t xml:space="preserve">Service may be offered where feasible and appropriate. It is not currently feasible to offer to all patients at this stage due to extreme resource limitations. </w:t>
      </w:r>
    </w:p>
    <w:p w:rsidR="00CC314E" w:rsidRPr="00E325AF" w:rsidRDefault="00CC314E" w:rsidP="00E325AF">
      <w:pPr>
        <w:pStyle w:val="Heading2"/>
      </w:pPr>
      <w:bookmarkStart w:id="164" w:name="_Toc512340373"/>
      <w:bookmarkStart w:id="165" w:name="_Toc512340516"/>
      <w:r w:rsidRPr="00B85F15">
        <w:t>Standard 4.6: All patients with breast cancer should have access to adjuvant systemic therapies</w:t>
      </w:r>
      <w:bookmarkEnd w:id="164"/>
      <w:bookmarkEnd w:id="165"/>
    </w:p>
    <w:p w:rsidR="00AE33C9" w:rsidRDefault="00AE33C9" w:rsidP="00AE33C9">
      <w:pPr>
        <w:pStyle w:val="Heading2"/>
      </w:pPr>
      <w:bookmarkStart w:id="166" w:name="_Toc512340374"/>
      <w:bookmarkStart w:id="167" w:name="_Toc512340517"/>
      <w:r>
        <w:t>Standard 4.7: Adjuvant systemic therapy, given after definitive surgery s</w:t>
      </w:r>
      <w:r w:rsidR="00903F07">
        <w:t>h</w:t>
      </w:r>
      <w:r>
        <w:t>ould be offered to all eligible patients</w:t>
      </w:r>
      <w:bookmarkEnd w:id="166"/>
      <w:bookmarkEnd w:id="167"/>
    </w:p>
    <w:p w:rsidR="00E325AF" w:rsidRPr="00E325AF" w:rsidRDefault="00E325AF" w:rsidP="00E325AF">
      <w:pPr>
        <w:rPr>
          <w:i/>
        </w:rPr>
      </w:pPr>
      <w:r w:rsidRPr="00E325AF">
        <w:rPr>
          <w:i/>
        </w:rPr>
        <w:t xml:space="preserve">Standard 4.6 and Standard 4.7 addressed together below. </w:t>
      </w:r>
    </w:p>
    <w:p w:rsidR="00136E14" w:rsidRPr="001D2A16" w:rsidRDefault="00136E14" w:rsidP="00136E14">
      <w:pPr>
        <w:pStyle w:val="Heading3"/>
        <w:rPr>
          <w:lang w:val="en-US"/>
        </w:rPr>
      </w:pPr>
      <w:bookmarkStart w:id="168" w:name="_Toc512340375"/>
      <w:bookmarkStart w:id="169" w:name="_Toc512340518"/>
      <w:r w:rsidRPr="001D2A16">
        <w:rPr>
          <w:lang w:val="en-US"/>
        </w:rPr>
        <w:t>S</w:t>
      </w:r>
      <w:r w:rsidR="00DE06A1">
        <w:rPr>
          <w:lang w:val="en-US"/>
        </w:rPr>
        <w:t>ystemic Adjuvant Treatment Post Primary Surgery:</w:t>
      </w:r>
      <w:bookmarkEnd w:id="168"/>
      <w:bookmarkEnd w:id="169"/>
    </w:p>
    <w:p w:rsidR="002D1C94" w:rsidRPr="00BF62ED" w:rsidRDefault="002D1C94" w:rsidP="002D1C94">
      <w:pPr>
        <w:rPr>
          <w:lang w:val="en-US"/>
        </w:rPr>
      </w:pPr>
      <w:r w:rsidRPr="00BF62ED">
        <w:rPr>
          <w:lang w:val="en-US"/>
        </w:rPr>
        <w:t xml:space="preserve">Modified </w:t>
      </w:r>
      <w:r>
        <w:rPr>
          <w:lang w:val="en-US"/>
        </w:rPr>
        <w:t>R</w:t>
      </w:r>
      <w:r w:rsidRPr="00BF62ED">
        <w:rPr>
          <w:lang w:val="en-US"/>
        </w:rPr>
        <w:t xml:space="preserve">adical </w:t>
      </w:r>
      <w:r>
        <w:rPr>
          <w:lang w:val="en-US"/>
        </w:rPr>
        <w:t>M</w:t>
      </w:r>
      <w:r w:rsidRPr="00BF62ED">
        <w:rPr>
          <w:lang w:val="en-US"/>
        </w:rPr>
        <w:t>astectomy or Wide Local Excision</w:t>
      </w:r>
      <w:r>
        <w:rPr>
          <w:lang w:val="en-US"/>
        </w:rPr>
        <w:t xml:space="preserve"> (WLE) </w:t>
      </w:r>
      <w:r w:rsidRPr="00BF62ED">
        <w:rPr>
          <w:lang w:val="en-US"/>
        </w:rPr>
        <w:t xml:space="preserve">plus Local </w:t>
      </w:r>
      <w:r>
        <w:rPr>
          <w:lang w:val="en-US"/>
        </w:rPr>
        <w:t>Irr</w:t>
      </w:r>
      <w:r w:rsidRPr="00BF62ED">
        <w:rPr>
          <w:lang w:val="en-US"/>
        </w:rPr>
        <w:t>adiation:</w:t>
      </w:r>
    </w:p>
    <w:p w:rsidR="002D1C94" w:rsidRPr="002D1C94" w:rsidRDefault="002D1C94" w:rsidP="002D1C94">
      <w:pPr>
        <w:rPr>
          <w:u w:val="single"/>
          <w:lang w:val="en-US"/>
        </w:rPr>
      </w:pPr>
      <w:r w:rsidRPr="002D1C94">
        <w:rPr>
          <w:u w:val="single"/>
          <w:lang w:val="en-US"/>
        </w:rPr>
        <w:t>T1N0M0</w:t>
      </w:r>
    </w:p>
    <w:p w:rsidR="002D1C94" w:rsidRPr="002D1C94" w:rsidRDefault="002D1C94" w:rsidP="002D1C94">
      <w:pPr>
        <w:rPr>
          <w:u w:val="single"/>
          <w:lang w:val="en-US"/>
        </w:rPr>
      </w:pPr>
      <w:r w:rsidRPr="002D1C94">
        <w:rPr>
          <w:u w:val="single"/>
          <w:lang w:val="en-US"/>
        </w:rPr>
        <w:t>T1N1M0</w:t>
      </w:r>
    </w:p>
    <w:p w:rsidR="002D1C94" w:rsidRPr="002D1C94" w:rsidRDefault="002D1C94" w:rsidP="002D1C94">
      <w:pPr>
        <w:rPr>
          <w:u w:val="single"/>
          <w:lang w:val="en-US"/>
        </w:rPr>
      </w:pPr>
      <w:r w:rsidRPr="002D1C94">
        <w:rPr>
          <w:u w:val="single"/>
          <w:lang w:val="en-US"/>
        </w:rPr>
        <w:t>T2N0M0</w:t>
      </w:r>
    </w:p>
    <w:p w:rsidR="002D1C94" w:rsidRDefault="002D1C94" w:rsidP="002D1C94">
      <w:pPr>
        <w:rPr>
          <w:u w:val="single"/>
          <w:lang w:val="en-US"/>
        </w:rPr>
      </w:pPr>
      <w:r w:rsidRPr="002D1C94">
        <w:rPr>
          <w:u w:val="single"/>
          <w:lang w:val="en-US"/>
        </w:rPr>
        <w:t>T2N1M0</w:t>
      </w:r>
    </w:p>
    <w:p w:rsidR="00845417" w:rsidRPr="002D1C94" w:rsidRDefault="00845417" w:rsidP="002D1C94">
      <w:pPr>
        <w:rPr>
          <w:u w:val="single"/>
          <w:lang w:val="en-US"/>
        </w:rPr>
      </w:pPr>
    </w:p>
    <w:p w:rsidR="00845417" w:rsidRPr="00845417" w:rsidRDefault="00845417" w:rsidP="00845417">
      <w:pPr>
        <w:shd w:val="clear" w:color="auto" w:fill="8C5505" w:themeFill="accent6" w:themeFillShade="80"/>
        <w:spacing w:line="240" w:lineRule="auto"/>
        <w:rPr>
          <w:rFonts w:cstheme="minorHAnsi"/>
          <w:b/>
          <w:color w:val="FFFFFF" w:themeColor="background1"/>
          <w:sz w:val="32"/>
          <w:szCs w:val="28"/>
          <w:u w:val="single"/>
          <w:lang w:val="en-US"/>
        </w:rPr>
      </w:pPr>
      <w:r w:rsidRPr="00845417">
        <w:rPr>
          <w:rFonts w:cstheme="minorHAnsi"/>
          <w:b/>
          <w:color w:val="FFFFFF" w:themeColor="background1"/>
          <w:sz w:val="32"/>
          <w:szCs w:val="28"/>
          <w:u w:val="single"/>
          <w:lang w:val="en-US"/>
        </w:rPr>
        <w:t xml:space="preserve">ER +/- PR HORMONE RECEPTOR POSITIVE: </w:t>
      </w:r>
    </w:p>
    <w:p w:rsidR="002D1C94" w:rsidRPr="00845417" w:rsidRDefault="002D1C94" w:rsidP="003F20B2">
      <w:pPr>
        <w:pStyle w:val="ListParagraph"/>
        <w:numPr>
          <w:ilvl w:val="0"/>
          <w:numId w:val="56"/>
        </w:numPr>
        <w:rPr>
          <w:lang w:val="en-US"/>
        </w:rPr>
      </w:pPr>
      <w:r w:rsidRPr="00845417">
        <w:rPr>
          <w:lang w:val="en-US"/>
        </w:rPr>
        <w:t>Luminal A (ER+ +/- PR+; Ki67 &lt;15%; low &amp; intermediate grade; HER2 negative)</w:t>
      </w:r>
    </w:p>
    <w:p w:rsidR="002D1C94" w:rsidRPr="00845417" w:rsidRDefault="002D1C94" w:rsidP="003F20B2">
      <w:pPr>
        <w:pStyle w:val="ListParagraph"/>
        <w:numPr>
          <w:ilvl w:val="0"/>
          <w:numId w:val="56"/>
        </w:numPr>
        <w:rPr>
          <w:lang w:val="en-US"/>
        </w:rPr>
      </w:pPr>
      <w:r w:rsidRPr="00845417">
        <w:rPr>
          <w:lang w:val="en-US"/>
        </w:rPr>
        <w:t xml:space="preserve">Luminal B (ER+ +/- PR+; Ki67 </w:t>
      </w:r>
      <w:r w:rsidRPr="00845417">
        <w:rPr>
          <w:u w:val="single"/>
          <w:lang w:val="en-US"/>
        </w:rPr>
        <w:t>&gt;</w:t>
      </w:r>
      <w:r w:rsidRPr="00845417">
        <w:rPr>
          <w:lang w:val="en-US"/>
        </w:rPr>
        <w:t>15% +/- high grade +/- HER2 positive)</w:t>
      </w:r>
    </w:p>
    <w:p w:rsidR="002D1C94" w:rsidRPr="00C74604" w:rsidRDefault="002D1C94" w:rsidP="002D1C94">
      <w:pPr>
        <w:spacing w:line="240" w:lineRule="auto"/>
        <w:rPr>
          <w:rFonts w:cstheme="minorHAnsi"/>
          <w:szCs w:val="22"/>
          <w:lang w:val="en-US"/>
        </w:rPr>
      </w:pPr>
    </w:p>
    <w:p w:rsidR="002D1C94" w:rsidRPr="00E731B9" w:rsidRDefault="002D1C94" w:rsidP="002D1C94">
      <w:pPr>
        <w:shd w:val="clear" w:color="auto" w:fill="D17F08" w:themeFill="accent6" w:themeFillShade="BF"/>
        <w:rPr>
          <w:b/>
          <w:color w:val="FFFFFF" w:themeColor="background1"/>
          <w:sz w:val="32"/>
          <w:szCs w:val="23"/>
        </w:rPr>
      </w:pPr>
      <w:r w:rsidRPr="00E731B9">
        <w:rPr>
          <w:b/>
          <w:color w:val="FFFFFF" w:themeColor="background1"/>
          <w:sz w:val="32"/>
          <w:szCs w:val="23"/>
        </w:rPr>
        <w:t>Regimen</w:t>
      </w:r>
    </w:p>
    <w:tbl>
      <w:tblPr>
        <w:tblW w:w="9360"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902"/>
        <w:gridCol w:w="7458"/>
      </w:tblGrid>
      <w:tr w:rsidR="002D1C94" w:rsidTr="002D1C94">
        <w:tc>
          <w:tcPr>
            <w:tcW w:w="1902" w:type="dxa"/>
            <w:shd w:val="clear" w:color="auto" w:fill="FAC87F" w:themeFill="accent6" w:themeFillTint="99"/>
          </w:tcPr>
          <w:p w:rsidR="002D1C94" w:rsidRPr="00845417" w:rsidRDefault="002D1C94" w:rsidP="00845417">
            <w:pPr>
              <w:rPr>
                <w:b/>
              </w:rPr>
            </w:pPr>
            <w:r w:rsidRPr="00845417">
              <w:rPr>
                <w:b/>
              </w:rPr>
              <w:t>Medicine</w:t>
            </w:r>
          </w:p>
        </w:tc>
        <w:tc>
          <w:tcPr>
            <w:tcW w:w="7458" w:type="dxa"/>
          </w:tcPr>
          <w:p w:rsidR="002D1C94" w:rsidRPr="005776EC" w:rsidRDefault="002D1C94" w:rsidP="00845417">
            <w:pPr>
              <w:rPr>
                <w:sz w:val="24"/>
              </w:rPr>
            </w:pPr>
            <w:r w:rsidRPr="005776EC">
              <w:rPr>
                <w:sz w:val="24"/>
              </w:rPr>
              <w:t>Tamoxifen</w:t>
            </w:r>
          </w:p>
        </w:tc>
      </w:tr>
      <w:tr w:rsidR="002D1C94" w:rsidTr="002D1C94">
        <w:tc>
          <w:tcPr>
            <w:tcW w:w="1902" w:type="dxa"/>
            <w:shd w:val="clear" w:color="auto" w:fill="FAC87F" w:themeFill="accent6" w:themeFillTint="99"/>
          </w:tcPr>
          <w:p w:rsidR="002D1C94" w:rsidRPr="00845417" w:rsidRDefault="002D1C94" w:rsidP="00845417">
            <w:pPr>
              <w:rPr>
                <w:b/>
              </w:rPr>
            </w:pPr>
            <w:r w:rsidRPr="00845417">
              <w:rPr>
                <w:b/>
              </w:rPr>
              <w:t>Route</w:t>
            </w:r>
          </w:p>
        </w:tc>
        <w:tc>
          <w:tcPr>
            <w:tcW w:w="7458" w:type="dxa"/>
          </w:tcPr>
          <w:p w:rsidR="002D1C94" w:rsidRPr="005D4431" w:rsidRDefault="002D1C94" w:rsidP="00845417">
            <w:pPr>
              <w:rPr>
                <w:sz w:val="24"/>
              </w:rPr>
            </w:pPr>
            <w:r>
              <w:rPr>
                <w:sz w:val="24"/>
              </w:rPr>
              <w:t>Oral</w:t>
            </w:r>
          </w:p>
        </w:tc>
      </w:tr>
      <w:tr w:rsidR="002D1C94" w:rsidTr="002D1C94">
        <w:trPr>
          <w:trHeight w:val="282"/>
        </w:trPr>
        <w:tc>
          <w:tcPr>
            <w:tcW w:w="1902" w:type="dxa"/>
            <w:shd w:val="clear" w:color="auto" w:fill="FAC87F" w:themeFill="accent6" w:themeFillTint="99"/>
            <w:vAlign w:val="center"/>
          </w:tcPr>
          <w:p w:rsidR="002D1C94" w:rsidRPr="00845417" w:rsidRDefault="002D1C94" w:rsidP="00845417">
            <w:pPr>
              <w:rPr>
                <w:b/>
              </w:rPr>
            </w:pPr>
            <w:r w:rsidRPr="00845417">
              <w:rPr>
                <w:b/>
              </w:rPr>
              <w:t>Dose</w:t>
            </w:r>
          </w:p>
        </w:tc>
        <w:tc>
          <w:tcPr>
            <w:tcW w:w="7458" w:type="dxa"/>
          </w:tcPr>
          <w:p w:rsidR="002D1C94" w:rsidRPr="005776EC" w:rsidRDefault="002D1C94" w:rsidP="00845417"/>
        </w:tc>
      </w:tr>
      <w:tr w:rsidR="002D1C94" w:rsidTr="002D1C94">
        <w:tc>
          <w:tcPr>
            <w:tcW w:w="1902" w:type="dxa"/>
            <w:shd w:val="clear" w:color="auto" w:fill="FAC87F" w:themeFill="accent6" w:themeFillTint="99"/>
          </w:tcPr>
          <w:p w:rsidR="002D1C94" w:rsidRPr="00845417" w:rsidRDefault="002D1C94" w:rsidP="00845417">
            <w:pPr>
              <w:rPr>
                <w:b/>
              </w:rPr>
            </w:pPr>
            <w:r w:rsidRPr="00845417">
              <w:rPr>
                <w:b/>
              </w:rPr>
              <w:t>Frequency</w:t>
            </w:r>
          </w:p>
        </w:tc>
        <w:tc>
          <w:tcPr>
            <w:tcW w:w="7458" w:type="dxa"/>
          </w:tcPr>
          <w:p w:rsidR="002D1C94" w:rsidRPr="005D4431" w:rsidRDefault="002D1C94" w:rsidP="00845417">
            <w:pPr>
              <w:rPr>
                <w:sz w:val="24"/>
              </w:rPr>
            </w:pPr>
            <w:r>
              <w:rPr>
                <w:sz w:val="24"/>
              </w:rPr>
              <w:t>daily</w:t>
            </w:r>
          </w:p>
        </w:tc>
      </w:tr>
      <w:tr w:rsidR="002D1C94" w:rsidTr="002D1C94">
        <w:tc>
          <w:tcPr>
            <w:tcW w:w="1902" w:type="dxa"/>
            <w:shd w:val="clear" w:color="auto" w:fill="FAC87F" w:themeFill="accent6" w:themeFillTint="99"/>
          </w:tcPr>
          <w:p w:rsidR="002D1C94" w:rsidRPr="00845417" w:rsidRDefault="002D1C94" w:rsidP="00845417">
            <w:pPr>
              <w:rPr>
                <w:b/>
              </w:rPr>
            </w:pPr>
            <w:r w:rsidRPr="00845417">
              <w:rPr>
                <w:b/>
              </w:rPr>
              <w:t>Duration</w:t>
            </w:r>
          </w:p>
        </w:tc>
        <w:tc>
          <w:tcPr>
            <w:tcW w:w="7458" w:type="dxa"/>
          </w:tcPr>
          <w:p w:rsidR="002D1C94" w:rsidRDefault="002D1C94" w:rsidP="00845417">
            <w:pPr>
              <w:rPr>
                <w:sz w:val="24"/>
              </w:rPr>
            </w:pPr>
            <w:r>
              <w:rPr>
                <w:sz w:val="24"/>
              </w:rPr>
              <w:t>5 years</w:t>
            </w:r>
          </w:p>
          <w:p w:rsidR="002D1C94" w:rsidRPr="005776EC" w:rsidRDefault="002D1C94" w:rsidP="00845417">
            <w:pPr>
              <w:rPr>
                <w:i/>
                <w:sz w:val="24"/>
              </w:rPr>
            </w:pPr>
            <w:r w:rsidRPr="005776EC">
              <w:rPr>
                <w:i/>
              </w:rPr>
              <w:t>(May continue for 10 years, or followed by 5 years aromatase inhibitor)</w:t>
            </w:r>
          </w:p>
        </w:tc>
      </w:tr>
    </w:tbl>
    <w:p w:rsidR="002D1C94" w:rsidRDefault="002D1C94" w:rsidP="002D1C94">
      <w:pPr>
        <w:rPr>
          <w:rFonts w:cstheme="minorHAnsi"/>
          <w:sz w:val="28"/>
          <w:szCs w:val="28"/>
          <w:lang w:val="en-US"/>
        </w:rPr>
      </w:pPr>
    </w:p>
    <w:p w:rsidR="002D1C94" w:rsidRPr="00845417" w:rsidRDefault="002D1C94" w:rsidP="00845417">
      <w:pPr>
        <w:rPr>
          <w:b/>
          <w:lang w:val="en-US"/>
        </w:rPr>
      </w:pPr>
      <w:r w:rsidRPr="00845417">
        <w:rPr>
          <w:b/>
          <w:lang w:val="en-US"/>
        </w:rPr>
        <w:t>Tamoxifen intolerance:</w:t>
      </w:r>
    </w:p>
    <w:tbl>
      <w:tblPr>
        <w:tblW w:w="9360"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902"/>
        <w:gridCol w:w="7458"/>
      </w:tblGrid>
      <w:tr w:rsidR="002D1C94" w:rsidRPr="005776EC" w:rsidTr="002D1C94">
        <w:tc>
          <w:tcPr>
            <w:tcW w:w="1902" w:type="dxa"/>
            <w:shd w:val="clear" w:color="auto" w:fill="FAC87F" w:themeFill="accent6" w:themeFillTint="99"/>
          </w:tcPr>
          <w:p w:rsidR="002D1C94" w:rsidRPr="00845417" w:rsidRDefault="002D1C94" w:rsidP="00845417">
            <w:pPr>
              <w:rPr>
                <w:b/>
              </w:rPr>
            </w:pPr>
            <w:r w:rsidRPr="00845417">
              <w:rPr>
                <w:b/>
              </w:rPr>
              <w:t>Medicine</w:t>
            </w:r>
          </w:p>
        </w:tc>
        <w:tc>
          <w:tcPr>
            <w:tcW w:w="7458" w:type="dxa"/>
          </w:tcPr>
          <w:p w:rsidR="002D1C94" w:rsidRPr="005776EC" w:rsidRDefault="002D1C94" w:rsidP="00845417">
            <w:pPr>
              <w:rPr>
                <w:sz w:val="24"/>
              </w:rPr>
            </w:pPr>
            <w:r>
              <w:rPr>
                <w:sz w:val="24"/>
              </w:rPr>
              <w:t>Aromatase inhibitor:  anastrazole OR exemestane OR letrozole</w:t>
            </w:r>
          </w:p>
        </w:tc>
      </w:tr>
      <w:tr w:rsidR="002D1C94" w:rsidRPr="005D4431" w:rsidTr="002D1C94">
        <w:tc>
          <w:tcPr>
            <w:tcW w:w="1902" w:type="dxa"/>
            <w:shd w:val="clear" w:color="auto" w:fill="FAC87F" w:themeFill="accent6" w:themeFillTint="99"/>
          </w:tcPr>
          <w:p w:rsidR="002D1C94" w:rsidRPr="00845417" w:rsidRDefault="002D1C94" w:rsidP="00845417">
            <w:pPr>
              <w:rPr>
                <w:b/>
              </w:rPr>
            </w:pPr>
            <w:r w:rsidRPr="00845417">
              <w:rPr>
                <w:b/>
              </w:rPr>
              <w:t>Route</w:t>
            </w:r>
          </w:p>
        </w:tc>
        <w:tc>
          <w:tcPr>
            <w:tcW w:w="7458" w:type="dxa"/>
          </w:tcPr>
          <w:p w:rsidR="002D1C94" w:rsidRPr="005D4431" w:rsidRDefault="002D1C94" w:rsidP="00845417">
            <w:pPr>
              <w:rPr>
                <w:sz w:val="24"/>
              </w:rPr>
            </w:pPr>
            <w:r>
              <w:rPr>
                <w:sz w:val="24"/>
              </w:rPr>
              <w:t>Oral</w:t>
            </w:r>
          </w:p>
        </w:tc>
      </w:tr>
      <w:tr w:rsidR="002D1C94" w:rsidRPr="005776EC" w:rsidTr="002D1C94">
        <w:trPr>
          <w:trHeight w:val="282"/>
        </w:trPr>
        <w:tc>
          <w:tcPr>
            <w:tcW w:w="1902" w:type="dxa"/>
            <w:shd w:val="clear" w:color="auto" w:fill="FAC87F" w:themeFill="accent6" w:themeFillTint="99"/>
            <w:vAlign w:val="center"/>
          </w:tcPr>
          <w:p w:rsidR="002D1C94" w:rsidRPr="00845417" w:rsidRDefault="002D1C94" w:rsidP="00845417">
            <w:pPr>
              <w:rPr>
                <w:b/>
              </w:rPr>
            </w:pPr>
            <w:r w:rsidRPr="00845417">
              <w:rPr>
                <w:b/>
              </w:rPr>
              <w:t>Dose</w:t>
            </w:r>
          </w:p>
        </w:tc>
        <w:tc>
          <w:tcPr>
            <w:tcW w:w="7458" w:type="dxa"/>
          </w:tcPr>
          <w:p w:rsidR="002D1C94" w:rsidRPr="005776EC" w:rsidRDefault="002D1C94" w:rsidP="00845417"/>
        </w:tc>
      </w:tr>
      <w:tr w:rsidR="002D1C94" w:rsidRPr="005D4431" w:rsidTr="002D1C94">
        <w:tc>
          <w:tcPr>
            <w:tcW w:w="1902" w:type="dxa"/>
            <w:shd w:val="clear" w:color="auto" w:fill="FAC87F" w:themeFill="accent6" w:themeFillTint="99"/>
          </w:tcPr>
          <w:p w:rsidR="002D1C94" w:rsidRPr="00845417" w:rsidRDefault="002D1C94" w:rsidP="00845417">
            <w:pPr>
              <w:rPr>
                <w:b/>
              </w:rPr>
            </w:pPr>
            <w:r w:rsidRPr="00845417">
              <w:rPr>
                <w:b/>
              </w:rPr>
              <w:t>Frequency</w:t>
            </w:r>
          </w:p>
        </w:tc>
        <w:tc>
          <w:tcPr>
            <w:tcW w:w="7458" w:type="dxa"/>
          </w:tcPr>
          <w:p w:rsidR="002D1C94" w:rsidRPr="005D4431" w:rsidRDefault="002D1C94" w:rsidP="00845417">
            <w:pPr>
              <w:rPr>
                <w:sz w:val="24"/>
              </w:rPr>
            </w:pPr>
            <w:r>
              <w:rPr>
                <w:sz w:val="24"/>
              </w:rPr>
              <w:t>daily</w:t>
            </w:r>
          </w:p>
        </w:tc>
      </w:tr>
      <w:tr w:rsidR="002D1C94" w:rsidRPr="005776EC" w:rsidTr="002D1C94">
        <w:tc>
          <w:tcPr>
            <w:tcW w:w="1902" w:type="dxa"/>
            <w:shd w:val="clear" w:color="auto" w:fill="FAC87F" w:themeFill="accent6" w:themeFillTint="99"/>
          </w:tcPr>
          <w:p w:rsidR="002D1C94" w:rsidRPr="00845417" w:rsidRDefault="002D1C94" w:rsidP="00845417">
            <w:pPr>
              <w:rPr>
                <w:b/>
              </w:rPr>
            </w:pPr>
            <w:r w:rsidRPr="00845417">
              <w:rPr>
                <w:b/>
              </w:rPr>
              <w:t>Duration</w:t>
            </w:r>
          </w:p>
        </w:tc>
        <w:tc>
          <w:tcPr>
            <w:tcW w:w="7458" w:type="dxa"/>
          </w:tcPr>
          <w:p w:rsidR="002D1C94" w:rsidRPr="00116B57" w:rsidRDefault="002D1C94" w:rsidP="00845417">
            <w:pPr>
              <w:rPr>
                <w:sz w:val="24"/>
              </w:rPr>
            </w:pPr>
            <w:r>
              <w:rPr>
                <w:sz w:val="24"/>
              </w:rPr>
              <w:t>5 years</w:t>
            </w:r>
          </w:p>
        </w:tc>
      </w:tr>
    </w:tbl>
    <w:p w:rsidR="002D1C94" w:rsidRDefault="002D1C94" w:rsidP="00845417">
      <w:pPr>
        <w:rPr>
          <w:lang w:val="en-US"/>
        </w:rPr>
      </w:pPr>
    </w:p>
    <w:p w:rsidR="002D1C94" w:rsidRPr="00BF62ED" w:rsidRDefault="002D1C94" w:rsidP="00845417">
      <w:pPr>
        <w:rPr>
          <w:lang w:val="en-US"/>
        </w:rPr>
      </w:pPr>
      <w:r>
        <w:rPr>
          <w:lang w:val="en-US"/>
        </w:rPr>
        <w:t>(</w:t>
      </w:r>
      <w:r w:rsidRPr="00BF62ED">
        <w:rPr>
          <w:lang w:val="en-US"/>
        </w:rPr>
        <w:t xml:space="preserve">Non-medical ovarian ablation (LHRH agonist not currently on EML for this indication) in high risk premenopausal patient </w:t>
      </w:r>
      <w:r>
        <w:rPr>
          <w:lang w:val="en-US"/>
        </w:rPr>
        <w:t xml:space="preserve">with an </w:t>
      </w:r>
      <w:r w:rsidRPr="00BF62ED">
        <w:rPr>
          <w:lang w:val="en-US"/>
        </w:rPr>
        <w:t>AI</w:t>
      </w:r>
      <w:r>
        <w:rPr>
          <w:lang w:val="en-US"/>
        </w:rPr>
        <w:t>)</w:t>
      </w:r>
      <w:r w:rsidRPr="00BF62ED">
        <w:rPr>
          <w:lang w:val="en-US"/>
        </w:rPr>
        <w:t>.</w:t>
      </w:r>
    </w:p>
    <w:p w:rsidR="002D1C94" w:rsidRDefault="002D1C94" w:rsidP="00845417">
      <w:pPr>
        <w:rPr>
          <w:lang w:val="en-US"/>
        </w:rPr>
      </w:pPr>
      <w:r w:rsidRPr="00BF62ED">
        <w:rPr>
          <w:lang w:val="en-US"/>
        </w:rPr>
        <w:lastRenderedPageBreak/>
        <w:t xml:space="preserve">For </w:t>
      </w:r>
      <w:r>
        <w:rPr>
          <w:lang w:val="en-US"/>
        </w:rPr>
        <w:t>h</w:t>
      </w:r>
      <w:r w:rsidRPr="00BF62ED">
        <w:rPr>
          <w:lang w:val="en-US"/>
        </w:rPr>
        <w:t>igh risk disease: Consider extended endocrine therapy</w:t>
      </w:r>
      <w:r>
        <w:rPr>
          <w:lang w:val="en-US"/>
        </w:rPr>
        <w:t xml:space="preserve"> for 10 years.</w:t>
      </w:r>
    </w:p>
    <w:p w:rsidR="002D1C94" w:rsidRDefault="002D1C94" w:rsidP="002D1C94">
      <w:pPr>
        <w:rPr>
          <w:rFonts w:cstheme="minorHAnsi"/>
          <w:sz w:val="28"/>
          <w:szCs w:val="28"/>
          <w:lang w:val="en-US"/>
        </w:rPr>
      </w:pPr>
    </w:p>
    <w:p w:rsidR="002D1C94" w:rsidRPr="00E731B9" w:rsidRDefault="002D1C94" w:rsidP="002D1C94">
      <w:pPr>
        <w:shd w:val="clear" w:color="auto" w:fill="8C5505" w:themeFill="accent6" w:themeFillShade="80"/>
        <w:spacing w:line="240" w:lineRule="auto"/>
        <w:rPr>
          <w:rFonts w:cstheme="minorHAnsi"/>
          <w:b/>
          <w:color w:val="FFFFFF" w:themeColor="background1"/>
          <w:sz w:val="32"/>
          <w:szCs w:val="28"/>
          <w:lang w:val="en-US"/>
        </w:rPr>
      </w:pPr>
      <w:r w:rsidRPr="00E731B9">
        <w:rPr>
          <w:rFonts w:cstheme="minorHAnsi"/>
          <w:b/>
          <w:color w:val="FFFFFF" w:themeColor="background1"/>
          <w:sz w:val="32"/>
          <w:szCs w:val="28"/>
          <w:u w:val="single"/>
          <w:lang w:val="en-US"/>
        </w:rPr>
        <w:t>ER +/- PR HORMONE RECEPTOR POSITIVE AND NEGATIVE</w:t>
      </w:r>
      <w:r w:rsidRPr="00E731B9">
        <w:rPr>
          <w:rFonts w:cstheme="minorHAnsi"/>
          <w:b/>
          <w:color w:val="FFFFFF" w:themeColor="background1"/>
          <w:sz w:val="32"/>
          <w:szCs w:val="28"/>
          <w:lang w:val="en-US"/>
        </w:rPr>
        <w:t>:</w:t>
      </w:r>
    </w:p>
    <w:p w:rsidR="002D1C94" w:rsidRPr="00E731B9" w:rsidRDefault="002D1C94" w:rsidP="002D1C94">
      <w:pPr>
        <w:shd w:val="clear" w:color="auto" w:fill="8C5505" w:themeFill="accent6" w:themeFillShade="80"/>
        <w:spacing w:line="240" w:lineRule="auto"/>
        <w:rPr>
          <w:rFonts w:cstheme="minorHAnsi"/>
          <w:b/>
          <w:color w:val="FFFFFF" w:themeColor="background1"/>
          <w:sz w:val="32"/>
          <w:szCs w:val="28"/>
          <w:lang w:val="en-US"/>
        </w:rPr>
      </w:pPr>
      <w:r w:rsidRPr="00E731B9">
        <w:rPr>
          <w:rFonts w:cstheme="minorHAnsi"/>
          <w:b/>
          <w:color w:val="FFFFFF" w:themeColor="background1"/>
          <w:sz w:val="32"/>
          <w:szCs w:val="28"/>
          <w:lang w:val="en-US"/>
        </w:rPr>
        <w:t>Luminal A; Luminal B; HER2 enriched; triple negative (TNBC)</w:t>
      </w:r>
    </w:p>
    <w:p w:rsidR="002D1C94" w:rsidRPr="001C4F33" w:rsidRDefault="002D1C94" w:rsidP="002D1C94">
      <w:pPr>
        <w:spacing w:line="240" w:lineRule="auto"/>
        <w:rPr>
          <w:rFonts w:cstheme="minorHAnsi"/>
          <w:b/>
          <w:sz w:val="20"/>
          <w:szCs w:val="28"/>
          <w:u w:val="single"/>
          <w:lang w:val="en-US"/>
        </w:rPr>
      </w:pPr>
    </w:p>
    <w:p w:rsidR="002D1C94" w:rsidRPr="00845417" w:rsidRDefault="002D1C94" w:rsidP="00845417">
      <w:pPr>
        <w:rPr>
          <w:u w:val="single"/>
          <w:lang w:val="en-US"/>
        </w:rPr>
      </w:pPr>
      <w:r w:rsidRPr="00845417">
        <w:rPr>
          <w:u w:val="single"/>
          <w:lang w:val="en-US"/>
        </w:rPr>
        <w:t xml:space="preserve">Adjuvant Chemotherapy </w:t>
      </w:r>
    </w:p>
    <w:p w:rsidR="002D1C94" w:rsidRPr="00845417" w:rsidRDefault="002D1C94" w:rsidP="003F20B2">
      <w:pPr>
        <w:pStyle w:val="ListParagraph"/>
        <w:numPr>
          <w:ilvl w:val="0"/>
          <w:numId w:val="57"/>
        </w:numPr>
        <w:rPr>
          <w:lang w:val="en-US"/>
        </w:rPr>
      </w:pPr>
      <w:r w:rsidRPr="00845417">
        <w:rPr>
          <w:lang w:val="en-US"/>
        </w:rPr>
        <w:t>Anthracycline containing regimens are preferred for node positive patients.</w:t>
      </w:r>
    </w:p>
    <w:p w:rsidR="002D1C94" w:rsidRPr="00845417" w:rsidRDefault="002D1C94" w:rsidP="003F20B2">
      <w:pPr>
        <w:pStyle w:val="ListParagraph"/>
        <w:numPr>
          <w:ilvl w:val="0"/>
          <w:numId w:val="57"/>
        </w:numPr>
        <w:rPr>
          <w:lang w:val="en-US"/>
        </w:rPr>
      </w:pPr>
      <w:r w:rsidRPr="00845417">
        <w:rPr>
          <w:lang w:val="en-US"/>
        </w:rPr>
        <w:t>Epirubicin is not recommended by NEMLC for breast cancer.</w:t>
      </w:r>
    </w:p>
    <w:p w:rsidR="002D1C94" w:rsidRPr="00845417" w:rsidRDefault="002D1C94" w:rsidP="003F20B2">
      <w:pPr>
        <w:pStyle w:val="ListParagraph"/>
        <w:numPr>
          <w:ilvl w:val="0"/>
          <w:numId w:val="57"/>
        </w:numPr>
        <w:rPr>
          <w:lang w:val="en-US"/>
        </w:rPr>
      </w:pPr>
      <w:r w:rsidRPr="00845417">
        <w:rPr>
          <w:lang w:val="en-US"/>
        </w:rPr>
        <w:t>High risk patients should receive anthracycline-taxane combination therapy.</w:t>
      </w:r>
    </w:p>
    <w:p w:rsidR="002D1C94" w:rsidRDefault="002D1C94" w:rsidP="002D1C94">
      <w:pPr>
        <w:spacing w:line="240" w:lineRule="auto"/>
        <w:rPr>
          <w:rFonts w:cstheme="minorHAnsi"/>
          <w:sz w:val="28"/>
          <w:szCs w:val="28"/>
          <w:u w:val="single"/>
          <w:lang w:val="en-US"/>
        </w:rPr>
      </w:pPr>
    </w:p>
    <w:p w:rsidR="002D1C94" w:rsidRPr="00940883" w:rsidRDefault="002D1C94" w:rsidP="002D1C94">
      <w:pPr>
        <w:shd w:val="clear" w:color="auto" w:fill="D17F08" w:themeFill="accent6" w:themeFillShade="BF"/>
        <w:spacing w:line="240" w:lineRule="auto"/>
        <w:rPr>
          <w:rFonts w:cstheme="minorHAnsi"/>
          <w:b/>
          <w:color w:val="FFFFFF" w:themeColor="background1"/>
          <w:sz w:val="28"/>
          <w:szCs w:val="28"/>
          <w:lang w:val="en-US"/>
        </w:rPr>
      </w:pPr>
      <w:r w:rsidRPr="00940883">
        <w:rPr>
          <w:rFonts w:cstheme="minorHAnsi"/>
          <w:b/>
          <w:color w:val="FFFFFF" w:themeColor="background1"/>
          <w:sz w:val="28"/>
          <w:szCs w:val="28"/>
          <w:lang w:val="en-US"/>
        </w:rPr>
        <w:t>Treatment options:</w:t>
      </w:r>
    </w:p>
    <w:p w:rsidR="002D1C94" w:rsidRPr="001C4F33" w:rsidRDefault="002D1C94" w:rsidP="002D1C94">
      <w:pPr>
        <w:spacing w:line="240" w:lineRule="auto"/>
        <w:rPr>
          <w:rFonts w:cstheme="minorHAnsi"/>
          <w:b/>
          <w:sz w:val="12"/>
          <w:szCs w:val="28"/>
          <w:u w:val="single"/>
          <w:lang w:val="en-US"/>
        </w:rPr>
      </w:pPr>
    </w:p>
    <w:p w:rsidR="002D1C94" w:rsidRDefault="002D1C94" w:rsidP="002D1C94">
      <w:pPr>
        <w:shd w:val="clear" w:color="auto" w:fill="FDECD4" w:themeFill="accent6" w:themeFillTint="33"/>
        <w:spacing w:line="240" w:lineRule="auto"/>
        <w:rPr>
          <w:rFonts w:cstheme="minorHAnsi"/>
          <w:sz w:val="28"/>
          <w:szCs w:val="28"/>
          <w:lang w:val="en-US"/>
        </w:rPr>
      </w:pPr>
      <w:r w:rsidRPr="00E731B9">
        <w:rPr>
          <w:rFonts w:cstheme="minorHAnsi"/>
          <w:b/>
          <w:sz w:val="28"/>
          <w:szCs w:val="28"/>
          <w:u w:val="single"/>
          <w:lang w:val="en-US"/>
        </w:rPr>
        <w:t>Low risk</w:t>
      </w:r>
      <w:r>
        <w:rPr>
          <w:rFonts w:cstheme="minorHAnsi"/>
          <w:sz w:val="28"/>
          <w:szCs w:val="28"/>
          <w:lang w:val="en-US"/>
        </w:rPr>
        <w:t>:</w:t>
      </w:r>
    </w:p>
    <w:p w:rsidR="002D1C94" w:rsidRDefault="002D1C94" w:rsidP="00845417">
      <w:pPr>
        <w:rPr>
          <w:lang w:val="en-US"/>
        </w:rPr>
      </w:pPr>
      <w:r>
        <w:rPr>
          <w:lang w:val="en-US"/>
        </w:rPr>
        <w:t>CMF</w:t>
      </w:r>
    </w:p>
    <w:tbl>
      <w:tblPr>
        <w:tblW w:w="9369"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20"/>
        <w:gridCol w:w="3139"/>
        <w:gridCol w:w="2405"/>
        <w:gridCol w:w="2405"/>
      </w:tblGrid>
      <w:tr w:rsidR="002D1C94" w:rsidRPr="005776EC" w:rsidTr="002D1C94">
        <w:tc>
          <w:tcPr>
            <w:tcW w:w="1420" w:type="dxa"/>
            <w:shd w:val="clear" w:color="auto" w:fill="FAC87F" w:themeFill="accent6" w:themeFillTint="99"/>
          </w:tcPr>
          <w:p w:rsidR="002D1C94" w:rsidRPr="00845417" w:rsidRDefault="002D1C94" w:rsidP="00845417">
            <w:pPr>
              <w:rPr>
                <w:b/>
                <w:szCs w:val="22"/>
              </w:rPr>
            </w:pPr>
            <w:r w:rsidRPr="00845417">
              <w:rPr>
                <w:b/>
                <w:szCs w:val="22"/>
              </w:rPr>
              <w:t>Medicine</w:t>
            </w:r>
          </w:p>
        </w:tc>
        <w:tc>
          <w:tcPr>
            <w:tcW w:w="3139" w:type="dxa"/>
          </w:tcPr>
          <w:p w:rsidR="002D1C94" w:rsidRPr="00845417" w:rsidRDefault="002D1C94" w:rsidP="00845417">
            <w:pPr>
              <w:jc w:val="center"/>
              <w:rPr>
                <w:b/>
                <w:szCs w:val="22"/>
              </w:rPr>
            </w:pPr>
            <w:r w:rsidRPr="00845417">
              <w:rPr>
                <w:b/>
                <w:szCs w:val="22"/>
              </w:rPr>
              <w:t>Cyclophosphamide</w:t>
            </w:r>
          </w:p>
        </w:tc>
        <w:tc>
          <w:tcPr>
            <w:tcW w:w="2405" w:type="dxa"/>
          </w:tcPr>
          <w:p w:rsidR="002D1C94" w:rsidRPr="00845417" w:rsidRDefault="002D1C94" w:rsidP="00845417">
            <w:pPr>
              <w:jc w:val="center"/>
              <w:rPr>
                <w:b/>
                <w:szCs w:val="22"/>
              </w:rPr>
            </w:pPr>
            <w:r w:rsidRPr="00845417">
              <w:rPr>
                <w:b/>
                <w:szCs w:val="22"/>
              </w:rPr>
              <w:t>Methotrexate</w:t>
            </w:r>
          </w:p>
        </w:tc>
        <w:tc>
          <w:tcPr>
            <w:tcW w:w="2405" w:type="dxa"/>
          </w:tcPr>
          <w:p w:rsidR="002D1C94" w:rsidRPr="00845417" w:rsidRDefault="002D1C94" w:rsidP="00845417">
            <w:pPr>
              <w:jc w:val="center"/>
              <w:rPr>
                <w:b/>
                <w:szCs w:val="22"/>
              </w:rPr>
            </w:pPr>
            <w:r w:rsidRPr="00845417">
              <w:rPr>
                <w:b/>
                <w:szCs w:val="22"/>
              </w:rPr>
              <w:t>5-Fluorouracil</w:t>
            </w:r>
          </w:p>
        </w:tc>
      </w:tr>
      <w:tr w:rsidR="001E53A1" w:rsidRPr="005D4431" w:rsidTr="002D1C94">
        <w:tc>
          <w:tcPr>
            <w:tcW w:w="1420" w:type="dxa"/>
            <w:shd w:val="clear" w:color="auto" w:fill="FAC87F" w:themeFill="accent6" w:themeFillTint="99"/>
          </w:tcPr>
          <w:p w:rsidR="001E53A1" w:rsidRPr="00845417" w:rsidRDefault="001E53A1" w:rsidP="00845417">
            <w:pPr>
              <w:rPr>
                <w:b/>
                <w:szCs w:val="22"/>
              </w:rPr>
            </w:pPr>
            <w:r w:rsidRPr="00845417">
              <w:rPr>
                <w:b/>
                <w:szCs w:val="22"/>
              </w:rPr>
              <w:t>Route</w:t>
            </w:r>
          </w:p>
        </w:tc>
        <w:tc>
          <w:tcPr>
            <w:tcW w:w="3139" w:type="dxa"/>
          </w:tcPr>
          <w:p w:rsidR="001E53A1" w:rsidRPr="00845417" w:rsidRDefault="001E53A1" w:rsidP="00C74604">
            <w:pPr>
              <w:jc w:val="center"/>
              <w:rPr>
                <w:szCs w:val="22"/>
              </w:rPr>
            </w:pPr>
            <w:r w:rsidRPr="00497994">
              <w:t>Oral</w:t>
            </w:r>
          </w:p>
        </w:tc>
        <w:tc>
          <w:tcPr>
            <w:tcW w:w="2405" w:type="dxa"/>
          </w:tcPr>
          <w:p w:rsidR="001E53A1" w:rsidRPr="00845417" w:rsidRDefault="001E53A1" w:rsidP="00C74604">
            <w:pPr>
              <w:jc w:val="center"/>
              <w:rPr>
                <w:szCs w:val="22"/>
              </w:rPr>
            </w:pPr>
            <w:r w:rsidRPr="00497994">
              <w:t>IV</w:t>
            </w:r>
          </w:p>
        </w:tc>
        <w:tc>
          <w:tcPr>
            <w:tcW w:w="2405" w:type="dxa"/>
          </w:tcPr>
          <w:p w:rsidR="001E53A1" w:rsidRPr="00845417" w:rsidRDefault="001E53A1" w:rsidP="00C74604">
            <w:pPr>
              <w:jc w:val="center"/>
              <w:rPr>
                <w:szCs w:val="22"/>
              </w:rPr>
            </w:pPr>
            <w:r w:rsidRPr="00497994">
              <w:t>IV</w:t>
            </w:r>
          </w:p>
        </w:tc>
      </w:tr>
      <w:tr w:rsidR="001E53A1" w:rsidRPr="005776EC" w:rsidTr="002D1C94">
        <w:trPr>
          <w:trHeight w:val="282"/>
        </w:trPr>
        <w:tc>
          <w:tcPr>
            <w:tcW w:w="1420" w:type="dxa"/>
            <w:shd w:val="clear" w:color="auto" w:fill="FAC87F" w:themeFill="accent6" w:themeFillTint="99"/>
            <w:vAlign w:val="center"/>
          </w:tcPr>
          <w:p w:rsidR="001E53A1" w:rsidRPr="00845417" w:rsidRDefault="001E53A1" w:rsidP="00845417">
            <w:pPr>
              <w:rPr>
                <w:b/>
                <w:szCs w:val="22"/>
              </w:rPr>
            </w:pPr>
            <w:r w:rsidRPr="00845417">
              <w:rPr>
                <w:b/>
                <w:szCs w:val="22"/>
              </w:rPr>
              <w:t>Dose</w:t>
            </w:r>
          </w:p>
        </w:tc>
        <w:tc>
          <w:tcPr>
            <w:tcW w:w="3139" w:type="dxa"/>
          </w:tcPr>
          <w:p w:rsidR="001E53A1" w:rsidRPr="001E53A1" w:rsidRDefault="001E53A1" w:rsidP="00C74604">
            <w:pPr>
              <w:jc w:val="center"/>
              <w:rPr>
                <w:b/>
                <w:szCs w:val="22"/>
              </w:rPr>
            </w:pPr>
            <w:r w:rsidRPr="001E53A1">
              <w:rPr>
                <w:b/>
              </w:rPr>
              <w:t>100mg/m2</w:t>
            </w:r>
          </w:p>
        </w:tc>
        <w:tc>
          <w:tcPr>
            <w:tcW w:w="2405" w:type="dxa"/>
          </w:tcPr>
          <w:p w:rsidR="001E53A1" w:rsidRPr="001E53A1" w:rsidRDefault="001E53A1" w:rsidP="00C74604">
            <w:pPr>
              <w:jc w:val="center"/>
              <w:rPr>
                <w:b/>
                <w:szCs w:val="22"/>
              </w:rPr>
            </w:pPr>
            <w:r w:rsidRPr="001E53A1">
              <w:rPr>
                <w:b/>
              </w:rPr>
              <w:t>35-40mg/m2</w:t>
            </w:r>
          </w:p>
        </w:tc>
        <w:tc>
          <w:tcPr>
            <w:tcW w:w="2405" w:type="dxa"/>
          </w:tcPr>
          <w:p w:rsidR="001E53A1" w:rsidRPr="001E53A1" w:rsidRDefault="001E53A1" w:rsidP="00C74604">
            <w:pPr>
              <w:jc w:val="center"/>
              <w:rPr>
                <w:b/>
                <w:szCs w:val="22"/>
              </w:rPr>
            </w:pPr>
            <w:r w:rsidRPr="001E53A1">
              <w:rPr>
                <w:b/>
              </w:rPr>
              <w:t>500-600mg/m2</w:t>
            </w:r>
          </w:p>
        </w:tc>
      </w:tr>
      <w:tr w:rsidR="001E53A1" w:rsidRPr="005D4431" w:rsidTr="002D1C94">
        <w:tc>
          <w:tcPr>
            <w:tcW w:w="1420" w:type="dxa"/>
            <w:shd w:val="clear" w:color="auto" w:fill="FAC87F" w:themeFill="accent6" w:themeFillTint="99"/>
          </w:tcPr>
          <w:p w:rsidR="001E53A1" w:rsidRPr="00845417" w:rsidRDefault="001E53A1" w:rsidP="00845417">
            <w:pPr>
              <w:rPr>
                <w:b/>
                <w:szCs w:val="22"/>
              </w:rPr>
            </w:pPr>
            <w:r w:rsidRPr="00845417">
              <w:rPr>
                <w:b/>
                <w:szCs w:val="22"/>
              </w:rPr>
              <w:t>Frequency</w:t>
            </w:r>
          </w:p>
        </w:tc>
        <w:tc>
          <w:tcPr>
            <w:tcW w:w="3139" w:type="dxa"/>
          </w:tcPr>
          <w:p w:rsidR="001E53A1" w:rsidRPr="00845417" w:rsidRDefault="001E53A1" w:rsidP="00C74604">
            <w:pPr>
              <w:jc w:val="center"/>
              <w:rPr>
                <w:szCs w:val="22"/>
              </w:rPr>
            </w:pPr>
            <w:r w:rsidRPr="00497994">
              <w:t>Daily for 14 days</w:t>
            </w:r>
          </w:p>
        </w:tc>
        <w:tc>
          <w:tcPr>
            <w:tcW w:w="2405" w:type="dxa"/>
          </w:tcPr>
          <w:p w:rsidR="001E53A1" w:rsidRPr="00845417" w:rsidRDefault="001E53A1" w:rsidP="00C74604">
            <w:pPr>
              <w:jc w:val="center"/>
              <w:rPr>
                <w:szCs w:val="22"/>
              </w:rPr>
            </w:pPr>
            <w:r w:rsidRPr="00497994">
              <w:t>Day 1 and day 8 every 28 days</w:t>
            </w:r>
          </w:p>
        </w:tc>
        <w:tc>
          <w:tcPr>
            <w:tcW w:w="2405" w:type="dxa"/>
          </w:tcPr>
          <w:p w:rsidR="001E53A1" w:rsidRPr="00845417" w:rsidRDefault="001E53A1" w:rsidP="00C74604">
            <w:pPr>
              <w:jc w:val="center"/>
              <w:rPr>
                <w:szCs w:val="22"/>
              </w:rPr>
            </w:pPr>
            <w:r w:rsidRPr="00497994">
              <w:t>Day 1 and day 8 every 28 days</w:t>
            </w:r>
          </w:p>
        </w:tc>
      </w:tr>
      <w:tr w:rsidR="001E53A1" w:rsidRPr="005776EC" w:rsidTr="002D1C94">
        <w:tc>
          <w:tcPr>
            <w:tcW w:w="1420" w:type="dxa"/>
            <w:shd w:val="clear" w:color="auto" w:fill="FAC87F" w:themeFill="accent6" w:themeFillTint="99"/>
          </w:tcPr>
          <w:p w:rsidR="001E53A1" w:rsidRPr="00845417" w:rsidRDefault="001E53A1" w:rsidP="00845417">
            <w:pPr>
              <w:rPr>
                <w:b/>
                <w:szCs w:val="22"/>
              </w:rPr>
            </w:pPr>
            <w:r w:rsidRPr="00845417">
              <w:rPr>
                <w:b/>
                <w:szCs w:val="22"/>
              </w:rPr>
              <w:t>Cycles</w:t>
            </w:r>
          </w:p>
        </w:tc>
        <w:tc>
          <w:tcPr>
            <w:tcW w:w="3139" w:type="dxa"/>
          </w:tcPr>
          <w:p w:rsidR="001E53A1" w:rsidRPr="00845417" w:rsidRDefault="001E53A1" w:rsidP="00C74604">
            <w:pPr>
              <w:jc w:val="center"/>
              <w:rPr>
                <w:szCs w:val="22"/>
              </w:rPr>
            </w:pPr>
            <w:r w:rsidRPr="00497994">
              <w:t>6</w:t>
            </w:r>
          </w:p>
        </w:tc>
        <w:tc>
          <w:tcPr>
            <w:tcW w:w="2405" w:type="dxa"/>
          </w:tcPr>
          <w:p w:rsidR="001E53A1" w:rsidRPr="00845417" w:rsidRDefault="001E53A1" w:rsidP="00C74604">
            <w:pPr>
              <w:jc w:val="center"/>
              <w:rPr>
                <w:szCs w:val="22"/>
              </w:rPr>
            </w:pPr>
            <w:r w:rsidRPr="00497994">
              <w:t>6</w:t>
            </w:r>
          </w:p>
        </w:tc>
        <w:tc>
          <w:tcPr>
            <w:tcW w:w="2405" w:type="dxa"/>
          </w:tcPr>
          <w:p w:rsidR="001E53A1" w:rsidRPr="00845417" w:rsidRDefault="001E53A1" w:rsidP="00C74604">
            <w:pPr>
              <w:jc w:val="center"/>
              <w:rPr>
                <w:szCs w:val="22"/>
              </w:rPr>
            </w:pPr>
            <w:r w:rsidRPr="00497994">
              <w:t>6</w:t>
            </w:r>
          </w:p>
        </w:tc>
      </w:tr>
    </w:tbl>
    <w:p w:rsidR="002D1C94" w:rsidRPr="001C4F33" w:rsidRDefault="002D1C94" w:rsidP="002D1C94">
      <w:pPr>
        <w:spacing w:line="240" w:lineRule="auto"/>
        <w:rPr>
          <w:rFonts w:cstheme="minorHAnsi"/>
          <w:sz w:val="16"/>
          <w:szCs w:val="28"/>
          <w:lang w:val="en-US"/>
        </w:rPr>
      </w:pPr>
    </w:p>
    <w:p w:rsidR="002D1C94" w:rsidRPr="00845417" w:rsidRDefault="002D1C94" w:rsidP="00845417">
      <w:pPr>
        <w:rPr>
          <w:b/>
          <w:lang w:val="en-US"/>
        </w:rPr>
      </w:pPr>
      <w:r w:rsidRPr="00845417">
        <w:rPr>
          <w:b/>
          <w:lang w:val="en-US"/>
        </w:rPr>
        <w:t>OR</w:t>
      </w:r>
    </w:p>
    <w:p w:rsidR="002D1C94" w:rsidRDefault="002D1C94" w:rsidP="00845417">
      <w:pPr>
        <w:rPr>
          <w:lang w:val="en-US"/>
        </w:rPr>
      </w:pPr>
      <w:r>
        <w:rPr>
          <w:lang w:val="en-US"/>
        </w:rPr>
        <w:t>AC</w:t>
      </w:r>
    </w:p>
    <w:tbl>
      <w:tblPr>
        <w:tblW w:w="9372"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20"/>
        <w:gridCol w:w="3902"/>
        <w:gridCol w:w="4050"/>
      </w:tblGrid>
      <w:tr w:rsidR="002D1C94" w:rsidRPr="00C7460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Medicine</w:t>
            </w:r>
          </w:p>
        </w:tc>
        <w:tc>
          <w:tcPr>
            <w:tcW w:w="3902" w:type="dxa"/>
          </w:tcPr>
          <w:p w:rsidR="002D1C94" w:rsidRPr="00C74604" w:rsidRDefault="002D1C94" w:rsidP="002D1C94">
            <w:pPr>
              <w:jc w:val="center"/>
              <w:rPr>
                <w:b/>
                <w:szCs w:val="22"/>
              </w:rPr>
            </w:pPr>
            <w:r w:rsidRPr="00C74604">
              <w:rPr>
                <w:b/>
                <w:szCs w:val="22"/>
              </w:rPr>
              <w:t>Doxorubicin</w:t>
            </w:r>
          </w:p>
        </w:tc>
        <w:tc>
          <w:tcPr>
            <w:tcW w:w="4050" w:type="dxa"/>
          </w:tcPr>
          <w:p w:rsidR="002D1C94" w:rsidRPr="00C74604" w:rsidRDefault="002D1C94" w:rsidP="002D1C94">
            <w:pPr>
              <w:jc w:val="center"/>
              <w:rPr>
                <w:b/>
                <w:szCs w:val="22"/>
              </w:rPr>
            </w:pPr>
            <w:r w:rsidRPr="00C74604">
              <w:rPr>
                <w:b/>
                <w:szCs w:val="22"/>
              </w:rPr>
              <w:t>Cyclophosphamide</w:t>
            </w:r>
          </w:p>
        </w:tc>
      </w:tr>
      <w:tr w:rsidR="002D1C94" w:rsidRPr="00C7460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Route</w:t>
            </w:r>
          </w:p>
        </w:tc>
        <w:tc>
          <w:tcPr>
            <w:tcW w:w="3902" w:type="dxa"/>
          </w:tcPr>
          <w:p w:rsidR="002D1C94" w:rsidRPr="00C74604" w:rsidRDefault="002D1C94" w:rsidP="002D1C94">
            <w:pPr>
              <w:jc w:val="center"/>
              <w:rPr>
                <w:szCs w:val="22"/>
              </w:rPr>
            </w:pPr>
            <w:r w:rsidRPr="00C74604">
              <w:rPr>
                <w:szCs w:val="22"/>
              </w:rPr>
              <w:t>IV</w:t>
            </w:r>
          </w:p>
        </w:tc>
        <w:tc>
          <w:tcPr>
            <w:tcW w:w="4050" w:type="dxa"/>
          </w:tcPr>
          <w:p w:rsidR="002D1C94" w:rsidRPr="00C74604" w:rsidRDefault="002D1C94" w:rsidP="002D1C94">
            <w:pPr>
              <w:jc w:val="center"/>
              <w:rPr>
                <w:szCs w:val="22"/>
              </w:rPr>
            </w:pPr>
            <w:r w:rsidRPr="00C74604">
              <w:rPr>
                <w:szCs w:val="22"/>
              </w:rPr>
              <w:t>IV</w:t>
            </w:r>
          </w:p>
        </w:tc>
      </w:tr>
      <w:tr w:rsidR="002D1C94" w:rsidRPr="00C74604" w:rsidTr="002D1C94">
        <w:trPr>
          <w:trHeight w:val="282"/>
        </w:trPr>
        <w:tc>
          <w:tcPr>
            <w:tcW w:w="1420" w:type="dxa"/>
            <w:shd w:val="clear" w:color="auto" w:fill="FAC87F" w:themeFill="accent6" w:themeFillTint="99"/>
            <w:vAlign w:val="center"/>
          </w:tcPr>
          <w:p w:rsidR="002D1C94" w:rsidRPr="00C74604" w:rsidRDefault="002D1C94" w:rsidP="002D1C94">
            <w:pPr>
              <w:jc w:val="right"/>
              <w:rPr>
                <w:b/>
                <w:szCs w:val="22"/>
              </w:rPr>
            </w:pPr>
            <w:r w:rsidRPr="00C74604">
              <w:rPr>
                <w:b/>
                <w:szCs w:val="22"/>
              </w:rPr>
              <w:t>Dose</w:t>
            </w:r>
          </w:p>
        </w:tc>
        <w:tc>
          <w:tcPr>
            <w:tcW w:w="3902" w:type="dxa"/>
          </w:tcPr>
          <w:p w:rsidR="002D1C94" w:rsidRPr="00C74604" w:rsidRDefault="002D1C94" w:rsidP="002D1C94">
            <w:pPr>
              <w:jc w:val="center"/>
              <w:rPr>
                <w:b/>
                <w:szCs w:val="22"/>
              </w:rPr>
            </w:pPr>
            <w:r w:rsidRPr="00C74604">
              <w:rPr>
                <w:b/>
                <w:szCs w:val="22"/>
              </w:rPr>
              <w:t>60mg/m2</w:t>
            </w:r>
          </w:p>
        </w:tc>
        <w:tc>
          <w:tcPr>
            <w:tcW w:w="4050" w:type="dxa"/>
          </w:tcPr>
          <w:p w:rsidR="002D1C94" w:rsidRPr="00C74604" w:rsidRDefault="002D1C94" w:rsidP="002D1C94">
            <w:pPr>
              <w:jc w:val="center"/>
              <w:rPr>
                <w:b/>
                <w:szCs w:val="22"/>
              </w:rPr>
            </w:pPr>
            <w:r w:rsidRPr="00C74604">
              <w:rPr>
                <w:b/>
                <w:szCs w:val="22"/>
              </w:rPr>
              <w:t>600mg/m2</w:t>
            </w:r>
          </w:p>
        </w:tc>
      </w:tr>
      <w:tr w:rsidR="002D1C94" w:rsidRPr="00C7460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Frequency</w:t>
            </w:r>
          </w:p>
        </w:tc>
        <w:tc>
          <w:tcPr>
            <w:tcW w:w="3902" w:type="dxa"/>
          </w:tcPr>
          <w:p w:rsidR="002D1C94" w:rsidRPr="00C74604" w:rsidRDefault="002D1C94" w:rsidP="002D1C94">
            <w:pPr>
              <w:jc w:val="center"/>
              <w:rPr>
                <w:szCs w:val="22"/>
              </w:rPr>
            </w:pPr>
            <w:r w:rsidRPr="00C74604">
              <w:rPr>
                <w:szCs w:val="22"/>
              </w:rPr>
              <w:t>Every 21 days</w:t>
            </w:r>
          </w:p>
        </w:tc>
        <w:tc>
          <w:tcPr>
            <w:tcW w:w="4050" w:type="dxa"/>
          </w:tcPr>
          <w:p w:rsidR="002D1C94" w:rsidRPr="00C74604" w:rsidRDefault="002D1C94" w:rsidP="002D1C94">
            <w:pPr>
              <w:jc w:val="center"/>
              <w:rPr>
                <w:szCs w:val="22"/>
              </w:rPr>
            </w:pPr>
            <w:r w:rsidRPr="00C74604">
              <w:rPr>
                <w:szCs w:val="22"/>
              </w:rPr>
              <w:t>Every 21 days</w:t>
            </w:r>
          </w:p>
        </w:tc>
      </w:tr>
      <w:tr w:rsidR="002D1C94" w:rsidRPr="00C7460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Cycles</w:t>
            </w:r>
          </w:p>
        </w:tc>
        <w:tc>
          <w:tcPr>
            <w:tcW w:w="3902" w:type="dxa"/>
          </w:tcPr>
          <w:p w:rsidR="002D1C94" w:rsidRPr="00C74604" w:rsidRDefault="002D1C94" w:rsidP="002D1C94">
            <w:pPr>
              <w:jc w:val="center"/>
              <w:rPr>
                <w:szCs w:val="22"/>
              </w:rPr>
            </w:pPr>
            <w:r w:rsidRPr="00C74604">
              <w:rPr>
                <w:szCs w:val="22"/>
              </w:rPr>
              <w:t>4</w:t>
            </w:r>
          </w:p>
        </w:tc>
        <w:tc>
          <w:tcPr>
            <w:tcW w:w="4050" w:type="dxa"/>
          </w:tcPr>
          <w:p w:rsidR="002D1C94" w:rsidRPr="00C74604" w:rsidRDefault="002D1C94" w:rsidP="002D1C94">
            <w:pPr>
              <w:jc w:val="center"/>
              <w:rPr>
                <w:szCs w:val="22"/>
              </w:rPr>
            </w:pPr>
            <w:r w:rsidRPr="00C74604">
              <w:rPr>
                <w:szCs w:val="22"/>
              </w:rPr>
              <w:t>4</w:t>
            </w:r>
          </w:p>
        </w:tc>
      </w:tr>
    </w:tbl>
    <w:p w:rsidR="002D1C94" w:rsidRPr="00C74604" w:rsidRDefault="002D1C94" w:rsidP="002D1C94">
      <w:pPr>
        <w:spacing w:line="240" w:lineRule="auto"/>
        <w:rPr>
          <w:rFonts w:cstheme="minorHAnsi"/>
          <w:szCs w:val="22"/>
          <w:lang w:val="en-US"/>
        </w:rPr>
      </w:pPr>
    </w:p>
    <w:p w:rsidR="002D1C94" w:rsidRPr="001C4F33" w:rsidRDefault="002D1C94" w:rsidP="002D1C94">
      <w:pPr>
        <w:spacing w:line="240" w:lineRule="auto"/>
        <w:rPr>
          <w:rFonts w:cstheme="minorHAnsi"/>
          <w:sz w:val="14"/>
          <w:szCs w:val="28"/>
          <w:lang w:val="en-US"/>
        </w:rPr>
      </w:pPr>
    </w:p>
    <w:p w:rsidR="002D1C94" w:rsidRPr="002330E7" w:rsidRDefault="002D1C94" w:rsidP="002D1C94">
      <w:pPr>
        <w:shd w:val="clear" w:color="auto" w:fill="FDECD4" w:themeFill="accent6" w:themeFillTint="33"/>
        <w:spacing w:line="240" w:lineRule="auto"/>
        <w:rPr>
          <w:rFonts w:cstheme="minorHAnsi"/>
          <w:b/>
          <w:sz w:val="28"/>
          <w:szCs w:val="28"/>
          <w:u w:val="single"/>
          <w:lang w:val="en-US"/>
        </w:rPr>
      </w:pPr>
      <w:r w:rsidRPr="002330E7">
        <w:rPr>
          <w:rFonts w:cstheme="minorHAnsi"/>
          <w:b/>
          <w:sz w:val="28"/>
          <w:szCs w:val="28"/>
          <w:u w:val="single"/>
          <w:lang w:val="en-US"/>
        </w:rPr>
        <w:t>Moderate risk:</w:t>
      </w:r>
    </w:p>
    <w:p w:rsidR="001E53A1" w:rsidRPr="00C74604" w:rsidRDefault="001E53A1" w:rsidP="001E53A1">
      <w:pPr>
        <w:spacing w:line="240" w:lineRule="auto"/>
        <w:rPr>
          <w:rFonts w:cstheme="minorHAnsi"/>
          <w:szCs w:val="22"/>
          <w:lang w:val="en-US"/>
        </w:rPr>
      </w:pPr>
      <w:r w:rsidRPr="001E53A1">
        <w:rPr>
          <w:rFonts w:cstheme="minorHAnsi"/>
          <w:szCs w:val="22"/>
          <w:lang w:val="en-US"/>
        </w:rPr>
        <w:t>FAC</w:t>
      </w:r>
      <w:r w:rsidRPr="001E53A1">
        <w:rPr>
          <w:rFonts w:cstheme="minorHAnsi"/>
          <w:szCs w:val="22"/>
          <w:vertAlign w:val="subscript"/>
          <w:lang w:val="en-US"/>
        </w:rPr>
        <w:t>50</w:t>
      </w:r>
      <w:r w:rsidRPr="001E53A1">
        <w:rPr>
          <w:rFonts w:cstheme="minorHAnsi"/>
          <w:szCs w:val="22"/>
          <w:lang w:val="en-US"/>
        </w:rPr>
        <w:t xml:space="preserve"> or AC</w:t>
      </w:r>
      <w:r w:rsidRPr="001E53A1">
        <w:rPr>
          <w:rFonts w:cstheme="minorHAnsi"/>
          <w:szCs w:val="22"/>
          <w:vertAlign w:val="subscript"/>
          <w:lang w:val="en-US"/>
        </w:rPr>
        <w:t xml:space="preserve">60 </w:t>
      </w:r>
      <w:r w:rsidRPr="001E53A1">
        <w:rPr>
          <w:rFonts w:cstheme="minorHAnsi"/>
          <w:szCs w:val="22"/>
          <w:lang w:val="en-US"/>
        </w:rPr>
        <w:t>every 21 days x 6 cycles</w:t>
      </w:r>
    </w:p>
    <w:tbl>
      <w:tblPr>
        <w:tblW w:w="9336"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20"/>
        <w:gridCol w:w="3092"/>
        <w:gridCol w:w="2520"/>
        <w:gridCol w:w="2304"/>
      </w:tblGrid>
      <w:tr w:rsidR="002D1C94" w:rsidRPr="005776EC" w:rsidTr="002D1C94">
        <w:tc>
          <w:tcPr>
            <w:tcW w:w="1420" w:type="dxa"/>
            <w:shd w:val="clear" w:color="auto" w:fill="FAC87F" w:themeFill="accent6" w:themeFillTint="99"/>
          </w:tcPr>
          <w:p w:rsidR="002D1C94" w:rsidRPr="00C74604" w:rsidRDefault="002D1C94" w:rsidP="00C74604">
            <w:pPr>
              <w:rPr>
                <w:b/>
                <w:szCs w:val="22"/>
              </w:rPr>
            </w:pPr>
            <w:r w:rsidRPr="00C74604">
              <w:rPr>
                <w:b/>
                <w:szCs w:val="22"/>
              </w:rPr>
              <w:t>Medicine</w:t>
            </w:r>
          </w:p>
        </w:tc>
        <w:tc>
          <w:tcPr>
            <w:tcW w:w="3092" w:type="dxa"/>
          </w:tcPr>
          <w:p w:rsidR="002D1C94" w:rsidRPr="00C74604" w:rsidRDefault="002D1C94" w:rsidP="00C74604">
            <w:pPr>
              <w:jc w:val="center"/>
              <w:rPr>
                <w:b/>
                <w:szCs w:val="22"/>
              </w:rPr>
            </w:pPr>
            <w:r w:rsidRPr="00C74604">
              <w:rPr>
                <w:b/>
                <w:szCs w:val="22"/>
              </w:rPr>
              <w:t>5-Fluorouracil</w:t>
            </w:r>
          </w:p>
        </w:tc>
        <w:tc>
          <w:tcPr>
            <w:tcW w:w="2520" w:type="dxa"/>
          </w:tcPr>
          <w:p w:rsidR="002D1C94" w:rsidRPr="00C74604" w:rsidRDefault="002D1C94" w:rsidP="00C74604">
            <w:pPr>
              <w:jc w:val="center"/>
              <w:rPr>
                <w:b/>
                <w:szCs w:val="22"/>
              </w:rPr>
            </w:pPr>
            <w:r w:rsidRPr="00C74604">
              <w:rPr>
                <w:b/>
                <w:szCs w:val="22"/>
              </w:rPr>
              <w:t>Doxorubicin</w:t>
            </w:r>
          </w:p>
        </w:tc>
        <w:tc>
          <w:tcPr>
            <w:tcW w:w="2304" w:type="dxa"/>
          </w:tcPr>
          <w:p w:rsidR="002D1C94" w:rsidRPr="00C74604" w:rsidRDefault="002D1C94" w:rsidP="00C74604">
            <w:pPr>
              <w:jc w:val="center"/>
              <w:rPr>
                <w:b/>
                <w:szCs w:val="22"/>
              </w:rPr>
            </w:pPr>
            <w:r w:rsidRPr="00C74604">
              <w:rPr>
                <w:b/>
                <w:szCs w:val="22"/>
              </w:rPr>
              <w:t>Cyclophosphamide</w:t>
            </w:r>
          </w:p>
        </w:tc>
      </w:tr>
      <w:tr w:rsidR="002D1C94" w:rsidTr="002D1C94">
        <w:tc>
          <w:tcPr>
            <w:tcW w:w="1420" w:type="dxa"/>
            <w:shd w:val="clear" w:color="auto" w:fill="FAC87F" w:themeFill="accent6" w:themeFillTint="99"/>
          </w:tcPr>
          <w:p w:rsidR="002D1C94" w:rsidRPr="00C74604" w:rsidRDefault="002D1C94" w:rsidP="00C74604">
            <w:pPr>
              <w:rPr>
                <w:b/>
                <w:szCs w:val="22"/>
              </w:rPr>
            </w:pPr>
            <w:r w:rsidRPr="00C74604">
              <w:rPr>
                <w:b/>
                <w:szCs w:val="22"/>
              </w:rPr>
              <w:t>Route</w:t>
            </w:r>
          </w:p>
        </w:tc>
        <w:tc>
          <w:tcPr>
            <w:tcW w:w="3092" w:type="dxa"/>
          </w:tcPr>
          <w:p w:rsidR="002D1C94" w:rsidRPr="00C74604" w:rsidRDefault="002D1C94" w:rsidP="00C74604">
            <w:pPr>
              <w:jc w:val="center"/>
              <w:rPr>
                <w:szCs w:val="22"/>
              </w:rPr>
            </w:pPr>
            <w:r w:rsidRPr="00C74604">
              <w:rPr>
                <w:szCs w:val="22"/>
              </w:rPr>
              <w:t>IV</w:t>
            </w:r>
          </w:p>
        </w:tc>
        <w:tc>
          <w:tcPr>
            <w:tcW w:w="2520" w:type="dxa"/>
          </w:tcPr>
          <w:p w:rsidR="002D1C94" w:rsidRPr="00C74604" w:rsidRDefault="002D1C94" w:rsidP="00C74604">
            <w:pPr>
              <w:jc w:val="center"/>
              <w:rPr>
                <w:szCs w:val="22"/>
              </w:rPr>
            </w:pPr>
            <w:r w:rsidRPr="00C74604">
              <w:rPr>
                <w:szCs w:val="22"/>
              </w:rPr>
              <w:t>IV</w:t>
            </w:r>
          </w:p>
        </w:tc>
        <w:tc>
          <w:tcPr>
            <w:tcW w:w="2304" w:type="dxa"/>
          </w:tcPr>
          <w:p w:rsidR="002D1C94" w:rsidRPr="00C74604" w:rsidRDefault="002D1C94" w:rsidP="00C74604">
            <w:pPr>
              <w:jc w:val="center"/>
              <w:rPr>
                <w:szCs w:val="22"/>
              </w:rPr>
            </w:pPr>
            <w:r w:rsidRPr="00C74604">
              <w:rPr>
                <w:szCs w:val="22"/>
              </w:rPr>
              <w:t>IV</w:t>
            </w:r>
          </w:p>
        </w:tc>
      </w:tr>
      <w:tr w:rsidR="002D1C94" w:rsidRPr="005776EC" w:rsidTr="002D1C94">
        <w:trPr>
          <w:trHeight w:val="282"/>
        </w:trPr>
        <w:tc>
          <w:tcPr>
            <w:tcW w:w="1420" w:type="dxa"/>
            <w:shd w:val="clear" w:color="auto" w:fill="FAC87F" w:themeFill="accent6" w:themeFillTint="99"/>
            <w:vAlign w:val="center"/>
          </w:tcPr>
          <w:p w:rsidR="002D1C94" w:rsidRPr="00C74604" w:rsidRDefault="002D1C94" w:rsidP="00C74604">
            <w:pPr>
              <w:rPr>
                <w:b/>
                <w:szCs w:val="22"/>
              </w:rPr>
            </w:pPr>
            <w:r w:rsidRPr="00C74604">
              <w:rPr>
                <w:b/>
                <w:szCs w:val="22"/>
              </w:rPr>
              <w:t>Dose</w:t>
            </w:r>
          </w:p>
        </w:tc>
        <w:tc>
          <w:tcPr>
            <w:tcW w:w="3092" w:type="dxa"/>
            <w:vAlign w:val="center"/>
          </w:tcPr>
          <w:p w:rsidR="002D1C94" w:rsidRPr="00C74604" w:rsidRDefault="002D1C94" w:rsidP="00C74604">
            <w:pPr>
              <w:jc w:val="center"/>
              <w:rPr>
                <w:b/>
                <w:szCs w:val="22"/>
              </w:rPr>
            </w:pPr>
            <w:r w:rsidRPr="00C74604">
              <w:rPr>
                <w:b/>
                <w:szCs w:val="22"/>
              </w:rPr>
              <w:t>500mg/m2</w:t>
            </w:r>
          </w:p>
        </w:tc>
        <w:tc>
          <w:tcPr>
            <w:tcW w:w="2520" w:type="dxa"/>
          </w:tcPr>
          <w:p w:rsidR="002D1C94" w:rsidRPr="00C74604" w:rsidRDefault="001E53A1" w:rsidP="00C74604">
            <w:pPr>
              <w:jc w:val="center"/>
              <w:rPr>
                <w:b/>
                <w:szCs w:val="22"/>
              </w:rPr>
            </w:pPr>
            <w:r>
              <w:rPr>
                <w:b/>
                <w:szCs w:val="22"/>
              </w:rPr>
              <w:t>5</w:t>
            </w:r>
            <w:r w:rsidR="002D1C94" w:rsidRPr="00C74604">
              <w:rPr>
                <w:b/>
                <w:szCs w:val="22"/>
              </w:rPr>
              <w:t>0mg/m2</w:t>
            </w:r>
          </w:p>
        </w:tc>
        <w:tc>
          <w:tcPr>
            <w:tcW w:w="2304" w:type="dxa"/>
          </w:tcPr>
          <w:p w:rsidR="002D1C94" w:rsidRPr="00C74604" w:rsidRDefault="001E53A1" w:rsidP="00C74604">
            <w:pPr>
              <w:jc w:val="center"/>
              <w:rPr>
                <w:b/>
                <w:szCs w:val="22"/>
              </w:rPr>
            </w:pPr>
            <w:r>
              <w:rPr>
                <w:b/>
                <w:szCs w:val="22"/>
              </w:rPr>
              <w:t>5</w:t>
            </w:r>
            <w:r w:rsidR="002D1C94" w:rsidRPr="00C74604">
              <w:rPr>
                <w:b/>
                <w:szCs w:val="22"/>
              </w:rPr>
              <w:t>00mg/m2</w:t>
            </w:r>
          </w:p>
        </w:tc>
      </w:tr>
      <w:tr w:rsidR="002D1C94" w:rsidTr="002D1C94">
        <w:tc>
          <w:tcPr>
            <w:tcW w:w="1420" w:type="dxa"/>
            <w:shd w:val="clear" w:color="auto" w:fill="FAC87F" w:themeFill="accent6" w:themeFillTint="99"/>
          </w:tcPr>
          <w:p w:rsidR="002D1C94" w:rsidRPr="00C74604" w:rsidRDefault="002D1C94" w:rsidP="00C74604">
            <w:pPr>
              <w:rPr>
                <w:b/>
                <w:szCs w:val="22"/>
              </w:rPr>
            </w:pPr>
            <w:r w:rsidRPr="00C74604">
              <w:rPr>
                <w:b/>
                <w:szCs w:val="22"/>
              </w:rPr>
              <w:t>Frequency</w:t>
            </w:r>
          </w:p>
        </w:tc>
        <w:tc>
          <w:tcPr>
            <w:tcW w:w="3092" w:type="dxa"/>
          </w:tcPr>
          <w:p w:rsidR="002D1C94" w:rsidRPr="00C74604" w:rsidRDefault="002D1C94" w:rsidP="00C74604">
            <w:pPr>
              <w:jc w:val="center"/>
              <w:rPr>
                <w:szCs w:val="22"/>
              </w:rPr>
            </w:pPr>
            <w:r w:rsidRPr="00C74604">
              <w:rPr>
                <w:szCs w:val="22"/>
              </w:rPr>
              <w:t>Every 21 days</w:t>
            </w:r>
          </w:p>
        </w:tc>
        <w:tc>
          <w:tcPr>
            <w:tcW w:w="2520" w:type="dxa"/>
          </w:tcPr>
          <w:p w:rsidR="002D1C94" w:rsidRPr="00C74604" w:rsidRDefault="002D1C94" w:rsidP="00C74604">
            <w:pPr>
              <w:jc w:val="center"/>
              <w:rPr>
                <w:szCs w:val="22"/>
              </w:rPr>
            </w:pPr>
            <w:r w:rsidRPr="00C74604">
              <w:rPr>
                <w:szCs w:val="22"/>
              </w:rPr>
              <w:t>Every 21 days</w:t>
            </w:r>
          </w:p>
        </w:tc>
        <w:tc>
          <w:tcPr>
            <w:tcW w:w="2304" w:type="dxa"/>
          </w:tcPr>
          <w:p w:rsidR="002D1C94" w:rsidRPr="00C74604" w:rsidRDefault="002D1C94" w:rsidP="00C74604">
            <w:pPr>
              <w:jc w:val="center"/>
              <w:rPr>
                <w:szCs w:val="22"/>
              </w:rPr>
            </w:pPr>
            <w:r w:rsidRPr="00C74604">
              <w:rPr>
                <w:szCs w:val="22"/>
              </w:rPr>
              <w:t>Every 21 days</w:t>
            </w:r>
          </w:p>
        </w:tc>
      </w:tr>
      <w:tr w:rsidR="002D1C94" w:rsidTr="002D1C94">
        <w:tc>
          <w:tcPr>
            <w:tcW w:w="1420" w:type="dxa"/>
            <w:shd w:val="clear" w:color="auto" w:fill="FAC87F" w:themeFill="accent6" w:themeFillTint="99"/>
          </w:tcPr>
          <w:p w:rsidR="002D1C94" w:rsidRPr="00C74604" w:rsidRDefault="002D1C94" w:rsidP="00C74604">
            <w:pPr>
              <w:rPr>
                <w:b/>
                <w:szCs w:val="22"/>
              </w:rPr>
            </w:pPr>
            <w:r w:rsidRPr="00C74604">
              <w:rPr>
                <w:b/>
                <w:szCs w:val="22"/>
              </w:rPr>
              <w:t>Cycles</w:t>
            </w:r>
          </w:p>
        </w:tc>
        <w:tc>
          <w:tcPr>
            <w:tcW w:w="3092" w:type="dxa"/>
          </w:tcPr>
          <w:p w:rsidR="002D1C94" w:rsidRPr="00C74604" w:rsidRDefault="002D1C94" w:rsidP="00C74604">
            <w:pPr>
              <w:jc w:val="center"/>
              <w:rPr>
                <w:szCs w:val="22"/>
              </w:rPr>
            </w:pPr>
            <w:r w:rsidRPr="00C74604">
              <w:rPr>
                <w:szCs w:val="22"/>
              </w:rPr>
              <w:t>6</w:t>
            </w:r>
          </w:p>
        </w:tc>
        <w:tc>
          <w:tcPr>
            <w:tcW w:w="2520" w:type="dxa"/>
          </w:tcPr>
          <w:p w:rsidR="002D1C94" w:rsidRPr="00C74604" w:rsidRDefault="002D1C94" w:rsidP="00C74604">
            <w:pPr>
              <w:jc w:val="center"/>
              <w:rPr>
                <w:szCs w:val="22"/>
              </w:rPr>
            </w:pPr>
            <w:r w:rsidRPr="00C74604">
              <w:rPr>
                <w:szCs w:val="22"/>
              </w:rPr>
              <w:t>6</w:t>
            </w:r>
          </w:p>
        </w:tc>
        <w:tc>
          <w:tcPr>
            <w:tcW w:w="2304" w:type="dxa"/>
          </w:tcPr>
          <w:p w:rsidR="002D1C94" w:rsidRPr="00C74604" w:rsidRDefault="002D1C94" w:rsidP="00C74604">
            <w:pPr>
              <w:jc w:val="center"/>
              <w:rPr>
                <w:szCs w:val="22"/>
              </w:rPr>
            </w:pPr>
            <w:r w:rsidRPr="00C74604">
              <w:rPr>
                <w:szCs w:val="22"/>
              </w:rPr>
              <w:t>6</w:t>
            </w:r>
          </w:p>
        </w:tc>
      </w:tr>
    </w:tbl>
    <w:p w:rsidR="002D1C94" w:rsidRPr="001C4F33" w:rsidRDefault="002D1C94" w:rsidP="002D1C94">
      <w:pPr>
        <w:spacing w:line="240" w:lineRule="auto"/>
        <w:rPr>
          <w:rFonts w:cstheme="minorHAnsi"/>
          <w:sz w:val="18"/>
          <w:szCs w:val="28"/>
          <w:lang w:val="en-US"/>
        </w:rPr>
      </w:pPr>
    </w:p>
    <w:p w:rsidR="002D1C94" w:rsidRPr="00C74604" w:rsidRDefault="002D1C94" w:rsidP="002D1C94">
      <w:pPr>
        <w:spacing w:line="240" w:lineRule="auto"/>
        <w:rPr>
          <w:rFonts w:cstheme="minorHAnsi"/>
          <w:b/>
          <w:szCs w:val="22"/>
          <w:lang w:val="en-US"/>
        </w:rPr>
      </w:pPr>
      <w:r w:rsidRPr="00C74604">
        <w:rPr>
          <w:rFonts w:cstheme="minorHAnsi"/>
          <w:b/>
          <w:szCs w:val="22"/>
          <w:lang w:val="en-US"/>
        </w:rPr>
        <w:t>OR</w:t>
      </w:r>
    </w:p>
    <w:p w:rsidR="002D1C94" w:rsidRPr="00C74604" w:rsidRDefault="002D1C94" w:rsidP="002D1C94">
      <w:pPr>
        <w:spacing w:line="240" w:lineRule="auto"/>
        <w:rPr>
          <w:rFonts w:cstheme="minorHAnsi"/>
          <w:szCs w:val="22"/>
          <w:lang w:val="en-US"/>
        </w:rPr>
      </w:pPr>
      <w:r w:rsidRPr="00C74604">
        <w:rPr>
          <w:rFonts w:cstheme="minorHAnsi"/>
          <w:szCs w:val="22"/>
          <w:lang w:val="en-US"/>
        </w:rPr>
        <w:t>AC</w:t>
      </w:r>
    </w:p>
    <w:tbl>
      <w:tblPr>
        <w:tblW w:w="9372"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20"/>
        <w:gridCol w:w="3902"/>
        <w:gridCol w:w="4050"/>
      </w:tblGrid>
      <w:tr w:rsidR="002D1C94" w:rsidRPr="005776EC" w:rsidTr="002D1C94">
        <w:tc>
          <w:tcPr>
            <w:tcW w:w="1420" w:type="dxa"/>
            <w:shd w:val="clear" w:color="auto" w:fill="FAC87F" w:themeFill="accent6" w:themeFillTint="99"/>
          </w:tcPr>
          <w:p w:rsidR="002D1C94" w:rsidRPr="00C74604" w:rsidRDefault="002D1C94" w:rsidP="00C74604">
            <w:pPr>
              <w:rPr>
                <w:b/>
                <w:szCs w:val="22"/>
              </w:rPr>
            </w:pPr>
            <w:r w:rsidRPr="00C74604">
              <w:rPr>
                <w:b/>
                <w:szCs w:val="22"/>
              </w:rPr>
              <w:t>Medicine</w:t>
            </w:r>
          </w:p>
        </w:tc>
        <w:tc>
          <w:tcPr>
            <w:tcW w:w="3902" w:type="dxa"/>
          </w:tcPr>
          <w:p w:rsidR="002D1C94" w:rsidRPr="00C74604" w:rsidRDefault="002D1C94" w:rsidP="00C74604">
            <w:pPr>
              <w:rPr>
                <w:b/>
                <w:szCs w:val="22"/>
              </w:rPr>
            </w:pPr>
            <w:r w:rsidRPr="00C74604">
              <w:rPr>
                <w:b/>
                <w:szCs w:val="22"/>
              </w:rPr>
              <w:t>Doxorubicin</w:t>
            </w:r>
          </w:p>
        </w:tc>
        <w:tc>
          <w:tcPr>
            <w:tcW w:w="4050" w:type="dxa"/>
          </w:tcPr>
          <w:p w:rsidR="002D1C94" w:rsidRPr="00C74604" w:rsidRDefault="002D1C94" w:rsidP="00C74604">
            <w:pPr>
              <w:rPr>
                <w:b/>
                <w:szCs w:val="22"/>
              </w:rPr>
            </w:pPr>
            <w:r w:rsidRPr="00C74604">
              <w:rPr>
                <w:b/>
                <w:szCs w:val="22"/>
              </w:rPr>
              <w:t>Cyclophosphamide</w:t>
            </w:r>
          </w:p>
        </w:tc>
      </w:tr>
      <w:tr w:rsidR="002D1C94" w:rsidTr="002D1C94">
        <w:tc>
          <w:tcPr>
            <w:tcW w:w="1420" w:type="dxa"/>
            <w:shd w:val="clear" w:color="auto" w:fill="FAC87F" w:themeFill="accent6" w:themeFillTint="99"/>
          </w:tcPr>
          <w:p w:rsidR="002D1C94" w:rsidRPr="00C74604" w:rsidRDefault="002D1C94" w:rsidP="00C74604">
            <w:pPr>
              <w:rPr>
                <w:b/>
                <w:szCs w:val="22"/>
              </w:rPr>
            </w:pPr>
            <w:r w:rsidRPr="00C74604">
              <w:rPr>
                <w:b/>
                <w:szCs w:val="22"/>
              </w:rPr>
              <w:t>Route</w:t>
            </w:r>
          </w:p>
        </w:tc>
        <w:tc>
          <w:tcPr>
            <w:tcW w:w="3902" w:type="dxa"/>
          </w:tcPr>
          <w:p w:rsidR="002D1C94" w:rsidRPr="00C74604" w:rsidRDefault="002D1C94" w:rsidP="00C74604">
            <w:pPr>
              <w:rPr>
                <w:szCs w:val="22"/>
              </w:rPr>
            </w:pPr>
            <w:r w:rsidRPr="00C74604">
              <w:rPr>
                <w:szCs w:val="22"/>
              </w:rPr>
              <w:t>IV</w:t>
            </w:r>
          </w:p>
        </w:tc>
        <w:tc>
          <w:tcPr>
            <w:tcW w:w="4050" w:type="dxa"/>
          </w:tcPr>
          <w:p w:rsidR="002D1C94" w:rsidRPr="00C74604" w:rsidRDefault="002D1C94" w:rsidP="00C74604">
            <w:pPr>
              <w:rPr>
                <w:szCs w:val="22"/>
              </w:rPr>
            </w:pPr>
            <w:r w:rsidRPr="00C74604">
              <w:rPr>
                <w:szCs w:val="22"/>
              </w:rPr>
              <w:t>IV</w:t>
            </w:r>
          </w:p>
        </w:tc>
      </w:tr>
      <w:tr w:rsidR="002D1C94" w:rsidRPr="005776EC" w:rsidTr="002D1C94">
        <w:trPr>
          <w:trHeight w:val="282"/>
        </w:trPr>
        <w:tc>
          <w:tcPr>
            <w:tcW w:w="1420" w:type="dxa"/>
            <w:shd w:val="clear" w:color="auto" w:fill="FAC87F" w:themeFill="accent6" w:themeFillTint="99"/>
            <w:vAlign w:val="center"/>
          </w:tcPr>
          <w:p w:rsidR="002D1C94" w:rsidRPr="00C74604" w:rsidRDefault="002D1C94" w:rsidP="00C74604">
            <w:pPr>
              <w:rPr>
                <w:b/>
                <w:szCs w:val="22"/>
              </w:rPr>
            </w:pPr>
            <w:r w:rsidRPr="00C74604">
              <w:rPr>
                <w:b/>
                <w:szCs w:val="22"/>
              </w:rPr>
              <w:t>Dose</w:t>
            </w:r>
          </w:p>
        </w:tc>
        <w:tc>
          <w:tcPr>
            <w:tcW w:w="3902" w:type="dxa"/>
          </w:tcPr>
          <w:p w:rsidR="002D1C94" w:rsidRPr="00C74604" w:rsidRDefault="002D1C94" w:rsidP="00C74604">
            <w:pPr>
              <w:rPr>
                <w:b/>
                <w:szCs w:val="22"/>
              </w:rPr>
            </w:pPr>
            <w:r w:rsidRPr="00C74604">
              <w:rPr>
                <w:b/>
                <w:szCs w:val="22"/>
              </w:rPr>
              <w:t>60mg/m2</w:t>
            </w:r>
          </w:p>
        </w:tc>
        <w:tc>
          <w:tcPr>
            <w:tcW w:w="4050" w:type="dxa"/>
          </w:tcPr>
          <w:p w:rsidR="002D1C94" w:rsidRPr="00C74604" w:rsidRDefault="002D1C94" w:rsidP="00C74604">
            <w:pPr>
              <w:rPr>
                <w:b/>
                <w:szCs w:val="22"/>
              </w:rPr>
            </w:pPr>
            <w:r w:rsidRPr="00C74604">
              <w:rPr>
                <w:b/>
                <w:szCs w:val="22"/>
              </w:rPr>
              <w:t>600mg/m2</w:t>
            </w:r>
          </w:p>
        </w:tc>
      </w:tr>
      <w:tr w:rsidR="002D1C94" w:rsidTr="002D1C94">
        <w:tc>
          <w:tcPr>
            <w:tcW w:w="1420" w:type="dxa"/>
            <w:shd w:val="clear" w:color="auto" w:fill="FAC87F" w:themeFill="accent6" w:themeFillTint="99"/>
          </w:tcPr>
          <w:p w:rsidR="002D1C94" w:rsidRPr="00C74604" w:rsidRDefault="002D1C94" w:rsidP="00C74604">
            <w:pPr>
              <w:rPr>
                <w:b/>
                <w:szCs w:val="22"/>
              </w:rPr>
            </w:pPr>
            <w:r w:rsidRPr="00C74604">
              <w:rPr>
                <w:b/>
                <w:szCs w:val="22"/>
              </w:rPr>
              <w:t>Frequency</w:t>
            </w:r>
          </w:p>
        </w:tc>
        <w:tc>
          <w:tcPr>
            <w:tcW w:w="3902" w:type="dxa"/>
          </w:tcPr>
          <w:p w:rsidR="002D1C94" w:rsidRPr="00C74604" w:rsidRDefault="002D1C94" w:rsidP="00C74604">
            <w:pPr>
              <w:rPr>
                <w:szCs w:val="22"/>
              </w:rPr>
            </w:pPr>
            <w:r w:rsidRPr="00C74604">
              <w:rPr>
                <w:szCs w:val="22"/>
              </w:rPr>
              <w:t>Every 21 days</w:t>
            </w:r>
          </w:p>
        </w:tc>
        <w:tc>
          <w:tcPr>
            <w:tcW w:w="4050" w:type="dxa"/>
          </w:tcPr>
          <w:p w:rsidR="002D1C94" w:rsidRPr="00C74604" w:rsidRDefault="002D1C94" w:rsidP="00C74604">
            <w:pPr>
              <w:rPr>
                <w:szCs w:val="22"/>
              </w:rPr>
            </w:pPr>
            <w:r w:rsidRPr="00C74604">
              <w:rPr>
                <w:szCs w:val="22"/>
              </w:rPr>
              <w:t>Every 21 days</w:t>
            </w:r>
          </w:p>
        </w:tc>
      </w:tr>
      <w:tr w:rsidR="002D1C94" w:rsidTr="002D1C94">
        <w:tc>
          <w:tcPr>
            <w:tcW w:w="1420" w:type="dxa"/>
            <w:shd w:val="clear" w:color="auto" w:fill="FAC87F" w:themeFill="accent6" w:themeFillTint="99"/>
          </w:tcPr>
          <w:p w:rsidR="002D1C94" w:rsidRPr="00C74604" w:rsidRDefault="002D1C94" w:rsidP="00C74604">
            <w:pPr>
              <w:rPr>
                <w:b/>
                <w:szCs w:val="22"/>
              </w:rPr>
            </w:pPr>
            <w:r w:rsidRPr="00C74604">
              <w:rPr>
                <w:b/>
                <w:szCs w:val="22"/>
              </w:rPr>
              <w:t>Cycles</w:t>
            </w:r>
          </w:p>
        </w:tc>
        <w:tc>
          <w:tcPr>
            <w:tcW w:w="3902" w:type="dxa"/>
          </w:tcPr>
          <w:p w:rsidR="002D1C94" w:rsidRPr="00C74604" w:rsidRDefault="002D1C94" w:rsidP="00C74604">
            <w:pPr>
              <w:rPr>
                <w:szCs w:val="22"/>
              </w:rPr>
            </w:pPr>
            <w:r w:rsidRPr="00C74604">
              <w:rPr>
                <w:szCs w:val="22"/>
              </w:rPr>
              <w:t>6</w:t>
            </w:r>
          </w:p>
        </w:tc>
        <w:tc>
          <w:tcPr>
            <w:tcW w:w="4050" w:type="dxa"/>
          </w:tcPr>
          <w:p w:rsidR="002D1C94" w:rsidRPr="00C74604" w:rsidRDefault="002D1C94" w:rsidP="00C74604">
            <w:pPr>
              <w:rPr>
                <w:szCs w:val="22"/>
              </w:rPr>
            </w:pPr>
            <w:r w:rsidRPr="00C74604">
              <w:rPr>
                <w:szCs w:val="22"/>
              </w:rPr>
              <w:t>6</w:t>
            </w:r>
          </w:p>
        </w:tc>
      </w:tr>
    </w:tbl>
    <w:p w:rsidR="00C74604" w:rsidRDefault="00C74604" w:rsidP="00C74604">
      <w:pPr>
        <w:rPr>
          <w:lang w:val="en-US"/>
        </w:rPr>
      </w:pPr>
    </w:p>
    <w:p w:rsidR="002D1C94" w:rsidRPr="002330E7" w:rsidRDefault="002D1C94" w:rsidP="002D1C94">
      <w:pPr>
        <w:shd w:val="clear" w:color="auto" w:fill="FDECD4" w:themeFill="accent6" w:themeFillTint="33"/>
        <w:spacing w:line="240" w:lineRule="auto"/>
        <w:rPr>
          <w:rFonts w:cstheme="minorHAnsi"/>
          <w:b/>
          <w:sz w:val="28"/>
          <w:szCs w:val="28"/>
          <w:u w:val="single"/>
          <w:lang w:val="en-US"/>
        </w:rPr>
      </w:pPr>
      <w:r w:rsidRPr="002330E7">
        <w:rPr>
          <w:rFonts w:cstheme="minorHAnsi"/>
          <w:b/>
          <w:sz w:val="28"/>
          <w:szCs w:val="28"/>
          <w:u w:val="single"/>
          <w:lang w:val="en-US"/>
        </w:rPr>
        <w:t>High risk:</w:t>
      </w:r>
    </w:p>
    <w:p w:rsidR="002D1C94" w:rsidRPr="00C74604" w:rsidRDefault="001E53A1" w:rsidP="002D1C94">
      <w:pPr>
        <w:spacing w:line="240" w:lineRule="auto"/>
        <w:rPr>
          <w:rFonts w:cstheme="minorHAnsi"/>
          <w:szCs w:val="22"/>
          <w:lang w:val="en-US"/>
        </w:rPr>
      </w:pPr>
      <w:r>
        <w:rPr>
          <w:rFonts w:cstheme="minorHAnsi"/>
          <w:szCs w:val="22"/>
          <w:lang w:val="en-US"/>
        </w:rPr>
        <w:t>AC then</w:t>
      </w:r>
      <w:r w:rsidR="002D1C94" w:rsidRPr="00C74604">
        <w:rPr>
          <w:rFonts w:cstheme="minorHAnsi"/>
          <w:szCs w:val="22"/>
          <w:lang w:val="en-US"/>
        </w:rPr>
        <w:t xml:space="preserve"> paclitaxel</w:t>
      </w:r>
    </w:p>
    <w:tbl>
      <w:tblPr>
        <w:tblW w:w="9426"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20"/>
        <w:gridCol w:w="1922"/>
        <w:gridCol w:w="2250"/>
        <w:gridCol w:w="3834"/>
      </w:tblGrid>
      <w:tr w:rsidR="002D1C94" w:rsidRPr="005776EC"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Medicine</w:t>
            </w:r>
          </w:p>
        </w:tc>
        <w:tc>
          <w:tcPr>
            <w:tcW w:w="1922" w:type="dxa"/>
          </w:tcPr>
          <w:p w:rsidR="002D1C94" w:rsidRPr="00C74604" w:rsidRDefault="002D1C94" w:rsidP="002D1C94">
            <w:pPr>
              <w:jc w:val="center"/>
              <w:rPr>
                <w:b/>
                <w:szCs w:val="22"/>
              </w:rPr>
            </w:pPr>
            <w:r w:rsidRPr="00C74604">
              <w:rPr>
                <w:b/>
                <w:szCs w:val="22"/>
              </w:rPr>
              <w:t>Doxorubicin</w:t>
            </w:r>
          </w:p>
        </w:tc>
        <w:tc>
          <w:tcPr>
            <w:tcW w:w="2250" w:type="dxa"/>
          </w:tcPr>
          <w:p w:rsidR="002D1C94" w:rsidRPr="00C74604" w:rsidRDefault="002D1C94" w:rsidP="002D1C94">
            <w:pPr>
              <w:jc w:val="center"/>
              <w:rPr>
                <w:b/>
                <w:szCs w:val="22"/>
              </w:rPr>
            </w:pPr>
            <w:r w:rsidRPr="00C74604">
              <w:rPr>
                <w:b/>
                <w:szCs w:val="22"/>
              </w:rPr>
              <w:t>Cyclophosphamide</w:t>
            </w:r>
          </w:p>
        </w:tc>
        <w:tc>
          <w:tcPr>
            <w:tcW w:w="3834" w:type="dxa"/>
          </w:tcPr>
          <w:p w:rsidR="002D1C94" w:rsidRPr="00C74604" w:rsidRDefault="002D1C94" w:rsidP="002D1C94">
            <w:pPr>
              <w:jc w:val="center"/>
              <w:rPr>
                <w:b/>
                <w:szCs w:val="22"/>
              </w:rPr>
            </w:pPr>
            <w:r w:rsidRPr="00C74604">
              <w:rPr>
                <w:b/>
                <w:szCs w:val="22"/>
              </w:rPr>
              <w:t>Paclitaxel</w:t>
            </w:r>
          </w:p>
        </w:tc>
      </w:tr>
      <w:tr w:rsidR="002D1C9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lastRenderedPageBreak/>
              <w:t>Route</w:t>
            </w:r>
          </w:p>
        </w:tc>
        <w:tc>
          <w:tcPr>
            <w:tcW w:w="1922" w:type="dxa"/>
          </w:tcPr>
          <w:p w:rsidR="002D1C94" w:rsidRPr="00C74604" w:rsidRDefault="002D1C94" w:rsidP="002D1C94">
            <w:pPr>
              <w:jc w:val="center"/>
              <w:rPr>
                <w:szCs w:val="22"/>
              </w:rPr>
            </w:pPr>
            <w:r w:rsidRPr="00C74604">
              <w:rPr>
                <w:szCs w:val="22"/>
              </w:rPr>
              <w:t>IV</w:t>
            </w:r>
          </w:p>
        </w:tc>
        <w:tc>
          <w:tcPr>
            <w:tcW w:w="2250" w:type="dxa"/>
          </w:tcPr>
          <w:p w:rsidR="002D1C94" w:rsidRPr="00C74604" w:rsidRDefault="002D1C94" w:rsidP="002D1C94">
            <w:pPr>
              <w:jc w:val="center"/>
              <w:rPr>
                <w:szCs w:val="22"/>
              </w:rPr>
            </w:pPr>
            <w:r w:rsidRPr="00C74604">
              <w:rPr>
                <w:szCs w:val="22"/>
              </w:rPr>
              <w:t>IV</w:t>
            </w:r>
          </w:p>
        </w:tc>
        <w:tc>
          <w:tcPr>
            <w:tcW w:w="3834" w:type="dxa"/>
          </w:tcPr>
          <w:p w:rsidR="002D1C94" w:rsidRPr="00C74604" w:rsidRDefault="002D1C94" w:rsidP="002D1C94">
            <w:pPr>
              <w:jc w:val="center"/>
              <w:rPr>
                <w:szCs w:val="22"/>
              </w:rPr>
            </w:pPr>
            <w:r w:rsidRPr="00C74604">
              <w:rPr>
                <w:szCs w:val="22"/>
              </w:rPr>
              <w:t>IV</w:t>
            </w:r>
          </w:p>
        </w:tc>
      </w:tr>
      <w:tr w:rsidR="002D1C94" w:rsidRPr="005776EC" w:rsidTr="002D1C94">
        <w:trPr>
          <w:trHeight w:val="282"/>
        </w:trPr>
        <w:tc>
          <w:tcPr>
            <w:tcW w:w="1420" w:type="dxa"/>
            <w:shd w:val="clear" w:color="auto" w:fill="FAC87F" w:themeFill="accent6" w:themeFillTint="99"/>
            <w:vAlign w:val="center"/>
          </w:tcPr>
          <w:p w:rsidR="002D1C94" w:rsidRPr="00C74604" w:rsidRDefault="002D1C94" w:rsidP="002D1C94">
            <w:pPr>
              <w:jc w:val="right"/>
              <w:rPr>
                <w:b/>
                <w:szCs w:val="22"/>
              </w:rPr>
            </w:pPr>
            <w:r w:rsidRPr="00C74604">
              <w:rPr>
                <w:b/>
                <w:szCs w:val="22"/>
              </w:rPr>
              <w:t>Dose</w:t>
            </w:r>
          </w:p>
        </w:tc>
        <w:tc>
          <w:tcPr>
            <w:tcW w:w="1922" w:type="dxa"/>
          </w:tcPr>
          <w:p w:rsidR="002D1C94" w:rsidRPr="00C74604" w:rsidRDefault="002D1C94" w:rsidP="002D1C94">
            <w:pPr>
              <w:jc w:val="center"/>
              <w:rPr>
                <w:b/>
                <w:szCs w:val="22"/>
              </w:rPr>
            </w:pPr>
            <w:r w:rsidRPr="00C74604">
              <w:rPr>
                <w:b/>
                <w:szCs w:val="22"/>
              </w:rPr>
              <w:t>60mg/m2</w:t>
            </w:r>
          </w:p>
        </w:tc>
        <w:tc>
          <w:tcPr>
            <w:tcW w:w="2250" w:type="dxa"/>
          </w:tcPr>
          <w:p w:rsidR="002D1C94" w:rsidRPr="00C74604" w:rsidRDefault="002D1C94" w:rsidP="002D1C94">
            <w:pPr>
              <w:jc w:val="center"/>
              <w:rPr>
                <w:b/>
                <w:szCs w:val="22"/>
              </w:rPr>
            </w:pPr>
            <w:r w:rsidRPr="00C74604">
              <w:rPr>
                <w:b/>
                <w:szCs w:val="22"/>
              </w:rPr>
              <w:t>600mg/m2</w:t>
            </w:r>
          </w:p>
        </w:tc>
        <w:tc>
          <w:tcPr>
            <w:tcW w:w="3834" w:type="dxa"/>
          </w:tcPr>
          <w:p w:rsidR="002D1C94" w:rsidRPr="00C74604" w:rsidRDefault="002D1C94" w:rsidP="002D1C94">
            <w:pPr>
              <w:jc w:val="center"/>
              <w:rPr>
                <w:b/>
                <w:szCs w:val="22"/>
              </w:rPr>
            </w:pPr>
            <w:r w:rsidRPr="00C74604">
              <w:rPr>
                <w:b/>
                <w:szCs w:val="22"/>
              </w:rPr>
              <w:t xml:space="preserve">80mg/m2  </w:t>
            </w:r>
            <w:r w:rsidRPr="00C74604">
              <w:rPr>
                <w:i/>
                <w:szCs w:val="22"/>
              </w:rPr>
              <w:t>(or 175-200mg/m2)*</w:t>
            </w:r>
          </w:p>
        </w:tc>
      </w:tr>
      <w:tr w:rsidR="002D1C9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Frequency</w:t>
            </w:r>
          </w:p>
        </w:tc>
        <w:tc>
          <w:tcPr>
            <w:tcW w:w="1922" w:type="dxa"/>
          </w:tcPr>
          <w:p w:rsidR="002D1C94" w:rsidRPr="00C74604" w:rsidRDefault="002D1C94" w:rsidP="002D1C94">
            <w:pPr>
              <w:jc w:val="center"/>
              <w:rPr>
                <w:szCs w:val="22"/>
              </w:rPr>
            </w:pPr>
            <w:r w:rsidRPr="00C74604">
              <w:rPr>
                <w:szCs w:val="22"/>
              </w:rPr>
              <w:t>Every 21 days</w:t>
            </w:r>
          </w:p>
        </w:tc>
        <w:tc>
          <w:tcPr>
            <w:tcW w:w="2250" w:type="dxa"/>
          </w:tcPr>
          <w:p w:rsidR="002D1C94" w:rsidRPr="00C74604" w:rsidRDefault="002D1C94" w:rsidP="002D1C94">
            <w:pPr>
              <w:jc w:val="center"/>
              <w:rPr>
                <w:szCs w:val="22"/>
              </w:rPr>
            </w:pPr>
            <w:r w:rsidRPr="00C74604">
              <w:rPr>
                <w:szCs w:val="22"/>
              </w:rPr>
              <w:t>Every 21 days</w:t>
            </w:r>
          </w:p>
        </w:tc>
        <w:tc>
          <w:tcPr>
            <w:tcW w:w="3834" w:type="dxa"/>
          </w:tcPr>
          <w:p w:rsidR="002D1C94" w:rsidRPr="00C74604" w:rsidRDefault="002D1C94" w:rsidP="002D1C94">
            <w:pPr>
              <w:jc w:val="center"/>
              <w:rPr>
                <w:szCs w:val="22"/>
              </w:rPr>
            </w:pPr>
            <w:r w:rsidRPr="00C74604">
              <w:rPr>
                <w:szCs w:val="22"/>
              </w:rPr>
              <w:t xml:space="preserve">Weekly   </w:t>
            </w:r>
            <w:r w:rsidRPr="00C74604">
              <w:rPr>
                <w:i/>
                <w:szCs w:val="22"/>
              </w:rPr>
              <w:t>(or 3 weekly)*</w:t>
            </w:r>
          </w:p>
        </w:tc>
      </w:tr>
      <w:tr w:rsidR="002D1C9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Cycles</w:t>
            </w:r>
          </w:p>
        </w:tc>
        <w:tc>
          <w:tcPr>
            <w:tcW w:w="1922" w:type="dxa"/>
          </w:tcPr>
          <w:p w:rsidR="002D1C94" w:rsidRPr="00C74604" w:rsidRDefault="002D1C94" w:rsidP="002D1C94">
            <w:pPr>
              <w:jc w:val="center"/>
              <w:rPr>
                <w:szCs w:val="22"/>
              </w:rPr>
            </w:pPr>
            <w:r w:rsidRPr="00C74604">
              <w:rPr>
                <w:szCs w:val="22"/>
              </w:rPr>
              <w:t>4</w:t>
            </w:r>
          </w:p>
        </w:tc>
        <w:tc>
          <w:tcPr>
            <w:tcW w:w="2250" w:type="dxa"/>
          </w:tcPr>
          <w:p w:rsidR="002D1C94" w:rsidRPr="00C74604" w:rsidRDefault="002D1C94" w:rsidP="002D1C94">
            <w:pPr>
              <w:jc w:val="center"/>
              <w:rPr>
                <w:szCs w:val="22"/>
              </w:rPr>
            </w:pPr>
            <w:r w:rsidRPr="00C74604">
              <w:rPr>
                <w:szCs w:val="22"/>
              </w:rPr>
              <w:t>4</w:t>
            </w:r>
          </w:p>
        </w:tc>
        <w:tc>
          <w:tcPr>
            <w:tcW w:w="3834" w:type="dxa"/>
          </w:tcPr>
          <w:p w:rsidR="002D1C94" w:rsidRPr="00C74604" w:rsidRDefault="002D1C94" w:rsidP="002D1C94">
            <w:pPr>
              <w:jc w:val="center"/>
              <w:rPr>
                <w:szCs w:val="22"/>
              </w:rPr>
            </w:pPr>
            <w:r w:rsidRPr="00C74604">
              <w:rPr>
                <w:szCs w:val="22"/>
              </w:rPr>
              <w:t xml:space="preserve">12  </w:t>
            </w:r>
            <w:r w:rsidRPr="00C74604">
              <w:rPr>
                <w:i/>
                <w:szCs w:val="22"/>
              </w:rPr>
              <w:t>(or 4)*</w:t>
            </w:r>
          </w:p>
        </w:tc>
      </w:tr>
    </w:tbl>
    <w:p w:rsidR="002D1C94" w:rsidRPr="00C74604" w:rsidRDefault="002D1C94" w:rsidP="002D1C94">
      <w:pPr>
        <w:spacing w:line="240" w:lineRule="auto"/>
        <w:rPr>
          <w:rFonts w:cstheme="minorHAnsi"/>
          <w:i/>
          <w:szCs w:val="22"/>
          <w:lang w:val="en-US"/>
        </w:rPr>
      </w:pPr>
      <w:r w:rsidRPr="00C74604">
        <w:rPr>
          <w:rFonts w:cstheme="minorHAnsi"/>
          <w:i/>
          <w:szCs w:val="22"/>
          <w:lang w:val="en-US"/>
        </w:rPr>
        <w:t>*if transport is difficult</w:t>
      </w:r>
    </w:p>
    <w:p w:rsidR="002D1C94" w:rsidRPr="001C4F33" w:rsidRDefault="002D1C94" w:rsidP="002D1C94">
      <w:pPr>
        <w:spacing w:line="240" w:lineRule="auto"/>
        <w:rPr>
          <w:rFonts w:cstheme="minorHAnsi"/>
          <w:i/>
          <w:sz w:val="20"/>
          <w:szCs w:val="28"/>
          <w:lang w:val="en-US"/>
        </w:rPr>
      </w:pPr>
    </w:p>
    <w:p w:rsidR="002D1C94" w:rsidRPr="00C74604" w:rsidRDefault="002D1C94" w:rsidP="002D1C94">
      <w:pPr>
        <w:spacing w:line="240" w:lineRule="auto"/>
        <w:rPr>
          <w:rFonts w:cstheme="minorHAnsi"/>
          <w:b/>
          <w:szCs w:val="22"/>
          <w:lang w:val="en-US"/>
        </w:rPr>
      </w:pPr>
      <w:r w:rsidRPr="00C74604">
        <w:rPr>
          <w:rFonts w:cstheme="minorHAnsi"/>
          <w:b/>
          <w:szCs w:val="22"/>
          <w:lang w:val="en-US"/>
        </w:rPr>
        <w:t>OR</w:t>
      </w:r>
    </w:p>
    <w:p w:rsidR="002D1C94" w:rsidRPr="00C74604" w:rsidRDefault="001E53A1" w:rsidP="002D1C94">
      <w:pPr>
        <w:spacing w:line="240" w:lineRule="auto"/>
        <w:rPr>
          <w:rFonts w:cstheme="minorHAnsi"/>
          <w:szCs w:val="22"/>
          <w:lang w:val="en-US"/>
        </w:rPr>
      </w:pPr>
      <w:r>
        <w:rPr>
          <w:rFonts w:cstheme="minorHAnsi"/>
          <w:szCs w:val="22"/>
          <w:lang w:val="en-US"/>
        </w:rPr>
        <w:t>AC then</w:t>
      </w:r>
      <w:r w:rsidR="002D1C94" w:rsidRPr="00C74604">
        <w:rPr>
          <w:rFonts w:cstheme="minorHAnsi"/>
          <w:szCs w:val="22"/>
          <w:lang w:val="en-US"/>
        </w:rPr>
        <w:t xml:space="preserve"> docetaxel</w:t>
      </w:r>
    </w:p>
    <w:tbl>
      <w:tblPr>
        <w:tblW w:w="9426"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20"/>
        <w:gridCol w:w="1922"/>
        <w:gridCol w:w="2250"/>
        <w:gridCol w:w="3834"/>
      </w:tblGrid>
      <w:tr w:rsidR="002D1C94" w:rsidRPr="00C7460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Medicine</w:t>
            </w:r>
          </w:p>
        </w:tc>
        <w:tc>
          <w:tcPr>
            <w:tcW w:w="1922" w:type="dxa"/>
          </w:tcPr>
          <w:p w:rsidR="002D1C94" w:rsidRPr="00C74604" w:rsidRDefault="002D1C94" w:rsidP="002D1C94">
            <w:pPr>
              <w:jc w:val="center"/>
              <w:rPr>
                <w:b/>
                <w:szCs w:val="22"/>
              </w:rPr>
            </w:pPr>
            <w:r w:rsidRPr="00C74604">
              <w:rPr>
                <w:b/>
                <w:szCs w:val="22"/>
              </w:rPr>
              <w:t>Doxorubicin</w:t>
            </w:r>
          </w:p>
        </w:tc>
        <w:tc>
          <w:tcPr>
            <w:tcW w:w="2250" w:type="dxa"/>
          </w:tcPr>
          <w:p w:rsidR="002D1C94" w:rsidRPr="00C74604" w:rsidRDefault="002D1C94" w:rsidP="002D1C94">
            <w:pPr>
              <w:jc w:val="center"/>
              <w:rPr>
                <w:b/>
                <w:szCs w:val="22"/>
              </w:rPr>
            </w:pPr>
            <w:r w:rsidRPr="00C74604">
              <w:rPr>
                <w:b/>
                <w:szCs w:val="22"/>
              </w:rPr>
              <w:t>Cyclophosphamide</w:t>
            </w:r>
          </w:p>
        </w:tc>
        <w:tc>
          <w:tcPr>
            <w:tcW w:w="3834" w:type="dxa"/>
          </w:tcPr>
          <w:p w:rsidR="002D1C94" w:rsidRPr="00C74604" w:rsidRDefault="002D1C94" w:rsidP="002D1C94">
            <w:pPr>
              <w:jc w:val="center"/>
              <w:rPr>
                <w:b/>
                <w:szCs w:val="22"/>
              </w:rPr>
            </w:pPr>
            <w:r w:rsidRPr="00C74604">
              <w:rPr>
                <w:b/>
                <w:szCs w:val="22"/>
              </w:rPr>
              <w:t>Docetaxel</w:t>
            </w:r>
          </w:p>
        </w:tc>
      </w:tr>
      <w:tr w:rsidR="002D1C94" w:rsidRPr="00C7460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Route</w:t>
            </w:r>
          </w:p>
        </w:tc>
        <w:tc>
          <w:tcPr>
            <w:tcW w:w="1922" w:type="dxa"/>
          </w:tcPr>
          <w:p w:rsidR="002D1C94" w:rsidRPr="00C74604" w:rsidRDefault="002D1C94" w:rsidP="002D1C94">
            <w:pPr>
              <w:jc w:val="center"/>
              <w:rPr>
                <w:szCs w:val="22"/>
              </w:rPr>
            </w:pPr>
            <w:r w:rsidRPr="00C74604">
              <w:rPr>
                <w:szCs w:val="22"/>
              </w:rPr>
              <w:t>IV</w:t>
            </w:r>
          </w:p>
        </w:tc>
        <w:tc>
          <w:tcPr>
            <w:tcW w:w="2250" w:type="dxa"/>
          </w:tcPr>
          <w:p w:rsidR="002D1C94" w:rsidRPr="00C74604" w:rsidRDefault="002D1C94" w:rsidP="002D1C94">
            <w:pPr>
              <w:jc w:val="center"/>
              <w:rPr>
                <w:szCs w:val="22"/>
              </w:rPr>
            </w:pPr>
            <w:r w:rsidRPr="00C74604">
              <w:rPr>
                <w:szCs w:val="22"/>
              </w:rPr>
              <w:t>IV</w:t>
            </w:r>
          </w:p>
        </w:tc>
        <w:tc>
          <w:tcPr>
            <w:tcW w:w="3834" w:type="dxa"/>
          </w:tcPr>
          <w:p w:rsidR="002D1C94" w:rsidRPr="00C74604" w:rsidRDefault="002D1C94" w:rsidP="002D1C94">
            <w:pPr>
              <w:jc w:val="center"/>
              <w:rPr>
                <w:szCs w:val="22"/>
              </w:rPr>
            </w:pPr>
            <w:r w:rsidRPr="00C74604">
              <w:rPr>
                <w:szCs w:val="22"/>
              </w:rPr>
              <w:t>IV</w:t>
            </w:r>
          </w:p>
        </w:tc>
      </w:tr>
      <w:tr w:rsidR="002D1C94" w:rsidRPr="00C74604" w:rsidTr="002D1C94">
        <w:trPr>
          <w:trHeight w:val="282"/>
        </w:trPr>
        <w:tc>
          <w:tcPr>
            <w:tcW w:w="1420" w:type="dxa"/>
            <w:shd w:val="clear" w:color="auto" w:fill="FAC87F" w:themeFill="accent6" w:themeFillTint="99"/>
            <w:vAlign w:val="center"/>
          </w:tcPr>
          <w:p w:rsidR="002D1C94" w:rsidRPr="00C74604" w:rsidRDefault="002D1C94" w:rsidP="002D1C94">
            <w:pPr>
              <w:jc w:val="right"/>
              <w:rPr>
                <w:b/>
                <w:szCs w:val="22"/>
              </w:rPr>
            </w:pPr>
            <w:r w:rsidRPr="00C74604">
              <w:rPr>
                <w:b/>
                <w:szCs w:val="22"/>
              </w:rPr>
              <w:t>Dose</w:t>
            </w:r>
          </w:p>
        </w:tc>
        <w:tc>
          <w:tcPr>
            <w:tcW w:w="1922" w:type="dxa"/>
          </w:tcPr>
          <w:p w:rsidR="002D1C94" w:rsidRPr="00C74604" w:rsidRDefault="002D1C94" w:rsidP="002D1C94">
            <w:pPr>
              <w:jc w:val="center"/>
              <w:rPr>
                <w:b/>
                <w:szCs w:val="22"/>
              </w:rPr>
            </w:pPr>
            <w:r w:rsidRPr="00C74604">
              <w:rPr>
                <w:b/>
                <w:szCs w:val="22"/>
              </w:rPr>
              <w:t>60mg/m2</w:t>
            </w:r>
          </w:p>
        </w:tc>
        <w:tc>
          <w:tcPr>
            <w:tcW w:w="2250" w:type="dxa"/>
          </w:tcPr>
          <w:p w:rsidR="002D1C94" w:rsidRPr="00C74604" w:rsidRDefault="002D1C94" w:rsidP="002D1C94">
            <w:pPr>
              <w:jc w:val="center"/>
              <w:rPr>
                <w:b/>
                <w:szCs w:val="22"/>
              </w:rPr>
            </w:pPr>
            <w:r w:rsidRPr="00C74604">
              <w:rPr>
                <w:b/>
                <w:szCs w:val="22"/>
              </w:rPr>
              <w:t>600mg/m2</w:t>
            </w:r>
          </w:p>
        </w:tc>
        <w:tc>
          <w:tcPr>
            <w:tcW w:w="3834" w:type="dxa"/>
          </w:tcPr>
          <w:p w:rsidR="002D1C94" w:rsidRPr="00C74604" w:rsidRDefault="002D1C94" w:rsidP="002D1C94">
            <w:pPr>
              <w:jc w:val="center"/>
              <w:rPr>
                <w:b/>
                <w:szCs w:val="22"/>
              </w:rPr>
            </w:pPr>
            <w:r w:rsidRPr="00C74604">
              <w:rPr>
                <w:b/>
                <w:szCs w:val="22"/>
              </w:rPr>
              <w:t xml:space="preserve">75 – 100/m2 </w:t>
            </w:r>
          </w:p>
        </w:tc>
      </w:tr>
      <w:tr w:rsidR="002D1C94" w:rsidRPr="00C7460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Frequency</w:t>
            </w:r>
          </w:p>
        </w:tc>
        <w:tc>
          <w:tcPr>
            <w:tcW w:w="1922" w:type="dxa"/>
          </w:tcPr>
          <w:p w:rsidR="002D1C94" w:rsidRPr="00C74604" w:rsidRDefault="002D1C94" w:rsidP="002D1C94">
            <w:pPr>
              <w:jc w:val="center"/>
              <w:rPr>
                <w:szCs w:val="22"/>
              </w:rPr>
            </w:pPr>
            <w:r w:rsidRPr="00C74604">
              <w:rPr>
                <w:szCs w:val="22"/>
              </w:rPr>
              <w:t>Every 21 days</w:t>
            </w:r>
          </w:p>
        </w:tc>
        <w:tc>
          <w:tcPr>
            <w:tcW w:w="2250" w:type="dxa"/>
          </w:tcPr>
          <w:p w:rsidR="002D1C94" w:rsidRPr="00C74604" w:rsidRDefault="002D1C94" w:rsidP="002D1C94">
            <w:pPr>
              <w:jc w:val="center"/>
              <w:rPr>
                <w:szCs w:val="22"/>
              </w:rPr>
            </w:pPr>
            <w:r w:rsidRPr="00C74604">
              <w:rPr>
                <w:szCs w:val="22"/>
              </w:rPr>
              <w:t>Every 21 days</w:t>
            </w:r>
          </w:p>
        </w:tc>
        <w:tc>
          <w:tcPr>
            <w:tcW w:w="3834" w:type="dxa"/>
          </w:tcPr>
          <w:p w:rsidR="002D1C94" w:rsidRPr="00C74604" w:rsidRDefault="002D1C94" w:rsidP="002D1C94">
            <w:pPr>
              <w:jc w:val="center"/>
              <w:rPr>
                <w:szCs w:val="22"/>
              </w:rPr>
            </w:pPr>
            <w:r w:rsidRPr="00C74604">
              <w:rPr>
                <w:szCs w:val="22"/>
              </w:rPr>
              <w:t xml:space="preserve">Every 3 weeks </w:t>
            </w:r>
          </w:p>
        </w:tc>
      </w:tr>
      <w:tr w:rsidR="002D1C94" w:rsidRPr="00C74604" w:rsidTr="002D1C94">
        <w:tc>
          <w:tcPr>
            <w:tcW w:w="1420" w:type="dxa"/>
            <w:shd w:val="clear" w:color="auto" w:fill="FAC87F" w:themeFill="accent6" w:themeFillTint="99"/>
          </w:tcPr>
          <w:p w:rsidR="002D1C94" w:rsidRPr="00C74604" w:rsidRDefault="002D1C94" w:rsidP="002D1C94">
            <w:pPr>
              <w:jc w:val="right"/>
              <w:rPr>
                <w:b/>
                <w:szCs w:val="22"/>
              </w:rPr>
            </w:pPr>
            <w:r w:rsidRPr="00C74604">
              <w:rPr>
                <w:b/>
                <w:szCs w:val="22"/>
              </w:rPr>
              <w:t>Cycles</w:t>
            </w:r>
          </w:p>
        </w:tc>
        <w:tc>
          <w:tcPr>
            <w:tcW w:w="1922" w:type="dxa"/>
          </w:tcPr>
          <w:p w:rsidR="002D1C94" w:rsidRPr="00C74604" w:rsidRDefault="002D1C94" w:rsidP="002D1C94">
            <w:pPr>
              <w:jc w:val="center"/>
              <w:rPr>
                <w:szCs w:val="22"/>
              </w:rPr>
            </w:pPr>
            <w:r w:rsidRPr="00C74604">
              <w:rPr>
                <w:szCs w:val="22"/>
              </w:rPr>
              <w:t>4</w:t>
            </w:r>
          </w:p>
        </w:tc>
        <w:tc>
          <w:tcPr>
            <w:tcW w:w="2250" w:type="dxa"/>
          </w:tcPr>
          <w:p w:rsidR="002D1C94" w:rsidRPr="00C74604" w:rsidRDefault="002D1C94" w:rsidP="002D1C94">
            <w:pPr>
              <w:jc w:val="center"/>
              <w:rPr>
                <w:szCs w:val="22"/>
              </w:rPr>
            </w:pPr>
            <w:r w:rsidRPr="00C74604">
              <w:rPr>
                <w:szCs w:val="22"/>
              </w:rPr>
              <w:t>4</w:t>
            </w:r>
          </w:p>
        </w:tc>
        <w:tc>
          <w:tcPr>
            <w:tcW w:w="3834" w:type="dxa"/>
          </w:tcPr>
          <w:p w:rsidR="002D1C94" w:rsidRPr="00C74604" w:rsidRDefault="002D1C94" w:rsidP="002D1C94">
            <w:pPr>
              <w:jc w:val="center"/>
              <w:rPr>
                <w:szCs w:val="22"/>
              </w:rPr>
            </w:pPr>
            <w:r w:rsidRPr="00C74604">
              <w:rPr>
                <w:szCs w:val="22"/>
              </w:rPr>
              <w:t>4</w:t>
            </w:r>
          </w:p>
        </w:tc>
      </w:tr>
    </w:tbl>
    <w:p w:rsidR="00C74604" w:rsidRDefault="00C74604" w:rsidP="00C74604">
      <w:pPr>
        <w:rPr>
          <w:lang w:val="en-US"/>
        </w:rPr>
      </w:pPr>
    </w:p>
    <w:p w:rsidR="002D1C94" w:rsidRPr="001D2A16" w:rsidRDefault="002D1C94" w:rsidP="002D1C94">
      <w:pPr>
        <w:shd w:val="clear" w:color="auto" w:fill="8C5505" w:themeFill="accent6" w:themeFillShade="80"/>
        <w:spacing w:line="240" w:lineRule="auto"/>
        <w:rPr>
          <w:rFonts w:cstheme="minorHAnsi"/>
          <w:b/>
          <w:color w:val="FFFFFF" w:themeColor="background1"/>
          <w:sz w:val="32"/>
          <w:szCs w:val="28"/>
          <w:u w:val="single"/>
          <w:lang w:val="en-US"/>
        </w:rPr>
      </w:pPr>
      <w:r w:rsidRPr="001D2A16">
        <w:rPr>
          <w:rFonts w:cstheme="minorHAnsi"/>
          <w:b/>
          <w:color w:val="FFFFFF" w:themeColor="background1"/>
          <w:sz w:val="32"/>
          <w:szCs w:val="28"/>
          <w:u w:val="single"/>
          <w:lang w:val="en-US"/>
        </w:rPr>
        <w:t>HER2 POSITIVE*:</w:t>
      </w:r>
    </w:p>
    <w:p w:rsidR="002D1C94" w:rsidRPr="00C74604" w:rsidRDefault="002D1C94" w:rsidP="003F20B2">
      <w:pPr>
        <w:pStyle w:val="ListParagraph"/>
        <w:numPr>
          <w:ilvl w:val="0"/>
          <w:numId w:val="54"/>
        </w:numPr>
        <w:spacing w:line="240" w:lineRule="auto"/>
        <w:rPr>
          <w:rFonts w:cstheme="minorHAnsi"/>
          <w:b/>
          <w:szCs w:val="22"/>
          <w:lang w:val="en-US"/>
        </w:rPr>
      </w:pPr>
      <w:r w:rsidRPr="00C74604">
        <w:rPr>
          <w:rFonts w:cstheme="minorHAnsi"/>
          <w:b/>
          <w:szCs w:val="22"/>
          <w:lang w:val="en-US"/>
        </w:rPr>
        <w:t>HER2- enriched (ER-; PR-; HER2 positive)</w:t>
      </w:r>
    </w:p>
    <w:p w:rsidR="002D1C94" w:rsidRPr="00C74604" w:rsidRDefault="002D1C94" w:rsidP="003F20B2">
      <w:pPr>
        <w:pStyle w:val="ListParagraph"/>
        <w:numPr>
          <w:ilvl w:val="0"/>
          <w:numId w:val="54"/>
        </w:numPr>
        <w:spacing w:line="240" w:lineRule="auto"/>
        <w:rPr>
          <w:rFonts w:cstheme="minorHAnsi"/>
          <w:b/>
          <w:szCs w:val="22"/>
          <w:u w:val="single"/>
          <w:lang w:val="en-US"/>
        </w:rPr>
      </w:pPr>
      <w:r w:rsidRPr="00C74604">
        <w:rPr>
          <w:rFonts w:cstheme="minorHAnsi"/>
          <w:b/>
          <w:szCs w:val="22"/>
          <w:lang w:val="en-US"/>
        </w:rPr>
        <w:t>Luminal B (HER2 positive).</w:t>
      </w:r>
    </w:p>
    <w:p w:rsidR="002D1C94" w:rsidRPr="00C74604" w:rsidRDefault="002D1C94" w:rsidP="002D1C94">
      <w:pPr>
        <w:spacing w:line="240" w:lineRule="auto"/>
        <w:rPr>
          <w:rFonts w:cstheme="minorHAnsi"/>
          <w:b/>
          <w:szCs w:val="22"/>
          <w:u w:val="single"/>
          <w:lang w:val="en-US"/>
        </w:rPr>
      </w:pPr>
    </w:p>
    <w:p w:rsidR="002D1C94" w:rsidRPr="00C74604" w:rsidRDefault="002D1C94" w:rsidP="002D1C94">
      <w:pPr>
        <w:spacing w:line="240" w:lineRule="auto"/>
        <w:rPr>
          <w:rFonts w:cstheme="minorHAnsi"/>
          <w:szCs w:val="22"/>
          <w:lang w:val="en-US"/>
        </w:rPr>
      </w:pPr>
      <w:r w:rsidRPr="00C74604">
        <w:rPr>
          <w:rFonts w:cstheme="minorHAnsi"/>
          <w:b/>
          <w:szCs w:val="22"/>
          <w:u w:val="single"/>
          <w:lang w:val="en-US"/>
        </w:rPr>
        <w:t>Adjuvant trastuzumab</w:t>
      </w:r>
      <w:r w:rsidRPr="00C74604">
        <w:rPr>
          <w:rFonts w:cstheme="minorHAnsi"/>
          <w:szCs w:val="22"/>
          <w:lang w:val="en-US"/>
        </w:rPr>
        <w:t xml:space="preserve">: </w:t>
      </w:r>
    </w:p>
    <w:p w:rsidR="002D1C94" w:rsidRPr="00C74604" w:rsidRDefault="002D1C94" w:rsidP="003F20B2">
      <w:pPr>
        <w:pStyle w:val="ListParagraph"/>
        <w:numPr>
          <w:ilvl w:val="0"/>
          <w:numId w:val="55"/>
        </w:numPr>
        <w:spacing w:line="240" w:lineRule="auto"/>
        <w:rPr>
          <w:rFonts w:cstheme="minorHAnsi"/>
          <w:szCs w:val="22"/>
          <w:lang w:val="en-US"/>
        </w:rPr>
      </w:pPr>
      <w:r w:rsidRPr="00C74604">
        <w:rPr>
          <w:rFonts w:cstheme="minorHAnsi"/>
          <w:szCs w:val="22"/>
          <w:lang w:val="en-US"/>
        </w:rPr>
        <w:t>Recommended by NEMLC</w:t>
      </w:r>
    </w:p>
    <w:p w:rsidR="002D1C94" w:rsidRPr="00C74604" w:rsidRDefault="002D1C94" w:rsidP="003F20B2">
      <w:pPr>
        <w:pStyle w:val="ListParagraph"/>
        <w:numPr>
          <w:ilvl w:val="0"/>
          <w:numId w:val="55"/>
        </w:numPr>
        <w:spacing w:line="240" w:lineRule="auto"/>
        <w:rPr>
          <w:rFonts w:cstheme="minorHAnsi"/>
          <w:szCs w:val="22"/>
          <w:lang w:val="en-US"/>
        </w:rPr>
      </w:pPr>
      <w:r w:rsidRPr="00C74604">
        <w:rPr>
          <w:rFonts w:cstheme="minorHAnsi"/>
          <w:szCs w:val="22"/>
          <w:lang w:val="en-US"/>
        </w:rPr>
        <w:t xml:space="preserve">HER2 3+ or HER2+/FISH positive </w:t>
      </w:r>
    </w:p>
    <w:p w:rsidR="002D1C94" w:rsidRPr="00C74604" w:rsidRDefault="002D1C94" w:rsidP="003F20B2">
      <w:pPr>
        <w:pStyle w:val="ListParagraph"/>
        <w:numPr>
          <w:ilvl w:val="0"/>
          <w:numId w:val="55"/>
        </w:numPr>
        <w:spacing w:line="240" w:lineRule="auto"/>
        <w:rPr>
          <w:rFonts w:cstheme="minorHAnsi"/>
          <w:szCs w:val="22"/>
          <w:lang w:val="en-US"/>
        </w:rPr>
      </w:pPr>
      <w:r w:rsidRPr="00C74604">
        <w:rPr>
          <w:rFonts w:cstheme="minorHAnsi"/>
          <w:szCs w:val="22"/>
          <w:lang w:val="en-US"/>
        </w:rPr>
        <w:t xml:space="preserve">LVEF </w:t>
      </w:r>
      <w:r w:rsidRPr="00C74604">
        <w:rPr>
          <w:rFonts w:cstheme="minorHAnsi"/>
          <w:szCs w:val="22"/>
          <w:u w:val="single"/>
          <w:lang w:val="en-US"/>
        </w:rPr>
        <w:t>&gt;</w:t>
      </w:r>
      <w:r w:rsidRPr="00C74604">
        <w:rPr>
          <w:rFonts w:cstheme="minorHAnsi"/>
          <w:szCs w:val="22"/>
          <w:lang w:val="en-US"/>
        </w:rPr>
        <w:t xml:space="preserve">55% </w:t>
      </w:r>
    </w:p>
    <w:p w:rsidR="002D1C94" w:rsidRPr="00C74604" w:rsidRDefault="002D1C94" w:rsidP="003F20B2">
      <w:pPr>
        <w:pStyle w:val="ListParagraph"/>
        <w:numPr>
          <w:ilvl w:val="0"/>
          <w:numId w:val="55"/>
        </w:numPr>
        <w:spacing w:line="240" w:lineRule="auto"/>
        <w:rPr>
          <w:rFonts w:cstheme="minorHAnsi"/>
          <w:szCs w:val="22"/>
          <w:lang w:val="en-US"/>
        </w:rPr>
      </w:pPr>
      <w:r w:rsidRPr="00C74604">
        <w:rPr>
          <w:rFonts w:cstheme="minorHAnsi"/>
          <w:szCs w:val="22"/>
          <w:lang w:val="en-US"/>
        </w:rPr>
        <w:t xml:space="preserve">Patients with comorbid diseases excluded </w:t>
      </w:r>
    </w:p>
    <w:p w:rsidR="002D1C94" w:rsidRPr="00C74604" w:rsidRDefault="002D1C94" w:rsidP="003F20B2">
      <w:pPr>
        <w:pStyle w:val="ListParagraph"/>
        <w:numPr>
          <w:ilvl w:val="0"/>
          <w:numId w:val="55"/>
        </w:numPr>
        <w:spacing w:line="240" w:lineRule="auto"/>
        <w:rPr>
          <w:rFonts w:cstheme="minorHAnsi"/>
          <w:b/>
          <w:szCs w:val="22"/>
          <w:lang w:val="en-US"/>
        </w:rPr>
      </w:pPr>
      <w:r w:rsidRPr="00C74604">
        <w:rPr>
          <w:rFonts w:cstheme="minorHAnsi"/>
          <w:szCs w:val="22"/>
          <w:lang w:val="en-US"/>
        </w:rPr>
        <w:t xml:space="preserve">Excluding </w:t>
      </w:r>
      <w:r w:rsidRPr="00C74604">
        <w:rPr>
          <w:rFonts w:cstheme="minorHAnsi"/>
          <w:b/>
          <w:szCs w:val="22"/>
          <w:lang w:val="en-US"/>
        </w:rPr>
        <w:t>T1N0M0</w:t>
      </w:r>
    </w:p>
    <w:p w:rsidR="002D1C94" w:rsidRPr="00C74604" w:rsidRDefault="002D1C94" w:rsidP="003F20B2">
      <w:pPr>
        <w:pStyle w:val="ListParagraph"/>
        <w:numPr>
          <w:ilvl w:val="0"/>
          <w:numId w:val="55"/>
        </w:numPr>
        <w:spacing w:line="240" w:lineRule="auto"/>
        <w:rPr>
          <w:rFonts w:cstheme="minorHAnsi"/>
          <w:szCs w:val="22"/>
          <w:lang w:val="en-US"/>
        </w:rPr>
      </w:pPr>
      <w:r w:rsidRPr="00C74604">
        <w:rPr>
          <w:rFonts w:cstheme="minorHAnsi"/>
          <w:szCs w:val="22"/>
          <w:lang w:val="en-US"/>
        </w:rPr>
        <w:t>ECOG PS 0, 1</w:t>
      </w:r>
    </w:p>
    <w:p w:rsidR="00136E14" w:rsidRPr="008F45BB" w:rsidRDefault="001F0F44" w:rsidP="008F45BB">
      <w:pPr>
        <w:pStyle w:val="Heading4"/>
        <w:rPr>
          <w:sz w:val="24"/>
          <w:szCs w:val="24"/>
        </w:rPr>
      </w:pPr>
      <w:r w:rsidRPr="00C74604">
        <w:t>Clinical criteria for access to ADJUVANT Trastuzumab*</w:t>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320"/>
      </w:tblGrid>
      <w:tr w:rsidR="001F0F44" w:rsidRPr="00C74604" w:rsidTr="00136E14">
        <w:trPr>
          <w:trHeight w:val="621"/>
        </w:trPr>
        <w:tc>
          <w:tcPr>
            <w:tcW w:w="10320" w:type="dxa"/>
            <w:tcBorders>
              <w:top w:val="double" w:sz="4" w:space="0" w:color="8C5505" w:themeColor="accent6" w:themeShade="80"/>
              <w:left w:val="double" w:sz="4" w:space="0" w:color="8C5505" w:themeColor="accent6" w:themeShade="80"/>
              <w:bottom w:val="double" w:sz="4" w:space="0" w:color="8C5505" w:themeColor="accent6" w:themeShade="80"/>
              <w:right w:val="double" w:sz="4" w:space="0" w:color="8C5505" w:themeColor="accent6" w:themeShade="80"/>
            </w:tcBorders>
            <w:hideMark/>
          </w:tcPr>
          <w:p w:rsidR="001F0F44" w:rsidRPr="00C74604" w:rsidRDefault="001F0F44" w:rsidP="00580A30">
            <w:pPr>
              <w:spacing w:after="160" w:line="256" w:lineRule="auto"/>
              <w:jc w:val="center"/>
              <w:rPr>
                <w:rFonts w:eastAsiaTheme="minorEastAsia"/>
                <w:szCs w:val="22"/>
                <w:lang w:val="en-GB" w:eastAsia="en-GB"/>
              </w:rPr>
            </w:pPr>
            <w:r w:rsidRPr="00C74604">
              <w:rPr>
                <w:szCs w:val="22"/>
              </w:rPr>
              <w:t>Access to be available in line with clinical criteria mentioned below, at authorised sites, prescribed by authorised prescriber (medical or clinical oncologist only).</w:t>
            </w:r>
          </w:p>
        </w:tc>
      </w:tr>
    </w:tbl>
    <w:p w:rsidR="001F0F44" w:rsidRPr="00C74604" w:rsidRDefault="001F0F44" w:rsidP="001F0F44">
      <w:pPr>
        <w:rPr>
          <w:rFonts w:eastAsiaTheme="minorEastAsia"/>
          <w:szCs w:val="22"/>
          <w:lang w:val="en-GB" w:eastAsia="en-GB"/>
        </w:rPr>
      </w:pPr>
    </w:p>
    <w:p w:rsidR="001F0F44" w:rsidRPr="00C74604" w:rsidRDefault="001F0F44" w:rsidP="001F0F44">
      <w:pPr>
        <w:shd w:val="clear" w:color="auto" w:fill="8C5505" w:themeFill="accent6" w:themeFillShade="80"/>
        <w:rPr>
          <w:b/>
          <w:color w:val="FFFFFF" w:themeColor="background1"/>
          <w:szCs w:val="22"/>
        </w:rPr>
      </w:pPr>
      <w:r w:rsidRPr="00C74604">
        <w:rPr>
          <w:b/>
          <w:color w:val="FFFFFF" w:themeColor="background1"/>
          <w:szCs w:val="22"/>
        </w:rPr>
        <w:t>Indication</w:t>
      </w:r>
    </w:p>
    <w:p w:rsidR="001F0F44" w:rsidRPr="00C74604" w:rsidRDefault="001F0F44" w:rsidP="003F20B2">
      <w:pPr>
        <w:pStyle w:val="ListParagraph"/>
        <w:numPr>
          <w:ilvl w:val="0"/>
          <w:numId w:val="36"/>
        </w:numPr>
        <w:spacing w:after="160" w:line="256" w:lineRule="auto"/>
        <w:rPr>
          <w:szCs w:val="22"/>
        </w:rPr>
      </w:pPr>
      <w:r w:rsidRPr="00C74604">
        <w:rPr>
          <w:szCs w:val="22"/>
        </w:rPr>
        <w:t>Early stage HER-2 positive breast cancer</w:t>
      </w:r>
    </w:p>
    <w:p w:rsidR="001F0F44" w:rsidRPr="00C74604" w:rsidRDefault="001F0F44" w:rsidP="003F20B2">
      <w:pPr>
        <w:pStyle w:val="ListParagraph"/>
        <w:numPr>
          <w:ilvl w:val="0"/>
          <w:numId w:val="36"/>
        </w:numPr>
        <w:spacing w:after="160" w:line="256" w:lineRule="auto"/>
        <w:rPr>
          <w:szCs w:val="22"/>
        </w:rPr>
      </w:pPr>
      <w:r w:rsidRPr="00C74604">
        <w:rPr>
          <w:szCs w:val="22"/>
        </w:rPr>
        <w:t>Adjuvant treatment post primary surgery</w:t>
      </w:r>
    </w:p>
    <w:p w:rsidR="001F0F44" w:rsidRPr="00C74604" w:rsidRDefault="001F0F44" w:rsidP="001F0F44">
      <w:pPr>
        <w:rPr>
          <w:b/>
          <w:color w:val="8C5505" w:themeColor="accent6" w:themeShade="80"/>
          <w:szCs w:val="22"/>
          <w:u w:val="single" w:color="8C5505" w:themeColor="accent6" w:themeShade="80"/>
        </w:rPr>
      </w:pPr>
      <w:r w:rsidRPr="00C74604">
        <w:rPr>
          <w:b/>
          <w:color w:val="8C5505" w:themeColor="accent6" w:themeShade="80"/>
          <w:szCs w:val="22"/>
          <w:u w:val="single" w:color="8C5505" w:themeColor="accent6" w:themeShade="80"/>
        </w:rPr>
        <w:t>Exclusions:</w:t>
      </w:r>
    </w:p>
    <w:p w:rsidR="001F0F44" w:rsidRPr="00C74604" w:rsidRDefault="001F0F44" w:rsidP="003F20B2">
      <w:pPr>
        <w:pStyle w:val="ListParagraph"/>
        <w:numPr>
          <w:ilvl w:val="0"/>
          <w:numId w:val="36"/>
        </w:numPr>
        <w:spacing w:after="160" w:line="256" w:lineRule="auto"/>
        <w:rPr>
          <w:b/>
          <w:szCs w:val="22"/>
        </w:rPr>
      </w:pPr>
      <w:r w:rsidRPr="00C74604">
        <w:rPr>
          <w:b/>
          <w:szCs w:val="22"/>
        </w:rPr>
        <w:t>T1N0M0</w:t>
      </w:r>
    </w:p>
    <w:p w:rsidR="001F0F44" w:rsidRPr="00C74604" w:rsidRDefault="001F0F44" w:rsidP="003F20B2">
      <w:pPr>
        <w:pStyle w:val="ListParagraph"/>
        <w:numPr>
          <w:ilvl w:val="0"/>
          <w:numId w:val="36"/>
        </w:numPr>
        <w:spacing w:after="160" w:line="256" w:lineRule="auto"/>
        <w:rPr>
          <w:szCs w:val="22"/>
        </w:rPr>
      </w:pPr>
      <w:r w:rsidRPr="00C74604">
        <w:rPr>
          <w:szCs w:val="22"/>
        </w:rPr>
        <w:t>Patients with comorbid diseases especially where there is an impact on cardiac function (LVEF &lt;55%)</w:t>
      </w:r>
    </w:p>
    <w:p w:rsidR="001F0F44" w:rsidRPr="00C74604" w:rsidRDefault="001F0F44" w:rsidP="003F20B2">
      <w:pPr>
        <w:pStyle w:val="ListParagraph"/>
        <w:numPr>
          <w:ilvl w:val="0"/>
          <w:numId w:val="36"/>
        </w:numPr>
        <w:spacing w:after="160" w:line="256" w:lineRule="auto"/>
        <w:rPr>
          <w:szCs w:val="22"/>
        </w:rPr>
      </w:pPr>
      <w:r w:rsidRPr="00C74604">
        <w:rPr>
          <w:szCs w:val="22"/>
        </w:rPr>
        <w:t xml:space="preserve">ECOG PS </w:t>
      </w:r>
      <w:r w:rsidRPr="00C74604">
        <w:rPr>
          <w:szCs w:val="22"/>
          <w:u w:val="single"/>
        </w:rPr>
        <w:t>&gt;</w:t>
      </w:r>
      <w:r w:rsidRPr="00C74604">
        <w:rPr>
          <w:szCs w:val="22"/>
        </w:rPr>
        <w:t>2</w:t>
      </w:r>
    </w:p>
    <w:p w:rsidR="001F0F44" w:rsidRPr="00C74604" w:rsidRDefault="001F0F44" w:rsidP="001F0F44">
      <w:pPr>
        <w:pStyle w:val="ListParagraph"/>
        <w:rPr>
          <w:szCs w:val="22"/>
        </w:rPr>
      </w:pPr>
    </w:p>
    <w:p w:rsidR="001F0F44" w:rsidRPr="00C74604" w:rsidRDefault="001F0F44" w:rsidP="001F0F44">
      <w:pPr>
        <w:shd w:val="clear" w:color="auto" w:fill="8C5505" w:themeFill="accent6" w:themeFillShade="80"/>
        <w:rPr>
          <w:b/>
          <w:color w:val="FFFFFF" w:themeColor="background1"/>
          <w:szCs w:val="22"/>
        </w:rPr>
      </w:pPr>
      <w:r w:rsidRPr="00C74604">
        <w:rPr>
          <w:b/>
          <w:color w:val="FFFFFF" w:themeColor="background1"/>
          <w:szCs w:val="22"/>
        </w:rPr>
        <w:t>Tests and screening</w:t>
      </w:r>
    </w:p>
    <w:p w:rsidR="001F0F44" w:rsidRPr="00C74604" w:rsidRDefault="001F0F44" w:rsidP="003F20B2">
      <w:pPr>
        <w:pStyle w:val="ListParagraph"/>
        <w:numPr>
          <w:ilvl w:val="0"/>
          <w:numId w:val="37"/>
        </w:numPr>
        <w:spacing w:after="160" w:line="256" w:lineRule="auto"/>
        <w:rPr>
          <w:szCs w:val="22"/>
        </w:rPr>
      </w:pPr>
      <w:r w:rsidRPr="00C74604">
        <w:rPr>
          <w:szCs w:val="22"/>
        </w:rPr>
        <w:t>Breast cancer tissue diagnosis (Biopsy specimen or histology of surgically resected specimen – post WLE or mastectomy)</w:t>
      </w:r>
    </w:p>
    <w:p w:rsidR="001F0F44" w:rsidRPr="00C74604" w:rsidRDefault="001F0F44" w:rsidP="003F20B2">
      <w:pPr>
        <w:pStyle w:val="ListParagraph"/>
        <w:numPr>
          <w:ilvl w:val="0"/>
          <w:numId w:val="37"/>
        </w:numPr>
        <w:spacing w:after="160" w:line="256" w:lineRule="auto"/>
        <w:rPr>
          <w:szCs w:val="22"/>
        </w:rPr>
      </w:pPr>
      <w:r w:rsidRPr="00C74604">
        <w:rPr>
          <w:szCs w:val="22"/>
        </w:rPr>
        <w:t xml:space="preserve">HER2 – 3+ </w:t>
      </w:r>
      <w:r w:rsidRPr="00C74604">
        <w:rPr>
          <w:b/>
          <w:szCs w:val="22"/>
        </w:rPr>
        <w:t>OR</w:t>
      </w:r>
      <w:r w:rsidRPr="00C74604">
        <w:rPr>
          <w:szCs w:val="22"/>
        </w:rPr>
        <w:t xml:space="preserve"> HER2 – 2+/FISH positive</w:t>
      </w:r>
    </w:p>
    <w:p w:rsidR="001F0F44" w:rsidRPr="00C74604" w:rsidRDefault="001F0F44" w:rsidP="003F20B2">
      <w:pPr>
        <w:pStyle w:val="ListParagraph"/>
        <w:numPr>
          <w:ilvl w:val="0"/>
          <w:numId w:val="37"/>
        </w:numPr>
        <w:spacing w:after="160" w:line="256" w:lineRule="auto"/>
        <w:rPr>
          <w:szCs w:val="22"/>
        </w:rPr>
      </w:pPr>
      <w:r w:rsidRPr="00C74604">
        <w:rPr>
          <w:szCs w:val="22"/>
        </w:rPr>
        <w:t xml:space="preserve">Left ventricular ejection fraction (LVEF) evaluation: </w:t>
      </w:r>
      <w:r w:rsidRPr="00C74604">
        <w:rPr>
          <w:szCs w:val="22"/>
          <w:u w:val="single"/>
        </w:rPr>
        <w:t>&gt;</w:t>
      </w:r>
      <w:r w:rsidRPr="00C74604">
        <w:rPr>
          <w:szCs w:val="22"/>
        </w:rPr>
        <w:t>55%</w:t>
      </w:r>
    </w:p>
    <w:p w:rsidR="001F0F44" w:rsidRPr="00C74604" w:rsidRDefault="001F0F44" w:rsidP="001F0F44">
      <w:pPr>
        <w:shd w:val="clear" w:color="auto" w:fill="8C5505" w:themeFill="accent6" w:themeFillShade="80"/>
        <w:rPr>
          <w:b/>
          <w:color w:val="FFFFFF" w:themeColor="background1"/>
          <w:szCs w:val="22"/>
        </w:rPr>
      </w:pPr>
      <w:r w:rsidRPr="00C74604">
        <w:rPr>
          <w:b/>
          <w:color w:val="FFFFFF" w:themeColor="background1"/>
          <w:szCs w:val="22"/>
        </w:rPr>
        <w:t>Regimen</w:t>
      </w:r>
    </w:p>
    <w:tbl>
      <w:tblPr>
        <w:tblW w:w="0" w:type="auto"/>
        <w:tblInd w:w="-15" w:type="dxa"/>
        <w:tblLook w:val="04A0"/>
      </w:tblPr>
      <w:tblGrid>
        <w:gridCol w:w="2233"/>
        <w:gridCol w:w="1549"/>
        <w:gridCol w:w="3228"/>
      </w:tblGrid>
      <w:tr w:rsidR="001F0F44" w:rsidRPr="00C74604" w:rsidTr="00580A30">
        <w:tc>
          <w:tcPr>
            <w:tcW w:w="3712" w:type="dxa"/>
            <w:gridSpan w:val="2"/>
            <w:tcBorders>
              <w:top w:val="single" w:sz="12" w:space="0" w:color="auto"/>
              <w:left w:val="single" w:sz="12" w:space="0" w:color="auto"/>
              <w:bottom w:val="single" w:sz="6" w:space="0" w:color="auto"/>
              <w:right w:val="single" w:sz="6" w:space="0" w:color="auto"/>
            </w:tcBorders>
            <w:shd w:val="clear" w:color="auto" w:fill="FAC87F" w:themeFill="accent6" w:themeFillTint="99"/>
            <w:hideMark/>
          </w:tcPr>
          <w:p w:rsidR="001F0F44" w:rsidRPr="00C74604" w:rsidRDefault="001F0F44" w:rsidP="00580A30">
            <w:pPr>
              <w:spacing w:after="160" w:line="256" w:lineRule="auto"/>
              <w:jc w:val="right"/>
              <w:rPr>
                <w:rFonts w:eastAsiaTheme="minorEastAsia"/>
                <w:b/>
                <w:szCs w:val="22"/>
                <w:lang w:val="en-GB" w:eastAsia="en-GB"/>
              </w:rPr>
            </w:pPr>
            <w:r w:rsidRPr="00C74604">
              <w:rPr>
                <w:b/>
                <w:szCs w:val="22"/>
              </w:rPr>
              <w:t>Medicine</w:t>
            </w:r>
          </w:p>
        </w:tc>
        <w:tc>
          <w:tcPr>
            <w:tcW w:w="3228" w:type="dxa"/>
            <w:tcBorders>
              <w:top w:val="single" w:sz="12" w:space="0" w:color="auto"/>
              <w:left w:val="single" w:sz="6" w:space="0" w:color="auto"/>
              <w:bottom w:val="single" w:sz="6" w:space="0" w:color="auto"/>
              <w:right w:val="single" w:sz="12" w:space="0" w:color="auto"/>
            </w:tcBorders>
            <w:hideMark/>
          </w:tcPr>
          <w:p w:rsidR="001F0F44" w:rsidRPr="00C74604" w:rsidRDefault="001F0F44" w:rsidP="00580A30">
            <w:pPr>
              <w:spacing w:after="160" w:line="256" w:lineRule="auto"/>
              <w:jc w:val="center"/>
              <w:rPr>
                <w:rFonts w:eastAsiaTheme="minorEastAsia"/>
                <w:szCs w:val="22"/>
                <w:lang w:val="en-GB" w:eastAsia="en-GB"/>
              </w:rPr>
            </w:pPr>
            <w:r w:rsidRPr="00C74604">
              <w:rPr>
                <w:szCs w:val="22"/>
              </w:rPr>
              <w:t>Trastuzumab</w:t>
            </w:r>
          </w:p>
        </w:tc>
      </w:tr>
      <w:tr w:rsidR="001F0F44" w:rsidRPr="00C74604" w:rsidTr="00580A30">
        <w:tc>
          <w:tcPr>
            <w:tcW w:w="3712" w:type="dxa"/>
            <w:gridSpan w:val="2"/>
            <w:tcBorders>
              <w:top w:val="single" w:sz="6" w:space="0" w:color="auto"/>
              <w:left w:val="single" w:sz="12" w:space="0" w:color="auto"/>
              <w:bottom w:val="single" w:sz="6" w:space="0" w:color="auto"/>
              <w:right w:val="single" w:sz="6" w:space="0" w:color="auto"/>
            </w:tcBorders>
            <w:shd w:val="clear" w:color="auto" w:fill="FAC87F" w:themeFill="accent6" w:themeFillTint="99"/>
            <w:hideMark/>
          </w:tcPr>
          <w:p w:rsidR="001F0F44" w:rsidRPr="00C74604" w:rsidRDefault="001F0F44" w:rsidP="00580A30">
            <w:pPr>
              <w:spacing w:after="160" w:line="256" w:lineRule="auto"/>
              <w:jc w:val="right"/>
              <w:rPr>
                <w:rFonts w:eastAsiaTheme="minorEastAsia"/>
                <w:b/>
                <w:szCs w:val="22"/>
                <w:lang w:val="en-GB" w:eastAsia="en-GB"/>
              </w:rPr>
            </w:pPr>
            <w:r w:rsidRPr="00C74604">
              <w:rPr>
                <w:b/>
                <w:szCs w:val="22"/>
              </w:rPr>
              <w:t>Route</w:t>
            </w:r>
          </w:p>
        </w:tc>
        <w:tc>
          <w:tcPr>
            <w:tcW w:w="3228" w:type="dxa"/>
            <w:tcBorders>
              <w:top w:val="single" w:sz="6" w:space="0" w:color="auto"/>
              <w:left w:val="single" w:sz="6" w:space="0" w:color="auto"/>
              <w:bottom w:val="single" w:sz="6" w:space="0" w:color="auto"/>
              <w:right w:val="single" w:sz="12" w:space="0" w:color="auto"/>
            </w:tcBorders>
            <w:hideMark/>
          </w:tcPr>
          <w:p w:rsidR="001F0F44" w:rsidRPr="00C74604" w:rsidRDefault="001F0F44" w:rsidP="00580A30">
            <w:pPr>
              <w:spacing w:after="160" w:line="256" w:lineRule="auto"/>
              <w:jc w:val="center"/>
              <w:rPr>
                <w:rFonts w:eastAsiaTheme="minorEastAsia"/>
                <w:szCs w:val="22"/>
                <w:lang w:val="en-GB" w:eastAsia="en-GB"/>
              </w:rPr>
            </w:pPr>
            <w:r w:rsidRPr="00C74604">
              <w:rPr>
                <w:szCs w:val="22"/>
              </w:rPr>
              <w:t>Intravenous infusion</w:t>
            </w:r>
          </w:p>
        </w:tc>
      </w:tr>
      <w:tr w:rsidR="001F0F44" w:rsidRPr="00C74604" w:rsidTr="00580A30">
        <w:tc>
          <w:tcPr>
            <w:tcW w:w="2233" w:type="dxa"/>
            <w:vMerge w:val="restart"/>
            <w:tcBorders>
              <w:top w:val="single" w:sz="6" w:space="0" w:color="auto"/>
              <w:left w:val="single" w:sz="12" w:space="0" w:color="auto"/>
              <w:bottom w:val="single" w:sz="6" w:space="0" w:color="auto"/>
              <w:right w:val="single" w:sz="6" w:space="0" w:color="auto"/>
            </w:tcBorders>
            <w:shd w:val="clear" w:color="auto" w:fill="D17F08" w:themeFill="accent6" w:themeFillShade="BF"/>
            <w:vAlign w:val="center"/>
            <w:hideMark/>
          </w:tcPr>
          <w:p w:rsidR="001F0F44" w:rsidRPr="00C74604" w:rsidRDefault="001F0F44" w:rsidP="00580A30">
            <w:pPr>
              <w:spacing w:after="160" w:line="256" w:lineRule="auto"/>
              <w:jc w:val="right"/>
              <w:rPr>
                <w:rFonts w:eastAsiaTheme="minorEastAsia"/>
                <w:b/>
                <w:szCs w:val="22"/>
                <w:lang w:val="en-GB" w:eastAsia="en-GB"/>
              </w:rPr>
            </w:pPr>
            <w:r w:rsidRPr="00C74604">
              <w:rPr>
                <w:b/>
                <w:szCs w:val="22"/>
              </w:rPr>
              <w:lastRenderedPageBreak/>
              <w:t>Dose</w:t>
            </w:r>
          </w:p>
        </w:tc>
        <w:tc>
          <w:tcPr>
            <w:tcW w:w="1479" w:type="dxa"/>
            <w:tcBorders>
              <w:top w:val="single" w:sz="6" w:space="0" w:color="auto"/>
              <w:left w:val="single" w:sz="6" w:space="0" w:color="auto"/>
              <w:bottom w:val="single" w:sz="6" w:space="0" w:color="auto"/>
              <w:right w:val="single" w:sz="6" w:space="0" w:color="auto"/>
            </w:tcBorders>
            <w:shd w:val="clear" w:color="auto" w:fill="FAC87F" w:themeFill="accent6" w:themeFillTint="99"/>
            <w:hideMark/>
          </w:tcPr>
          <w:p w:rsidR="001F0F44" w:rsidRPr="00C74604" w:rsidRDefault="001F0F44" w:rsidP="00580A30">
            <w:pPr>
              <w:spacing w:after="160" w:line="256" w:lineRule="auto"/>
              <w:jc w:val="right"/>
              <w:rPr>
                <w:rFonts w:eastAsiaTheme="minorEastAsia"/>
                <w:b/>
                <w:szCs w:val="22"/>
                <w:lang w:val="en-GB" w:eastAsia="en-GB"/>
              </w:rPr>
            </w:pPr>
            <w:r w:rsidRPr="00C74604">
              <w:rPr>
                <w:b/>
                <w:szCs w:val="22"/>
              </w:rPr>
              <w:t>Initial</w:t>
            </w:r>
          </w:p>
        </w:tc>
        <w:tc>
          <w:tcPr>
            <w:tcW w:w="3228" w:type="dxa"/>
            <w:tcBorders>
              <w:top w:val="single" w:sz="6" w:space="0" w:color="auto"/>
              <w:left w:val="single" w:sz="6" w:space="0" w:color="auto"/>
              <w:bottom w:val="single" w:sz="6" w:space="0" w:color="auto"/>
              <w:right w:val="single" w:sz="12" w:space="0" w:color="auto"/>
            </w:tcBorders>
            <w:hideMark/>
          </w:tcPr>
          <w:p w:rsidR="001F0F44" w:rsidRPr="00C74604" w:rsidRDefault="001F0F44" w:rsidP="00580A30">
            <w:pPr>
              <w:spacing w:after="160" w:line="256" w:lineRule="auto"/>
              <w:jc w:val="center"/>
              <w:rPr>
                <w:rFonts w:eastAsiaTheme="minorEastAsia"/>
                <w:szCs w:val="22"/>
                <w:lang w:val="en-GB" w:eastAsia="en-GB"/>
              </w:rPr>
            </w:pPr>
            <w:r w:rsidRPr="00C74604">
              <w:rPr>
                <w:szCs w:val="22"/>
              </w:rPr>
              <w:t>8mg/kg</w:t>
            </w:r>
          </w:p>
        </w:tc>
      </w:tr>
      <w:tr w:rsidR="001F0F44" w:rsidRPr="00C74604" w:rsidTr="00580A30">
        <w:tc>
          <w:tcPr>
            <w:tcW w:w="0" w:type="auto"/>
            <w:vMerge/>
            <w:tcBorders>
              <w:top w:val="single" w:sz="6" w:space="0" w:color="auto"/>
              <w:left w:val="single" w:sz="12" w:space="0" w:color="auto"/>
              <w:bottom w:val="single" w:sz="6" w:space="0" w:color="auto"/>
              <w:right w:val="single" w:sz="6" w:space="0" w:color="auto"/>
            </w:tcBorders>
            <w:vAlign w:val="center"/>
            <w:hideMark/>
          </w:tcPr>
          <w:p w:rsidR="001F0F44" w:rsidRPr="00C74604" w:rsidRDefault="001F0F44" w:rsidP="00580A30">
            <w:pPr>
              <w:rPr>
                <w:rFonts w:eastAsiaTheme="minorEastAsia"/>
                <w:b/>
                <w:szCs w:val="22"/>
                <w:lang w:val="en-GB" w:eastAsia="en-GB"/>
              </w:rPr>
            </w:pPr>
          </w:p>
        </w:tc>
        <w:tc>
          <w:tcPr>
            <w:tcW w:w="1479" w:type="dxa"/>
            <w:tcBorders>
              <w:top w:val="single" w:sz="6" w:space="0" w:color="auto"/>
              <w:left w:val="single" w:sz="6" w:space="0" w:color="auto"/>
              <w:bottom w:val="single" w:sz="6" w:space="0" w:color="auto"/>
              <w:right w:val="single" w:sz="6" w:space="0" w:color="auto"/>
            </w:tcBorders>
            <w:shd w:val="clear" w:color="auto" w:fill="FAC87F" w:themeFill="accent6" w:themeFillTint="99"/>
            <w:hideMark/>
          </w:tcPr>
          <w:p w:rsidR="001F0F44" w:rsidRPr="00C74604" w:rsidRDefault="001F0F44" w:rsidP="00580A30">
            <w:pPr>
              <w:spacing w:after="160" w:line="256" w:lineRule="auto"/>
              <w:jc w:val="right"/>
              <w:rPr>
                <w:rFonts w:eastAsiaTheme="minorEastAsia"/>
                <w:b/>
                <w:szCs w:val="22"/>
                <w:lang w:val="en-GB" w:eastAsia="en-GB"/>
              </w:rPr>
            </w:pPr>
            <w:r w:rsidRPr="00C74604">
              <w:rPr>
                <w:b/>
                <w:szCs w:val="22"/>
              </w:rPr>
              <w:t>Maintenance</w:t>
            </w:r>
          </w:p>
        </w:tc>
        <w:tc>
          <w:tcPr>
            <w:tcW w:w="3228" w:type="dxa"/>
            <w:tcBorders>
              <w:top w:val="single" w:sz="6" w:space="0" w:color="auto"/>
              <w:left w:val="single" w:sz="6" w:space="0" w:color="auto"/>
              <w:bottom w:val="single" w:sz="6" w:space="0" w:color="auto"/>
              <w:right w:val="single" w:sz="12" w:space="0" w:color="auto"/>
            </w:tcBorders>
            <w:hideMark/>
          </w:tcPr>
          <w:p w:rsidR="001F0F44" w:rsidRPr="00C74604" w:rsidRDefault="001F0F44" w:rsidP="00580A30">
            <w:pPr>
              <w:spacing w:after="160" w:line="256" w:lineRule="auto"/>
              <w:jc w:val="center"/>
              <w:rPr>
                <w:rFonts w:eastAsiaTheme="minorEastAsia"/>
                <w:szCs w:val="22"/>
                <w:lang w:val="en-GB" w:eastAsia="en-GB"/>
              </w:rPr>
            </w:pPr>
            <w:r w:rsidRPr="00C74604">
              <w:rPr>
                <w:szCs w:val="22"/>
              </w:rPr>
              <w:t>6mg/kg</w:t>
            </w:r>
          </w:p>
        </w:tc>
      </w:tr>
      <w:tr w:rsidR="001F0F44" w:rsidRPr="00C74604" w:rsidTr="00580A30">
        <w:tc>
          <w:tcPr>
            <w:tcW w:w="3712" w:type="dxa"/>
            <w:gridSpan w:val="2"/>
            <w:tcBorders>
              <w:top w:val="single" w:sz="6" w:space="0" w:color="auto"/>
              <w:left w:val="single" w:sz="12" w:space="0" w:color="auto"/>
              <w:bottom w:val="single" w:sz="6" w:space="0" w:color="auto"/>
              <w:right w:val="single" w:sz="6" w:space="0" w:color="auto"/>
            </w:tcBorders>
            <w:shd w:val="clear" w:color="auto" w:fill="FAC87F" w:themeFill="accent6" w:themeFillTint="99"/>
            <w:hideMark/>
          </w:tcPr>
          <w:p w:rsidR="001F0F44" w:rsidRPr="00C74604" w:rsidRDefault="001F0F44" w:rsidP="00580A30">
            <w:pPr>
              <w:spacing w:after="160" w:line="256" w:lineRule="auto"/>
              <w:jc w:val="right"/>
              <w:rPr>
                <w:rFonts w:eastAsiaTheme="minorEastAsia"/>
                <w:b/>
                <w:szCs w:val="22"/>
                <w:lang w:val="en-GB" w:eastAsia="en-GB"/>
              </w:rPr>
            </w:pPr>
            <w:r w:rsidRPr="00C74604">
              <w:rPr>
                <w:b/>
                <w:szCs w:val="22"/>
              </w:rPr>
              <w:t>Dosing cycle</w:t>
            </w:r>
          </w:p>
        </w:tc>
        <w:tc>
          <w:tcPr>
            <w:tcW w:w="3228" w:type="dxa"/>
            <w:tcBorders>
              <w:top w:val="single" w:sz="6" w:space="0" w:color="auto"/>
              <w:left w:val="single" w:sz="6" w:space="0" w:color="auto"/>
              <w:bottom w:val="single" w:sz="6" w:space="0" w:color="auto"/>
              <w:right w:val="single" w:sz="12" w:space="0" w:color="auto"/>
            </w:tcBorders>
            <w:hideMark/>
          </w:tcPr>
          <w:p w:rsidR="001F0F44" w:rsidRPr="00C74604" w:rsidRDefault="001F0F44" w:rsidP="00580A30">
            <w:pPr>
              <w:spacing w:after="160" w:line="256" w:lineRule="auto"/>
              <w:jc w:val="center"/>
              <w:rPr>
                <w:rFonts w:eastAsiaTheme="minorEastAsia"/>
                <w:szCs w:val="22"/>
                <w:lang w:val="en-GB" w:eastAsia="en-GB"/>
              </w:rPr>
            </w:pPr>
            <w:r w:rsidRPr="00C74604">
              <w:rPr>
                <w:szCs w:val="22"/>
              </w:rPr>
              <w:t>3 weekly</w:t>
            </w:r>
          </w:p>
        </w:tc>
      </w:tr>
      <w:tr w:rsidR="001F0F44" w:rsidRPr="00C74604" w:rsidTr="00580A30">
        <w:tc>
          <w:tcPr>
            <w:tcW w:w="3712" w:type="dxa"/>
            <w:gridSpan w:val="2"/>
            <w:tcBorders>
              <w:top w:val="single" w:sz="6" w:space="0" w:color="auto"/>
              <w:left w:val="single" w:sz="12" w:space="0" w:color="auto"/>
              <w:bottom w:val="single" w:sz="12" w:space="0" w:color="auto"/>
              <w:right w:val="single" w:sz="6" w:space="0" w:color="auto"/>
            </w:tcBorders>
            <w:shd w:val="clear" w:color="auto" w:fill="FAC87F" w:themeFill="accent6" w:themeFillTint="99"/>
            <w:hideMark/>
          </w:tcPr>
          <w:p w:rsidR="001F0F44" w:rsidRPr="00C74604" w:rsidRDefault="001F0F44" w:rsidP="00580A30">
            <w:pPr>
              <w:spacing w:after="160" w:line="256" w:lineRule="auto"/>
              <w:jc w:val="right"/>
              <w:rPr>
                <w:rFonts w:eastAsiaTheme="minorEastAsia"/>
                <w:b/>
                <w:szCs w:val="22"/>
                <w:lang w:val="en-GB" w:eastAsia="en-GB"/>
              </w:rPr>
            </w:pPr>
            <w:r w:rsidRPr="00C74604">
              <w:rPr>
                <w:b/>
                <w:szCs w:val="22"/>
              </w:rPr>
              <w:t>Duration</w:t>
            </w:r>
          </w:p>
        </w:tc>
        <w:tc>
          <w:tcPr>
            <w:tcW w:w="3228" w:type="dxa"/>
            <w:tcBorders>
              <w:top w:val="single" w:sz="6" w:space="0" w:color="auto"/>
              <w:left w:val="single" w:sz="6" w:space="0" w:color="auto"/>
              <w:bottom w:val="single" w:sz="12" w:space="0" w:color="auto"/>
              <w:right w:val="single" w:sz="12" w:space="0" w:color="auto"/>
            </w:tcBorders>
            <w:hideMark/>
          </w:tcPr>
          <w:p w:rsidR="001F0F44" w:rsidRPr="00C74604" w:rsidRDefault="001F0F44" w:rsidP="00580A30">
            <w:pPr>
              <w:spacing w:after="160" w:line="256" w:lineRule="auto"/>
              <w:jc w:val="center"/>
              <w:rPr>
                <w:rFonts w:eastAsiaTheme="minorEastAsia"/>
                <w:szCs w:val="22"/>
                <w:lang w:val="en-GB" w:eastAsia="en-GB"/>
              </w:rPr>
            </w:pPr>
            <w:r w:rsidRPr="00C74604">
              <w:rPr>
                <w:szCs w:val="22"/>
              </w:rPr>
              <w:t>12 months</w:t>
            </w:r>
          </w:p>
        </w:tc>
      </w:tr>
    </w:tbl>
    <w:p w:rsidR="001F0F44" w:rsidRPr="00C74604" w:rsidRDefault="001F0F44" w:rsidP="001F0F44">
      <w:pPr>
        <w:rPr>
          <w:rFonts w:eastAsiaTheme="minorEastAsia"/>
          <w:b/>
          <w:szCs w:val="22"/>
          <w:lang w:val="en-GB" w:eastAsia="en-GB"/>
        </w:rPr>
      </w:pPr>
    </w:p>
    <w:p w:rsidR="001F0F44" w:rsidRPr="00C74604" w:rsidRDefault="001F0F44" w:rsidP="001F0F44">
      <w:pPr>
        <w:shd w:val="clear" w:color="auto" w:fill="8C5505" w:themeFill="accent6" w:themeFillShade="80"/>
        <w:rPr>
          <w:b/>
          <w:color w:val="FFFFFF" w:themeColor="background1"/>
          <w:szCs w:val="22"/>
        </w:rPr>
      </w:pPr>
      <w:r w:rsidRPr="00C74604">
        <w:rPr>
          <w:b/>
          <w:color w:val="FFFFFF" w:themeColor="background1"/>
          <w:szCs w:val="22"/>
        </w:rPr>
        <w:t>Monitoring and follow up</w:t>
      </w:r>
    </w:p>
    <w:p w:rsidR="001F0F44" w:rsidRPr="00C74604" w:rsidRDefault="001F0F44" w:rsidP="003F20B2">
      <w:pPr>
        <w:pStyle w:val="ListParagraph"/>
        <w:numPr>
          <w:ilvl w:val="0"/>
          <w:numId w:val="38"/>
        </w:numPr>
        <w:rPr>
          <w:rFonts w:eastAsia="Times New Roman"/>
          <w:color w:val="000000"/>
          <w:szCs w:val="22"/>
        </w:rPr>
      </w:pPr>
      <w:r w:rsidRPr="00C74604">
        <w:rPr>
          <w:rFonts w:eastAsia="Times New Roman"/>
          <w:color w:val="000000"/>
          <w:szCs w:val="22"/>
        </w:rPr>
        <w:t>3 weekly follow up for consult and treatment (18 sessions)</w:t>
      </w:r>
    </w:p>
    <w:p w:rsidR="00CC314E" w:rsidRPr="00C74604" w:rsidRDefault="001F0F44" w:rsidP="003F20B2">
      <w:pPr>
        <w:pStyle w:val="ListParagraph"/>
        <w:numPr>
          <w:ilvl w:val="0"/>
          <w:numId w:val="38"/>
        </w:numPr>
        <w:rPr>
          <w:rFonts w:eastAsia="Times New Roman"/>
          <w:color w:val="000000"/>
          <w:szCs w:val="22"/>
        </w:rPr>
      </w:pPr>
      <w:r w:rsidRPr="00C74604">
        <w:rPr>
          <w:rFonts w:eastAsia="Times New Roman"/>
          <w:color w:val="000000"/>
          <w:szCs w:val="22"/>
        </w:rPr>
        <w:t>LVEF tests (4) – every 4 months</w:t>
      </w:r>
    </w:p>
    <w:p w:rsidR="001F0F44" w:rsidRDefault="00CC314E" w:rsidP="00136E14">
      <w:pPr>
        <w:pStyle w:val="Heading2"/>
      </w:pPr>
      <w:bookmarkStart w:id="170" w:name="_Toc512340376"/>
      <w:bookmarkStart w:id="171" w:name="_Toc512340519"/>
      <w:r w:rsidRPr="00B85F15">
        <w:t>Standard 4.8: Neo-adjuvant chemotherapy or primary systemic therapy is an established option for most patients with LABC</w:t>
      </w:r>
      <w:bookmarkEnd w:id="170"/>
      <w:bookmarkEnd w:id="171"/>
    </w:p>
    <w:p w:rsidR="001F0F44" w:rsidRPr="00136E14" w:rsidRDefault="001F0F44" w:rsidP="00136E14">
      <w:pPr>
        <w:pStyle w:val="Heading3"/>
      </w:pPr>
      <w:bookmarkStart w:id="172" w:name="_Toc512340377"/>
      <w:bookmarkStart w:id="173" w:name="_Toc512340520"/>
      <w:r w:rsidRPr="00B85F15">
        <w:t>N</w:t>
      </w:r>
      <w:r w:rsidR="00DE06A1">
        <w:t>eo-Adjuvant (Primary) Systemic Therapy:</w:t>
      </w:r>
      <w:bookmarkEnd w:id="172"/>
      <w:bookmarkEnd w:id="173"/>
      <w:r w:rsidR="00DE06A1">
        <w:t xml:space="preserve"> </w:t>
      </w:r>
    </w:p>
    <w:p w:rsidR="00C74604" w:rsidRPr="00BF62ED" w:rsidRDefault="00C74604" w:rsidP="00C74604">
      <w:pPr>
        <w:rPr>
          <w:lang w:val="en-US"/>
        </w:rPr>
      </w:pPr>
      <w:r w:rsidRPr="00BF62ED">
        <w:rPr>
          <w:lang w:val="en-US"/>
        </w:rPr>
        <w:t xml:space="preserve">Neo-adjuvant systemic therapy can render surgically inoperable tumours </w:t>
      </w:r>
      <w:r>
        <w:rPr>
          <w:lang w:val="en-US"/>
        </w:rPr>
        <w:t>(</w:t>
      </w:r>
      <w:r w:rsidRPr="00932AF5">
        <w:rPr>
          <w:b/>
          <w:lang w:val="en-US"/>
        </w:rPr>
        <w:t>large T2, T3, T4 including inflammatory breast cancer tumours; N2, N3</w:t>
      </w:r>
      <w:r w:rsidRPr="00BF62ED">
        <w:rPr>
          <w:lang w:val="en-US"/>
        </w:rPr>
        <w:t>) operable.</w:t>
      </w:r>
    </w:p>
    <w:p w:rsidR="00C74604" w:rsidRDefault="00C74604" w:rsidP="00C74604">
      <w:pPr>
        <w:rPr>
          <w:lang w:val="en-US"/>
        </w:rPr>
      </w:pPr>
    </w:p>
    <w:p w:rsidR="00C74604" w:rsidRDefault="00C74604" w:rsidP="00C74604">
      <w:pPr>
        <w:rPr>
          <w:lang w:val="en-US"/>
        </w:rPr>
      </w:pPr>
      <w:r w:rsidRPr="00BF62ED">
        <w:rPr>
          <w:lang w:val="en-US"/>
        </w:rPr>
        <w:t>When electing neo-adjuvant therapy, all treatment should be given prior to surgery. The tumour response should be routinely evaluated</w:t>
      </w:r>
      <w:r>
        <w:rPr>
          <w:lang w:val="en-US"/>
        </w:rPr>
        <w:t xml:space="preserve"> (every 2 – 3 cycles)</w:t>
      </w:r>
      <w:r w:rsidRPr="00BF62ED">
        <w:rPr>
          <w:lang w:val="en-US"/>
        </w:rPr>
        <w:t xml:space="preserve"> with clinical </w:t>
      </w:r>
      <w:r>
        <w:rPr>
          <w:lang w:val="en-US"/>
        </w:rPr>
        <w:t xml:space="preserve">and ultrasound </w:t>
      </w:r>
      <w:r w:rsidRPr="00BF62ED">
        <w:rPr>
          <w:lang w:val="en-US"/>
        </w:rPr>
        <w:t xml:space="preserve">examination. </w:t>
      </w:r>
    </w:p>
    <w:p w:rsidR="00C74604" w:rsidRDefault="00C74604" w:rsidP="00C74604">
      <w:pPr>
        <w:rPr>
          <w:lang w:val="en-US"/>
        </w:rPr>
      </w:pPr>
    </w:p>
    <w:p w:rsidR="00C74604" w:rsidRPr="00BF62ED" w:rsidRDefault="00C74604" w:rsidP="00C74604">
      <w:pPr>
        <w:rPr>
          <w:lang w:val="en-US"/>
        </w:rPr>
      </w:pPr>
      <w:r w:rsidRPr="00BF62ED">
        <w:rPr>
          <w:lang w:val="en-US"/>
        </w:rPr>
        <w:t xml:space="preserve">If a patient with operable disease progresses </w:t>
      </w:r>
      <w:r>
        <w:rPr>
          <w:lang w:val="en-US"/>
        </w:rPr>
        <w:t xml:space="preserve">or fails to respond </w:t>
      </w:r>
      <w:r w:rsidRPr="00BF62ED">
        <w:rPr>
          <w:lang w:val="en-US"/>
        </w:rPr>
        <w:t xml:space="preserve">during neo-adjuvant therapy, local treatment modalities (surgery and/or radiation therapy) must be done </w:t>
      </w:r>
      <w:r>
        <w:rPr>
          <w:lang w:val="en-US"/>
        </w:rPr>
        <w:t>immediate</w:t>
      </w:r>
      <w:r w:rsidRPr="00BF62ED">
        <w:rPr>
          <w:lang w:val="en-US"/>
        </w:rPr>
        <w:t>ly.</w:t>
      </w:r>
    </w:p>
    <w:p w:rsidR="00C74604" w:rsidRDefault="00C74604" w:rsidP="00C74604">
      <w:pPr>
        <w:rPr>
          <w:lang w:val="en-US"/>
        </w:rPr>
      </w:pPr>
    </w:p>
    <w:p w:rsidR="00C74604" w:rsidRPr="00BF62ED" w:rsidRDefault="00C74604" w:rsidP="00C74604">
      <w:pPr>
        <w:rPr>
          <w:lang w:val="en-US"/>
        </w:rPr>
      </w:pPr>
      <w:r w:rsidRPr="00BF62ED">
        <w:rPr>
          <w:lang w:val="en-US"/>
        </w:rPr>
        <w:t xml:space="preserve">Loco-regional therapy principles should be based on staging prior to neo-adjuvant therapy and in the same manner as with adjuvant therapy. There </w:t>
      </w:r>
      <w:r>
        <w:rPr>
          <w:lang w:val="en-US"/>
        </w:rPr>
        <w:t xml:space="preserve">may be </w:t>
      </w:r>
      <w:r w:rsidRPr="00BF62ED">
        <w:rPr>
          <w:lang w:val="en-US"/>
        </w:rPr>
        <w:t>a greater risk for loco-regional recurrence due to suboptimal delivery of definitive local therapy.</w:t>
      </w:r>
    </w:p>
    <w:p w:rsidR="00C74604" w:rsidRDefault="00C74604" w:rsidP="00C74604">
      <w:pPr>
        <w:rPr>
          <w:lang w:val="en-US"/>
        </w:rPr>
      </w:pPr>
    </w:p>
    <w:p w:rsidR="00C74604" w:rsidRDefault="00C74604" w:rsidP="00C74604">
      <w:pPr>
        <w:rPr>
          <w:lang w:val="en-US"/>
        </w:rPr>
      </w:pPr>
      <w:r w:rsidRPr="00BF62ED">
        <w:rPr>
          <w:lang w:val="en-US"/>
        </w:rPr>
        <w:t>The same chemotherapies used for adjuvant can be used neo-adjuvant</w:t>
      </w:r>
      <w:r>
        <w:rPr>
          <w:lang w:val="en-US"/>
        </w:rPr>
        <w:t xml:space="preserve"> with anthracycline based chemotherapy preferred</w:t>
      </w:r>
      <w:r w:rsidRPr="00BF62ED">
        <w:rPr>
          <w:lang w:val="en-US"/>
        </w:rPr>
        <w:t xml:space="preserve">. </w:t>
      </w:r>
    </w:p>
    <w:p w:rsidR="00C74604" w:rsidRDefault="00C74604" w:rsidP="00C74604">
      <w:pPr>
        <w:rPr>
          <w:lang w:val="en-US"/>
        </w:rPr>
      </w:pPr>
    </w:p>
    <w:p w:rsidR="00C74604" w:rsidRDefault="00C74604" w:rsidP="00C74604">
      <w:pPr>
        <w:rPr>
          <w:lang w:val="en-US"/>
        </w:rPr>
      </w:pPr>
      <w:r w:rsidRPr="00BF62ED">
        <w:rPr>
          <w:lang w:val="en-US"/>
        </w:rPr>
        <w:t xml:space="preserve">Endocrine therapy alone </w:t>
      </w:r>
      <w:r>
        <w:rPr>
          <w:lang w:val="en-US"/>
        </w:rPr>
        <w:t xml:space="preserve">(tamoxifen or AI +/- GnRH agonist) </w:t>
      </w:r>
      <w:r w:rsidRPr="00BF62ED">
        <w:rPr>
          <w:lang w:val="en-US"/>
        </w:rPr>
        <w:t>may be considered for patients with hormone receptor positive disease</w:t>
      </w:r>
      <w:r>
        <w:rPr>
          <w:lang w:val="en-US"/>
        </w:rPr>
        <w:t xml:space="preserve"> especially luminal A tumours</w:t>
      </w:r>
      <w:r w:rsidRPr="00BF62ED">
        <w:rPr>
          <w:lang w:val="en-US"/>
        </w:rPr>
        <w:t>.</w:t>
      </w:r>
      <w:r>
        <w:rPr>
          <w:lang w:val="en-US"/>
        </w:rPr>
        <w:t xml:space="preserve"> </w:t>
      </w:r>
    </w:p>
    <w:p w:rsidR="00C74604" w:rsidRDefault="00C74604" w:rsidP="00C74604">
      <w:pPr>
        <w:rPr>
          <w:lang w:val="en-US"/>
        </w:rPr>
      </w:pPr>
    </w:p>
    <w:p w:rsidR="00C74604" w:rsidRDefault="00C74604" w:rsidP="00C74604">
      <w:pPr>
        <w:rPr>
          <w:lang w:val="en-US"/>
        </w:rPr>
      </w:pPr>
      <w:r>
        <w:rPr>
          <w:lang w:val="en-US"/>
        </w:rPr>
        <w:t>Neoadjuvant trastuzumab is not approved by NEMLC at present.</w:t>
      </w:r>
    </w:p>
    <w:p w:rsidR="001E29FF" w:rsidRPr="00B85F15" w:rsidRDefault="00CC314E" w:rsidP="00136E14">
      <w:pPr>
        <w:pStyle w:val="Heading2"/>
      </w:pPr>
      <w:bookmarkStart w:id="174" w:name="_Toc512340378"/>
      <w:bookmarkStart w:id="175" w:name="_Toc512340521"/>
      <w:r w:rsidRPr="00B85F15">
        <w:t>Standard 4.9: Patients with metastatic breast cancer should be offered appropriate systemic therapy for symptom control</w:t>
      </w:r>
      <w:bookmarkEnd w:id="174"/>
      <w:bookmarkEnd w:id="175"/>
    </w:p>
    <w:p w:rsidR="001E29FF" w:rsidRPr="00B85F15" w:rsidRDefault="001E29FF" w:rsidP="00136E14">
      <w:pPr>
        <w:pStyle w:val="Heading3"/>
      </w:pPr>
      <w:bookmarkStart w:id="176" w:name="_Toc512340379"/>
      <w:bookmarkStart w:id="177" w:name="_Toc512340522"/>
      <w:r w:rsidRPr="00B85F15">
        <w:t>S</w:t>
      </w:r>
      <w:r w:rsidR="00DE06A1">
        <w:t>ystemic Treatment For Metastatic Breast Cancer:</w:t>
      </w:r>
      <w:bookmarkEnd w:id="176"/>
      <w:bookmarkEnd w:id="177"/>
    </w:p>
    <w:p w:rsidR="00C74604" w:rsidRDefault="00C74604" w:rsidP="00DE06A1">
      <w:pPr>
        <w:pStyle w:val="Heading4"/>
        <w:rPr>
          <w:lang w:val="en-US"/>
        </w:rPr>
      </w:pPr>
      <w:r w:rsidRPr="0038777D">
        <w:rPr>
          <w:lang w:val="en-US"/>
        </w:rPr>
        <w:t xml:space="preserve">TXNXM1: </w:t>
      </w:r>
    </w:p>
    <w:p w:rsidR="00C74604" w:rsidRDefault="00C74604" w:rsidP="00C74604">
      <w:pPr>
        <w:rPr>
          <w:lang w:val="en-US"/>
        </w:rPr>
      </w:pPr>
      <w:r>
        <w:rPr>
          <w:lang w:val="en-US"/>
        </w:rPr>
        <w:t>S</w:t>
      </w:r>
      <w:r w:rsidRPr="0038777D">
        <w:rPr>
          <w:lang w:val="en-US"/>
        </w:rPr>
        <w:t xml:space="preserve">ystemic therapy for metastatic disease prolongs </w:t>
      </w:r>
      <w:r>
        <w:rPr>
          <w:lang w:val="en-US"/>
        </w:rPr>
        <w:t xml:space="preserve">overall and progressive free </w:t>
      </w:r>
      <w:r w:rsidRPr="0038777D">
        <w:rPr>
          <w:lang w:val="en-US"/>
        </w:rPr>
        <w:t xml:space="preserve">survival and enhances quality of life, but is not curative. </w:t>
      </w:r>
    </w:p>
    <w:p w:rsidR="00C74604" w:rsidRDefault="00C74604" w:rsidP="00C74604">
      <w:pPr>
        <w:rPr>
          <w:lang w:val="en-US"/>
        </w:rPr>
      </w:pPr>
    </w:p>
    <w:p w:rsidR="00C74604" w:rsidRPr="0038777D" w:rsidRDefault="00C74604" w:rsidP="00C74604">
      <w:pPr>
        <w:rPr>
          <w:lang w:val="en-US"/>
        </w:rPr>
      </w:pPr>
      <w:r w:rsidRPr="0038777D">
        <w:rPr>
          <w:lang w:val="en-US"/>
        </w:rPr>
        <w:t xml:space="preserve">If </w:t>
      </w:r>
      <w:r>
        <w:rPr>
          <w:lang w:val="en-US"/>
        </w:rPr>
        <w:t xml:space="preserve">significant </w:t>
      </w:r>
      <w:r w:rsidRPr="0038777D">
        <w:rPr>
          <w:lang w:val="en-US"/>
        </w:rPr>
        <w:t xml:space="preserve">bone metastases </w:t>
      </w:r>
      <w:r>
        <w:rPr>
          <w:lang w:val="en-US"/>
        </w:rPr>
        <w:t xml:space="preserve">are </w:t>
      </w:r>
      <w:r w:rsidRPr="0038777D">
        <w:rPr>
          <w:lang w:val="en-US"/>
        </w:rPr>
        <w:t>present, a</w:t>
      </w:r>
      <w:r>
        <w:rPr>
          <w:lang w:val="en-US"/>
        </w:rPr>
        <w:t xml:space="preserve">n </w:t>
      </w:r>
      <w:r w:rsidRPr="00932AF5">
        <w:rPr>
          <w:b/>
          <w:lang w:val="en-US"/>
        </w:rPr>
        <w:t>intravenous bisphosphonate</w:t>
      </w:r>
      <w:r>
        <w:rPr>
          <w:lang w:val="en-US"/>
        </w:rPr>
        <w:t xml:space="preserve"> (zoledronate 4mg or ibandronate 6mg)</w:t>
      </w:r>
      <w:r w:rsidRPr="0038777D">
        <w:rPr>
          <w:lang w:val="en-US"/>
        </w:rPr>
        <w:t xml:space="preserve"> </w:t>
      </w:r>
      <w:r>
        <w:rPr>
          <w:lang w:val="en-US"/>
        </w:rPr>
        <w:t xml:space="preserve">may be added </w:t>
      </w:r>
      <w:r w:rsidRPr="0038777D">
        <w:rPr>
          <w:lang w:val="en-US"/>
        </w:rPr>
        <w:t xml:space="preserve">12 weekly to </w:t>
      </w:r>
      <w:r>
        <w:rPr>
          <w:lang w:val="en-US"/>
        </w:rPr>
        <w:t xml:space="preserve">appropriate </w:t>
      </w:r>
      <w:r w:rsidRPr="0038777D">
        <w:rPr>
          <w:lang w:val="en-US"/>
        </w:rPr>
        <w:t xml:space="preserve">systemic therapy </w:t>
      </w:r>
      <w:r>
        <w:rPr>
          <w:lang w:val="en-US"/>
        </w:rPr>
        <w:t xml:space="preserve">although this is not recommended by NEMLC. </w:t>
      </w:r>
      <w:r w:rsidRPr="0038777D">
        <w:rPr>
          <w:lang w:val="en-US"/>
        </w:rPr>
        <w:t xml:space="preserve"> The renal function </w:t>
      </w:r>
      <w:r>
        <w:rPr>
          <w:lang w:val="en-US"/>
        </w:rPr>
        <w:t xml:space="preserve">must </w:t>
      </w:r>
      <w:r w:rsidRPr="0038777D">
        <w:rPr>
          <w:lang w:val="en-US"/>
        </w:rPr>
        <w:t xml:space="preserve">be evaluated prior to </w:t>
      </w:r>
      <w:r>
        <w:rPr>
          <w:lang w:val="en-US"/>
        </w:rPr>
        <w:t xml:space="preserve">and while </w:t>
      </w:r>
      <w:r w:rsidRPr="0038777D">
        <w:rPr>
          <w:lang w:val="en-US"/>
        </w:rPr>
        <w:t>administering</w:t>
      </w:r>
      <w:r>
        <w:rPr>
          <w:lang w:val="en-US"/>
        </w:rPr>
        <w:t xml:space="preserve"> bisphosphonates</w:t>
      </w:r>
      <w:r w:rsidRPr="0038777D">
        <w:rPr>
          <w:lang w:val="en-US"/>
        </w:rPr>
        <w:t xml:space="preserve">. </w:t>
      </w:r>
    </w:p>
    <w:p w:rsidR="00C74604" w:rsidRDefault="00C74604" w:rsidP="00C74604">
      <w:pPr>
        <w:rPr>
          <w:rFonts w:cstheme="minorHAnsi"/>
          <w:b/>
          <w:sz w:val="28"/>
          <w:szCs w:val="28"/>
          <w:u w:val="single"/>
          <w:lang w:val="en-US"/>
        </w:rPr>
      </w:pPr>
    </w:p>
    <w:p w:rsidR="00C74604" w:rsidRPr="001C4F33" w:rsidRDefault="00C74604" w:rsidP="00C74604">
      <w:pPr>
        <w:shd w:val="clear" w:color="auto" w:fill="8C5505" w:themeFill="accent6" w:themeFillShade="80"/>
        <w:spacing w:line="240" w:lineRule="auto"/>
        <w:rPr>
          <w:rFonts w:cstheme="minorHAnsi"/>
          <w:b/>
          <w:color w:val="FFFFFF" w:themeColor="background1"/>
          <w:sz w:val="32"/>
          <w:szCs w:val="28"/>
          <w:u w:val="single"/>
          <w:lang w:val="en-US"/>
        </w:rPr>
      </w:pPr>
      <w:r w:rsidRPr="001C4F33">
        <w:rPr>
          <w:rFonts w:cstheme="minorHAnsi"/>
          <w:b/>
          <w:color w:val="FFFFFF" w:themeColor="background1"/>
          <w:sz w:val="32"/>
          <w:szCs w:val="28"/>
          <w:u w:val="single"/>
          <w:lang w:val="en-US"/>
        </w:rPr>
        <w:t xml:space="preserve">ER +/- PR HORMONE RECEPTOR POSITIVE: </w:t>
      </w:r>
    </w:p>
    <w:p w:rsidR="00C74604" w:rsidRPr="001C4F33" w:rsidRDefault="00C74604" w:rsidP="00C74604">
      <w:pPr>
        <w:rPr>
          <w:rFonts w:cstheme="minorHAnsi"/>
          <w:sz w:val="18"/>
          <w:szCs w:val="28"/>
          <w:u w:val="single"/>
          <w:lang w:val="en-US"/>
        </w:rPr>
      </w:pPr>
    </w:p>
    <w:p w:rsidR="00C74604" w:rsidRPr="00C74604" w:rsidRDefault="00C74604" w:rsidP="00C74604">
      <w:pPr>
        <w:rPr>
          <w:u w:val="single"/>
          <w:lang w:val="en-US"/>
        </w:rPr>
      </w:pPr>
      <w:r w:rsidRPr="00C74604">
        <w:rPr>
          <w:u w:val="single"/>
          <w:lang w:val="en-US"/>
        </w:rPr>
        <w:t>If the patient had previous endocrine therapy (usually tamoxifen) within 1 year:</w:t>
      </w:r>
    </w:p>
    <w:p w:rsidR="00C74604" w:rsidRPr="00C74604" w:rsidRDefault="00C74604" w:rsidP="003F20B2">
      <w:pPr>
        <w:pStyle w:val="ListParagraph"/>
        <w:numPr>
          <w:ilvl w:val="0"/>
          <w:numId w:val="58"/>
        </w:numPr>
        <w:rPr>
          <w:lang w:val="en-US"/>
        </w:rPr>
      </w:pPr>
      <w:r w:rsidRPr="00C74604">
        <w:rPr>
          <w:lang w:val="en-US"/>
        </w:rPr>
        <w:t>Premenopausal: Chemotherapy or Ovarian ablation (GnRH agonist not currently approved by NEMLC) + AI (class)</w:t>
      </w:r>
    </w:p>
    <w:p w:rsidR="00C74604" w:rsidRPr="00C74604" w:rsidRDefault="00C74604" w:rsidP="003F20B2">
      <w:pPr>
        <w:pStyle w:val="ListParagraph"/>
        <w:numPr>
          <w:ilvl w:val="0"/>
          <w:numId w:val="58"/>
        </w:numPr>
        <w:rPr>
          <w:lang w:val="en-US"/>
        </w:rPr>
      </w:pPr>
      <w:r w:rsidRPr="00C74604">
        <w:rPr>
          <w:lang w:val="en-US"/>
        </w:rPr>
        <w:t>Postmenopausal: New line of endocrine therapy:</w:t>
      </w:r>
    </w:p>
    <w:p w:rsidR="00C74604" w:rsidRPr="00C74604" w:rsidRDefault="00C74604" w:rsidP="003F20B2">
      <w:pPr>
        <w:pStyle w:val="ListParagraph"/>
        <w:numPr>
          <w:ilvl w:val="0"/>
          <w:numId w:val="58"/>
        </w:numPr>
        <w:rPr>
          <w:lang w:val="en-US"/>
        </w:rPr>
      </w:pPr>
      <w:r w:rsidRPr="00C74604">
        <w:rPr>
          <w:lang w:val="en-US"/>
        </w:rPr>
        <w:t>Tamoxifen -&gt; AI</w:t>
      </w:r>
    </w:p>
    <w:p w:rsidR="00C74604" w:rsidRPr="00C74604" w:rsidRDefault="00C74604" w:rsidP="003F20B2">
      <w:pPr>
        <w:pStyle w:val="ListParagraph"/>
        <w:numPr>
          <w:ilvl w:val="0"/>
          <w:numId w:val="58"/>
        </w:numPr>
        <w:rPr>
          <w:lang w:val="en-US"/>
        </w:rPr>
      </w:pPr>
      <w:r w:rsidRPr="00C74604">
        <w:rPr>
          <w:lang w:val="en-US"/>
        </w:rPr>
        <w:t xml:space="preserve">Non-steroidal AI -&gt; steroidal AI </w:t>
      </w:r>
    </w:p>
    <w:p w:rsidR="00C74604" w:rsidRPr="00C74604" w:rsidRDefault="00C74604" w:rsidP="003F20B2">
      <w:pPr>
        <w:pStyle w:val="ListParagraph"/>
        <w:numPr>
          <w:ilvl w:val="0"/>
          <w:numId w:val="58"/>
        </w:numPr>
        <w:rPr>
          <w:lang w:val="en-US"/>
        </w:rPr>
      </w:pPr>
      <w:r w:rsidRPr="00C74604">
        <w:rPr>
          <w:lang w:val="en-US"/>
        </w:rPr>
        <w:t>Visceral crisis: Chemotherapy</w:t>
      </w:r>
    </w:p>
    <w:p w:rsidR="00C74604" w:rsidRPr="00C74604" w:rsidRDefault="00C74604" w:rsidP="003F20B2">
      <w:pPr>
        <w:pStyle w:val="ListParagraph"/>
        <w:numPr>
          <w:ilvl w:val="0"/>
          <w:numId w:val="58"/>
        </w:numPr>
        <w:rPr>
          <w:lang w:val="en-US"/>
        </w:rPr>
      </w:pPr>
      <w:r w:rsidRPr="00C74604">
        <w:rPr>
          <w:lang w:val="en-US"/>
        </w:rPr>
        <w:t>Note that fulvestrant is not recommended by NEMLC.</w:t>
      </w:r>
    </w:p>
    <w:p w:rsidR="00C74604" w:rsidRPr="0038777D" w:rsidRDefault="00C74604" w:rsidP="00C74604">
      <w:pPr>
        <w:rPr>
          <w:rFonts w:cstheme="minorHAnsi"/>
          <w:sz w:val="28"/>
          <w:szCs w:val="28"/>
          <w:lang w:val="en-US"/>
        </w:rPr>
      </w:pPr>
    </w:p>
    <w:p w:rsidR="00C74604" w:rsidRPr="00C74604" w:rsidRDefault="00C74604" w:rsidP="00C74604">
      <w:pPr>
        <w:rPr>
          <w:u w:val="single"/>
          <w:lang w:val="en-US"/>
        </w:rPr>
      </w:pPr>
      <w:r w:rsidRPr="00C74604">
        <w:rPr>
          <w:u w:val="single"/>
          <w:lang w:val="en-US"/>
        </w:rPr>
        <w:t>If the patient did not have prior endocrine therapy within 1 year:</w:t>
      </w:r>
    </w:p>
    <w:p w:rsidR="00C74604" w:rsidRPr="00C74604" w:rsidRDefault="00C74604" w:rsidP="003F20B2">
      <w:pPr>
        <w:pStyle w:val="ListParagraph"/>
        <w:numPr>
          <w:ilvl w:val="0"/>
          <w:numId w:val="59"/>
        </w:numPr>
        <w:rPr>
          <w:lang w:val="en-US"/>
        </w:rPr>
      </w:pPr>
      <w:r w:rsidRPr="00C74604">
        <w:rPr>
          <w:lang w:val="en-US"/>
        </w:rPr>
        <w:t>Premenopausal: Tamoxifen</w:t>
      </w:r>
    </w:p>
    <w:p w:rsidR="00C74604" w:rsidRPr="00C74604" w:rsidRDefault="00C74604" w:rsidP="003F20B2">
      <w:pPr>
        <w:pStyle w:val="ListParagraph"/>
        <w:numPr>
          <w:ilvl w:val="1"/>
          <w:numId w:val="59"/>
        </w:numPr>
        <w:rPr>
          <w:lang w:val="en-US"/>
        </w:rPr>
      </w:pPr>
      <w:r w:rsidRPr="00C74604">
        <w:rPr>
          <w:lang w:val="en-US"/>
        </w:rPr>
        <w:t xml:space="preserve">Postmenopausal:  Tamoxifen recommended for use unless intolerance or resistance then -&gt; AI (class) </w:t>
      </w:r>
    </w:p>
    <w:p w:rsidR="00C74604" w:rsidRPr="00C74604" w:rsidRDefault="00C74604" w:rsidP="003F20B2">
      <w:pPr>
        <w:pStyle w:val="ListParagraph"/>
        <w:numPr>
          <w:ilvl w:val="0"/>
          <w:numId w:val="59"/>
        </w:numPr>
        <w:rPr>
          <w:lang w:val="en-US"/>
        </w:rPr>
      </w:pPr>
      <w:r w:rsidRPr="00C74604">
        <w:rPr>
          <w:lang w:val="en-US"/>
        </w:rPr>
        <w:t>Visceral crisis: Consider initial chemotherapy</w:t>
      </w:r>
    </w:p>
    <w:p w:rsidR="00C74604" w:rsidRPr="00C74604" w:rsidRDefault="00C74604" w:rsidP="00C74604">
      <w:pPr>
        <w:rPr>
          <w:rFonts w:cstheme="minorHAnsi"/>
          <w:szCs w:val="22"/>
          <w:lang w:val="en-US"/>
        </w:rPr>
      </w:pPr>
    </w:p>
    <w:p w:rsidR="00C74604" w:rsidRPr="001C4F33" w:rsidRDefault="00C74604" w:rsidP="00C74604">
      <w:pPr>
        <w:shd w:val="clear" w:color="auto" w:fill="8C5505" w:themeFill="accent6" w:themeFillShade="80"/>
        <w:spacing w:line="240" w:lineRule="auto"/>
        <w:rPr>
          <w:rFonts w:cstheme="minorHAnsi"/>
          <w:b/>
          <w:color w:val="FFFFFF" w:themeColor="background1"/>
          <w:sz w:val="32"/>
          <w:szCs w:val="28"/>
          <w:u w:val="single"/>
          <w:lang w:val="en-US"/>
        </w:rPr>
      </w:pPr>
      <w:r w:rsidRPr="001C4F33">
        <w:rPr>
          <w:rFonts w:cstheme="minorHAnsi"/>
          <w:b/>
          <w:color w:val="FFFFFF" w:themeColor="background1"/>
          <w:sz w:val="32"/>
          <w:szCs w:val="28"/>
          <w:u w:val="single"/>
          <w:lang w:val="en-US"/>
        </w:rPr>
        <w:t>HER2 POSITIVE:</w:t>
      </w:r>
    </w:p>
    <w:p w:rsidR="001E29FF" w:rsidRDefault="00C74604" w:rsidP="00C74604">
      <w:pPr>
        <w:rPr>
          <w:lang w:val="en-US"/>
        </w:rPr>
      </w:pPr>
      <w:r w:rsidRPr="00932AF5">
        <w:rPr>
          <w:lang w:val="en-US"/>
        </w:rPr>
        <w:t xml:space="preserve">Trastuzumab is not recommended by NEMLC for metastatic breast cancer </w:t>
      </w:r>
    </w:p>
    <w:p w:rsidR="00C74604" w:rsidRPr="00C74604" w:rsidRDefault="00C74604" w:rsidP="00C74604">
      <w:pPr>
        <w:rPr>
          <w:lang w:val="en-US"/>
        </w:rPr>
      </w:pPr>
    </w:p>
    <w:p w:rsidR="00C74604" w:rsidRPr="001C4F33" w:rsidRDefault="00C74604" w:rsidP="00C74604">
      <w:pPr>
        <w:shd w:val="clear" w:color="auto" w:fill="8C5505" w:themeFill="accent6" w:themeFillShade="80"/>
        <w:rPr>
          <w:rFonts w:cstheme="minorHAnsi"/>
          <w:b/>
          <w:color w:val="FFFFFF" w:themeColor="background1"/>
          <w:sz w:val="32"/>
          <w:szCs w:val="28"/>
          <w:lang w:val="en-US"/>
        </w:rPr>
      </w:pPr>
      <w:r w:rsidRPr="001C4F33">
        <w:rPr>
          <w:rFonts w:cstheme="minorHAnsi"/>
          <w:b/>
          <w:color w:val="FFFFFF" w:themeColor="background1"/>
          <w:sz w:val="32"/>
          <w:szCs w:val="28"/>
          <w:lang w:val="en-US"/>
        </w:rPr>
        <w:t>ER AND PR - ; OR ER AND/OR PR + BUT ENDOCRINE REFRACTORY:</w:t>
      </w:r>
    </w:p>
    <w:p w:rsidR="00C74604" w:rsidRPr="001C4F33" w:rsidRDefault="00C74604" w:rsidP="00C74604">
      <w:pPr>
        <w:jc w:val="center"/>
        <w:rPr>
          <w:rFonts w:cstheme="minorHAnsi"/>
          <w:b/>
          <w:color w:val="8C5505" w:themeColor="accent6" w:themeShade="80"/>
          <w:sz w:val="2"/>
          <w:szCs w:val="28"/>
          <w:lang w:val="en-US"/>
        </w:rPr>
      </w:pPr>
    </w:p>
    <w:p w:rsidR="00C74604" w:rsidRPr="00136E14" w:rsidRDefault="00C74604" w:rsidP="00C74604">
      <w:pPr>
        <w:shd w:val="clear" w:color="auto" w:fill="FDECD4" w:themeFill="accent6" w:themeFillTint="33"/>
        <w:rPr>
          <w:rFonts w:cstheme="minorHAnsi"/>
          <w:b/>
          <w:szCs w:val="22"/>
          <w:u w:val="single"/>
          <w:lang w:val="en-US"/>
        </w:rPr>
      </w:pPr>
      <w:r w:rsidRPr="00136E14">
        <w:rPr>
          <w:rFonts w:cstheme="minorHAnsi"/>
          <w:b/>
          <w:szCs w:val="22"/>
          <w:u w:val="single"/>
          <w:lang w:val="en-US"/>
        </w:rPr>
        <w:t>FIRST LINE CHEMOTHERAPY</w:t>
      </w:r>
    </w:p>
    <w:p w:rsidR="00C74604" w:rsidRPr="00136E14" w:rsidRDefault="00C74604" w:rsidP="00C74604">
      <w:pPr>
        <w:rPr>
          <w:rFonts w:cstheme="minorHAnsi"/>
          <w:szCs w:val="22"/>
          <w:u w:val="single"/>
          <w:lang w:val="en-US"/>
        </w:rPr>
      </w:pPr>
      <w:r w:rsidRPr="00136E14">
        <w:rPr>
          <w:rFonts w:cstheme="minorHAnsi"/>
          <w:szCs w:val="22"/>
          <w:u w:val="single"/>
          <w:lang w:val="en-US"/>
        </w:rPr>
        <w:t>If no prior anthracycline:</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Single agent anthracycline – doxorubicin 60mg/m</w:t>
      </w:r>
      <w:r w:rsidRPr="00136E14">
        <w:rPr>
          <w:rFonts w:cstheme="minorHAnsi"/>
          <w:szCs w:val="22"/>
          <w:vertAlign w:val="superscript"/>
          <w:lang w:val="en-US"/>
        </w:rPr>
        <w:t>2</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FAC</w:t>
      </w:r>
      <w:r w:rsidRPr="00136E14">
        <w:rPr>
          <w:rFonts w:cstheme="minorHAnsi"/>
          <w:szCs w:val="22"/>
          <w:vertAlign w:val="subscript"/>
          <w:lang w:val="en-US"/>
        </w:rPr>
        <w:t>50</w:t>
      </w:r>
      <w:r w:rsidRPr="00136E14">
        <w:rPr>
          <w:rFonts w:cstheme="minorHAnsi"/>
          <w:szCs w:val="22"/>
          <w:lang w:val="en-US"/>
        </w:rPr>
        <w:t xml:space="preserve"> </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AC</w:t>
      </w:r>
      <w:r w:rsidRPr="00136E14">
        <w:rPr>
          <w:rFonts w:cstheme="minorHAnsi"/>
          <w:szCs w:val="22"/>
          <w:vertAlign w:val="subscript"/>
          <w:lang w:val="en-US"/>
        </w:rPr>
        <w:t>60</w:t>
      </w:r>
    </w:p>
    <w:p w:rsidR="00C74604" w:rsidRPr="00136E14" w:rsidRDefault="00C74604" w:rsidP="00C74604">
      <w:pPr>
        <w:rPr>
          <w:rFonts w:cstheme="minorHAnsi"/>
          <w:szCs w:val="22"/>
          <w:lang w:val="en-US"/>
        </w:rPr>
      </w:pPr>
      <w:r w:rsidRPr="00136E14">
        <w:rPr>
          <w:rFonts w:cstheme="minorHAnsi"/>
          <w:szCs w:val="22"/>
          <w:u w:val="single"/>
          <w:lang w:val="en-US"/>
        </w:rPr>
        <w:t>Prior anthracycline or anthracycline contraindicated</w:t>
      </w:r>
      <w:r w:rsidRPr="00136E14">
        <w:rPr>
          <w:rFonts w:cstheme="minorHAnsi"/>
          <w:szCs w:val="22"/>
          <w:lang w:val="en-US"/>
        </w:rPr>
        <w:t>:</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Previous adjuvant anthracycline and maximum tolerance dose reached for cardiotoxicity (360mg/m</w:t>
      </w:r>
      <w:r w:rsidRPr="00136E14">
        <w:rPr>
          <w:rFonts w:cstheme="minorHAnsi"/>
          <w:szCs w:val="22"/>
          <w:vertAlign w:val="superscript"/>
          <w:lang w:val="en-US"/>
        </w:rPr>
        <w:t>2</w:t>
      </w:r>
      <w:r w:rsidRPr="00136E14">
        <w:rPr>
          <w:rFonts w:cstheme="minorHAnsi"/>
          <w:szCs w:val="22"/>
          <w:lang w:val="en-US"/>
        </w:rPr>
        <w:t xml:space="preserve"> doxorubicin).</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Docetaxel 75mg/m</w:t>
      </w:r>
      <w:r w:rsidRPr="00136E14">
        <w:rPr>
          <w:rFonts w:cstheme="minorHAnsi"/>
          <w:szCs w:val="22"/>
          <w:vertAlign w:val="superscript"/>
          <w:lang w:val="en-US"/>
        </w:rPr>
        <w:t>2</w:t>
      </w:r>
      <w:r w:rsidRPr="00136E14">
        <w:rPr>
          <w:rFonts w:cstheme="minorHAnsi"/>
          <w:szCs w:val="22"/>
          <w:lang w:val="en-US"/>
        </w:rPr>
        <w:t xml:space="preserve"> every 3 weeks IV</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T</w:t>
      </w:r>
      <w:r w:rsidRPr="00136E14">
        <w:rPr>
          <w:rFonts w:cstheme="minorHAnsi"/>
          <w:szCs w:val="22"/>
          <w:vertAlign w:val="subscript"/>
          <w:lang w:val="en-US"/>
        </w:rPr>
        <w:t>60</w:t>
      </w:r>
      <w:r w:rsidRPr="00136E14">
        <w:rPr>
          <w:rFonts w:cstheme="minorHAnsi"/>
          <w:szCs w:val="22"/>
          <w:lang w:val="en-US"/>
        </w:rPr>
        <w:t>C</w:t>
      </w:r>
      <w:r w:rsidRPr="00136E14">
        <w:rPr>
          <w:rFonts w:cstheme="minorHAnsi"/>
          <w:szCs w:val="22"/>
          <w:vertAlign w:val="subscript"/>
          <w:lang w:val="en-US"/>
        </w:rPr>
        <w:t xml:space="preserve">600 </w:t>
      </w:r>
      <w:r w:rsidRPr="00136E14">
        <w:rPr>
          <w:rFonts w:cstheme="minorHAnsi"/>
          <w:szCs w:val="22"/>
          <w:lang w:val="en-US"/>
        </w:rPr>
        <w:t>(docetaxel plus cyclophosphamide intravenous)</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Paclitaxel IV 80mg/m2 weekly or 175-200mg/m2 every 3 weeks if transport difficult</w:t>
      </w:r>
    </w:p>
    <w:p w:rsidR="00C74604" w:rsidRPr="00136E14" w:rsidRDefault="00C74604" w:rsidP="00C74604">
      <w:pPr>
        <w:rPr>
          <w:rFonts w:cstheme="minorHAnsi"/>
          <w:szCs w:val="22"/>
          <w:lang w:val="en-US"/>
        </w:rPr>
      </w:pPr>
      <w:r w:rsidRPr="00136E14">
        <w:rPr>
          <w:rFonts w:cstheme="minorHAnsi"/>
          <w:szCs w:val="22"/>
          <w:u w:val="single"/>
          <w:lang w:val="en-US"/>
        </w:rPr>
        <w:t>Frail patients including abnormal cardiac function</w:t>
      </w:r>
      <w:r w:rsidRPr="00136E14">
        <w:rPr>
          <w:rFonts w:cstheme="minorHAnsi"/>
          <w:szCs w:val="22"/>
          <w:lang w:val="en-US"/>
        </w:rPr>
        <w:t xml:space="preserve">: </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CMF (C</w:t>
      </w:r>
      <w:r w:rsidRPr="00136E14">
        <w:rPr>
          <w:rFonts w:cstheme="minorHAnsi"/>
          <w:szCs w:val="22"/>
          <w:vertAlign w:val="subscript"/>
          <w:lang w:val="en-US"/>
        </w:rPr>
        <w:t>100</w:t>
      </w:r>
      <w:r w:rsidRPr="00136E14">
        <w:rPr>
          <w:rFonts w:cstheme="minorHAnsi"/>
          <w:szCs w:val="22"/>
          <w:lang w:val="en-US"/>
        </w:rPr>
        <w:t>M</w:t>
      </w:r>
      <w:r w:rsidR="00E405F8">
        <w:rPr>
          <w:rFonts w:cstheme="minorHAnsi"/>
          <w:szCs w:val="22"/>
          <w:vertAlign w:val="subscript"/>
          <w:lang w:val="en-US"/>
        </w:rPr>
        <w:t>40</w:t>
      </w:r>
      <w:r w:rsidRPr="00136E14">
        <w:rPr>
          <w:rFonts w:cstheme="minorHAnsi"/>
          <w:szCs w:val="22"/>
          <w:lang w:val="en-US"/>
        </w:rPr>
        <w:t>F</w:t>
      </w:r>
      <w:r w:rsidR="00E405F8">
        <w:rPr>
          <w:rFonts w:cstheme="minorHAnsi"/>
          <w:szCs w:val="22"/>
          <w:vertAlign w:val="subscript"/>
          <w:lang w:val="en-US"/>
        </w:rPr>
        <w:t>6</w:t>
      </w:r>
      <w:r w:rsidRPr="00136E14">
        <w:rPr>
          <w:rFonts w:cstheme="minorHAnsi"/>
          <w:szCs w:val="22"/>
          <w:vertAlign w:val="subscript"/>
          <w:lang w:val="en-US"/>
        </w:rPr>
        <w:t>00</w:t>
      </w:r>
      <w:r w:rsidRPr="00136E14">
        <w:rPr>
          <w:rFonts w:cstheme="minorHAnsi"/>
          <w:szCs w:val="22"/>
          <w:lang w:val="en-US"/>
        </w:rPr>
        <w:t>) D 1 &amp; 8 every 28 days (cyclophosphamide 100mg/m2 orally x 14 days)</w:t>
      </w:r>
    </w:p>
    <w:p w:rsidR="00C74604" w:rsidRPr="00136E14" w:rsidRDefault="00C74604" w:rsidP="00C74604">
      <w:pPr>
        <w:pStyle w:val="ListParagraph"/>
        <w:rPr>
          <w:rFonts w:cstheme="minorHAnsi"/>
          <w:szCs w:val="22"/>
          <w:lang w:val="en-US"/>
        </w:rPr>
      </w:pPr>
    </w:p>
    <w:p w:rsidR="00C74604" w:rsidRPr="00136E14" w:rsidRDefault="00C74604" w:rsidP="00C74604">
      <w:pPr>
        <w:shd w:val="clear" w:color="auto" w:fill="FDECD4" w:themeFill="accent6" w:themeFillTint="33"/>
        <w:rPr>
          <w:rFonts w:cstheme="minorHAnsi"/>
          <w:b/>
          <w:szCs w:val="22"/>
          <w:u w:val="single"/>
          <w:lang w:val="en-US"/>
        </w:rPr>
      </w:pPr>
      <w:r w:rsidRPr="00136E14">
        <w:rPr>
          <w:rFonts w:cstheme="minorHAnsi"/>
          <w:b/>
          <w:szCs w:val="22"/>
          <w:u w:val="single"/>
          <w:lang w:val="en-US"/>
        </w:rPr>
        <w:t>SECOND LINE CHEMOTHERAPY</w:t>
      </w:r>
    </w:p>
    <w:p w:rsidR="00C74604" w:rsidRPr="00136E14" w:rsidRDefault="00C74604" w:rsidP="00C74604">
      <w:pPr>
        <w:rPr>
          <w:rFonts w:cstheme="minorHAnsi"/>
          <w:szCs w:val="22"/>
          <w:lang w:val="en-US"/>
        </w:rPr>
      </w:pPr>
      <w:r w:rsidRPr="00136E14">
        <w:rPr>
          <w:rFonts w:cstheme="minorHAnsi"/>
          <w:szCs w:val="22"/>
          <w:lang w:val="en-US"/>
        </w:rPr>
        <w:t>Docetaxel or Paclitaxel (as above if no prior taxane)</w:t>
      </w:r>
    </w:p>
    <w:p w:rsidR="00C74604" w:rsidRPr="00136E14" w:rsidRDefault="00C74604" w:rsidP="00C74604">
      <w:pPr>
        <w:rPr>
          <w:rFonts w:cstheme="minorHAnsi"/>
          <w:szCs w:val="22"/>
          <w:u w:val="single"/>
          <w:lang w:val="en-US"/>
        </w:rPr>
      </w:pPr>
      <w:r w:rsidRPr="00136E14">
        <w:rPr>
          <w:rFonts w:cstheme="minorHAnsi"/>
          <w:szCs w:val="22"/>
          <w:lang w:val="en-US"/>
        </w:rPr>
        <w:t>Gemcitabine 1g/m2 D 1,8,15 every 28 days</w:t>
      </w:r>
    </w:p>
    <w:p w:rsidR="00C74604" w:rsidRPr="00136E14" w:rsidRDefault="00C74604" w:rsidP="00C74604">
      <w:pPr>
        <w:rPr>
          <w:rFonts w:cstheme="minorHAnsi"/>
          <w:szCs w:val="22"/>
          <w:lang w:val="en-US"/>
        </w:rPr>
      </w:pPr>
      <w:r w:rsidRPr="00136E14">
        <w:rPr>
          <w:rFonts w:cstheme="minorHAnsi"/>
          <w:szCs w:val="22"/>
          <w:lang w:val="en-US"/>
        </w:rPr>
        <w:t>Gemcitabine 1g/m2 D 1,8 + platinum D1 every 21 days (especially TNBC)</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cisplatin 60-75mg/m</w:t>
      </w:r>
      <w:r w:rsidRPr="00136E14">
        <w:rPr>
          <w:rFonts w:cstheme="minorHAnsi"/>
          <w:szCs w:val="22"/>
          <w:vertAlign w:val="superscript"/>
          <w:lang w:val="en-US"/>
        </w:rPr>
        <w:t>2</w:t>
      </w:r>
      <w:r w:rsidRPr="00136E14">
        <w:rPr>
          <w:rFonts w:cstheme="minorHAnsi"/>
          <w:szCs w:val="22"/>
          <w:lang w:val="en-US"/>
        </w:rPr>
        <w:t xml:space="preserve"> if eGFR &gt;60ml/minute or carboplatin AUC 5 if &lt;30-59ml/minute</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avoid carboplatin if bone marrow function impaired</w:t>
      </w:r>
    </w:p>
    <w:p w:rsidR="00C74604" w:rsidRPr="00136E14" w:rsidRDefault="00C74604" w:rsidP="00C74604">
      <w:pPr>
        <w:rPr>
          <w:rFonts w:cstheme="minorHAnsi"/>
          <w:szCs w:val="22"/>
          <w:u w:val="single"/>
          <w:lang w:val="en-US"/>
        </w:rPr>
      </w:pPr>
      <w:r w:rsidRPr="00136E14">
        <w:rPr>
          <w:rFonts w:cstheme="minorHAnsi"/>
          <w:szCs w:val="22"/>
          <w:lang w:val="en-US"/>
        </w:rPr>
        <w:t>Vinorelbine 25-30mg/m</w:t>
      </w:r>
      <w:r w:rsidRPr="00136E14">
        <w:rPr>
          <w:rFonts w:cstheme="minorHAnsi"/>
          <w:szCs w:val="22"/>
          <w:vertAlign w:val="superscript"/>
          <w:lang w:val="en-US"/>
        </w:rPr>
        <w:t>2</w:t>
      </w:r>
      <w:r w:rsidRPr="00136E14">
        <w:rPr>
          <w:rFonts w:cstheme="minorHAnsi"/>
          <w:szCs w:val="22"/>
          <w:lang w:val="en-US"/>
        </w:rPr>
        <w:t xml:space="preserve"> D 1 &amp; 8 every 21 days (may need port insertion as risk of extravasation)</w:t>
      </w:r>
    </w:p>
    <w:p w:rsidR="00C74604" w:rsidRPr="00136E14" w:rsidRDefault="00C74604" w:rsidP="00C74604">
      <w:pPr>
        <w:rPr>
          <w:rFonts w:cstheme="minorHAnsi"/>
          <w:szCs w:val="22"/>
          <w:u w:val="single"/>
          <w:lang w:val="en-US"/>
        </w:rPr>
      </w:pPr>
      <w:r w:rsidRPr="00136E14">
        <w:rPr>
          <w:rFonts w:cstheme="minorHAnsi"/>
          <w:szCs w:val="22"/>
          <w:lang w:val="en-US"/>
        </w:rPr>
        <w:t>Capecitabine orally 850mg/m2 12 hourly x 14 days every 21 days is not recommended by NEMLC due to cost but should be reevaluated due to recent advent of generics.</w:t>
      </w:r>
    </w:p>
    <w:p w:rsidR="00C74604" w:rsidRPr="00136E14" w:rsidRDefault="00C74604" w:rsidP="00C74604">
      <w:pPr>
        <w:rPr>
          <w:rFonts w:cstheme="minorHAnsi"/>
          <w:szCs w:val="22"/>
          <w:u w:val="single"/>
          <w:lang w:val="en-US"/>
        </w:rPr>
      </w:pPr>
    </w:p>
    <w:p w:rsidR="00C74604" w:rsidRPr="00136E14" w:rsidRDefault="00C74604" w:rsidP="00C74604">
      <w:pPr>
        <w:shd w:val="clear" w:color="auto" w:fill="FDECD4" w:themeFill="accent6" w:themeFillTint="33"/>
        <w:rPr>
          <w:rFonts w:cstheme="minorHAnsi"/>
          <w:b/>
          <w:szCs w:val="22"/>
          <w:u w:val="single"/>
          <w:lang w:val="en-US"/>
        </w:rPr>
      </w:pPr>
      <w:r w:rsidRPr="00136E14">
        <w:rPr>
          <w:rFonts w:cstheme="minorHAnsi"/>
          <w:b/>
          <w:szCs w:val="22"/>
          <w:u w:val="single"/>
          <w:lang w:val="en-US"/>
        </w:rPr>
        <w:t>THIRD LINE CHEMOTHERAPY</w:t>
      </w:r>
    </w:p>
    <w:p w:rsidR="00C74604" w:rsidRPr="00136E14" w:rsidRDefault="00C74604" w:rsidP="00C74604">
      <w:pPr>
        <w:rPr>
          <w:rFonts w:cstheme="minorHAnsi"/>
          <w:szCs w:val="22"/>
          <w:lang w:val="en-US"/>
        </w:rPr>
      </w:pPr>
    </w:p>
    <w:p w:rsidR="00C74604" w:rsidRPr="00136E14" w:rsidRDefault="00C74604" w:rsidP="00C74604">
      <w:pPr>
        <w:rPr>
          <w:rFonts w:cstheme="minorHAnsi"/>
          <w:szCs w:val="22"/>
          <w:u w:val="single"/>
          <w:lang w:val="en-US"/>
        </w:rPr>
      </w:pPr>
      <w:r w:rsidRPr="00136E14">
        <w:rPr>
          <w:rFonts w:cstheme="minorHAnsi"/>
          <w:szCs w:val="22"/>
          <w:lang w:val="en-US"/>
        </w:rPr>
        <w:t>Gemcitabine 1g/m2 D 1,8,15 every 28 days</w:t>
      </w:r>
    </w:p>
    <w:p w:rsidR="00C74604" w:rsidRPr="00136E14" w:rsidRDefault="00C74604" w:rsidP="00C74604">
      <w:pPr>
        <w:rPr>
          <w:rFonts w:cstheme="minorHAnsi"/>
          <w:szCs w:val="22"/>
          <w:lang w:val="en-US"/>
        </w:rPr>
      </w:pPr>
      <w:r w:rsidRPr="00136E14">
        <w:rPr>
          <w:rFonts w:cstheme="minorHAnsi"/>
          <w:szCs w:val="22"/>
          <w:lang w:val="en-US"/>
        </w:rPr>
        <w:t>Gemcitabine 1g/m2 D 1,8 + platinum D1 every 21 days (especially TNBC)</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cisplatin 60-75mg/m</w:t>
      </w:r>
      <w:r w:rsidRPr="00136E14">
        <w:rPr>
          <w:rFonts w:cstheme="minorHAnsi"/>
          <w:szCs w:val="22"/>
          <w:vertAlign w:val="superscript"/>
          <w:lang w:val="en-US"/>
        </w:rPr>
        <w:t>2</w:t>
      </w:r>
      <w:r w:rsidRPr="00136E14">
        <w:rPr>
          <w:rFonts w:cstheme="minorHAnsi"/>
          <w:szCs w:val="22"/>
          <w:lang w:val="en-US"/>
        </w:rPr>
        <w:t xml:space="preserve"> if eGFR &gt;60ml/minute or carboplatin AUC 5 if &lt;30-59ml/minute</w:t>
      </w:r>
    </w:p>
    <w:p w:rsidR="00C74604" w:rsidRPr="00136E14" w:rsidRDefault="00C74604" w:rsidP="003F20B2">
      <w:pPr>
        <w:pStyle w:val="ListParagraph"/>
        <w:numPr>
          <w:ilvl w:val="0"/>
          <w:numId w:val="39"/>
        </w:numPr>
        <w:spacing w:after="160" w:line="259" w:lineRule="auto"/>
        <w:rPr>
          <w:rFonts w:cstheme="minorHAnsi"/>
          <w:szCs w:val="22"/>
          <w:lang w:val="en-US"/>
        </w:rPr>
      </w:pPr>
      <w:r w:rsidRPr="00136E14">
        <w:rPr>
          <w:rFonts w:cstheme="minorHAnsi"/>
          <w:szCs w:val="22"/>
          <w:lang w:val="en-US"/>
        </w:rPr>
        <w:t>avoid carboplatin if bone marrow function impaired</w:t>
      </w:r>
    </w:p>
    <w:p w:rsidR="00C74604" w:rsidRPr="00136E14" w:rsidRDefault="00C74604" w:rsidP="00C74604">
      <w:pPr>
        <w:rPr>
          <w:rFonts w:cstheme="minorHAnsi"/>
          <w:szCs w:val="22"/>
          <w:lang w:val="en-US"/>
        </w:rPr>
      </w:pPr>
      <w:r w:rsidRPr="00136E14">
        <w:rPr>
          <w:rFonts w:cstheme="minorHAnsi"/>
          <w:szCs w:val="22"/>
          <w:lang w:val="en-US"/>
        </w:rPr>
        <w:t>Vinorelbine 25-30mg/m</w:t>
      </w:r>
      <w:r w:rsidRPr="00136E14">
        <w:rPr>
          <w:rFonts w:cstheme="minorHAnsi"/>
          <w:szCs w:val="22"/>
          <w:vertAlign w:val="superscript"/>
          <w:lang w:val="en-US"/>
        </w:rPr>
        <w:t>2</w:t>
      </w:r>
      <w:r w:rsidRPr="00136E14">
        <w:rPr>
          <w:rFonts w:cstheme="minorHAnsi"/>
          <w:szCs w:val="22"/>
          <w:lang w:val="en-US"/>
        </w:rPr>
        <w:t xml:space="preserve"> D 1 &amp; 8 every 21 days (may need port insertion as risk of extravasation)</w:t>
      </w:r>
    </w:p>
    <w:p w:rsidR="00C74604" w:rsidRPr="00136E14" w:rsidRDefault="00C74604" w:rsidP="00C74604">
      <w:pPr>
        <w:rPr>
          <w:rFonts w:cstheme="minorHAnsi"/>
          <w:szCs w:val="22"/>
          <w:u w:val="single"/>
          <w:lang w:val="en-US"/>
        </w:rPr>
      </w:pPr>
      <w:r w:rsidRPr="00136E14">
        <w:rPr>
          <w:rFonts w:cstheme="minorHAnsi"/>
          <w:szCs w:val="22"/>
          <w:lang w:val="en-US"/>
        </w:rPr>
        <w:t>Capecitabine orally 850mg/m2 12 hourly x 14 days every 21 days is not recommended by NEMLC due to cost but should be reevaluated due to recent advent of generics.</w:t>
      </w:r>
    </w:p>
    <w:p w:rsidR="001E29FF" w:rsidRDefault="001E29FF" w:rsidP="006C0E9D">
      <w:pPr>
        <w:pStyle w:val="Heading4"/>
      </w:pPr>
      <w:r w:rsidRPr="00B85F15">
        <w:t>SUPPORTIVE TREATMENTS:</w:t>
      </w:r>
    </w:p>
    <w:p w:rsidR="00136E14" w:rsidRPr="006C0E9D" w:rsidRDefault="00136E14" w:rsidP="00136E14">
      <w:pPr>
        <w:shd w:val="clear" w:color="auto" w:fill="8C5505" w:themeFill="accent6" w:themeFillShade="80"/>
        <w:spacing w:line="240" w:lineRule="auto"/>
        <w:rPr>
          <w:b/>
          <w:color w:val="FFFFFF" w:themeColor="background1"/>
          <w:szCs w:val="22"/>
        </w:rPr>
      </w:pPr>
      <w:r w:rsidRPr="006C0E9D">
        <w:rPr>
          <w:b/>
          <w:color w:val="FFFFFF" w:themeColor="background1"/>
          <w:szCs w:val="22"/>
        </w:rPr>
        <w:t>HIGHLY EMETOGENIC CHEMOTHERAPY (HEC)</w:t>
      </w:r>
    </w:p>
    <w:p w:rsidR="00136E14" w:rsidRPr="006C0E9D" w:rsidRDefault="00136E14" w:rsidP="00136E14">
      <w:pPr>
        <w:spacing w:line="240" w:lineRule="auto"/>
        <w:rPr>
          <w:szCs w:val="22"/>
          <w:lang w:val="en-US"/>
        </w:rPr>
      </w:pPr>
    </w:p>
    <w:p w:rsidR="00136E14" w:rsidRPr="006C0E9D" w:rsidRDefault="00136E14" w:rsidP="00136E14">
      <w:pPr>
        <w:spacing w:line="240" w:lineRule="auto"/>
        <w:rPr>
          <w:szCs w:val="22"/>
          <w:lang w:val="en-US"/>
        </w:rPr>
      </w:pPr>
      <w:r w:rsidRPr="006C0E9D">
        <w:rPr>
          <w:szCs w:val="22"/>
          <w:lang w:val="en-US"/>
        </w:rPr>
        <w:t>Doxorubicin +/- IV cyclophosphamide; cisplatin</w:t>
      </w:r>
    </w:p>
    <w:tbl>
      <w:tblPr>
        <w:tblW w:w="9360" w:type="dxa"/>
        <w:tblInd w:w="-15" w:type="dxa"/>
        <w:tblLook w:val="04A0"/>
      </w:tblPr>
      <w:tblGrid>
        <w:gridCol w:w="3712"/>
        <w:gridCol w:w="5648"/>
      </w:tblGrid>
      <w:tr w:rsidR="00136E14" w:rsidRPr="006C0E9D" w:rsidTr="00637285">
        <w:trPr>
          <w:trHeight w:val="744"/>
        </w:trPr>
        <w:tc>
          <w:tcPr>
            <w:tcW w:w="3712" w:type="dxa"/>
            <w:tcBorders>
              <w:top w:val="single" w:sz="12" w:space="0" w:color="auto"/>
              <w:left w:val="single" w:sz="12" w:space="0" w:color="auto"/>
              <w:bottom w:val="single" w:sz="12" w:space="0" w:color="auto"/>
              <w:right w:val="single" w:sz="12" w:space="0" w:color="auto"/>
            </w:tcBorders>
            <w:shd w:val="clear" w:color="auto" w:fill="FAC87F" w:themeFill="accent6" w:themeFillTint="99"/>
            <w:vAlign w:val="center"/>
          </w:tcPr>
          <w:p w:rsidR="00136E14" w:rsidRPr="006C0E9D" w:rsidRDefault="00136E14" w:rsidP="00637285">
            <w:pPr>
              <w:jc w:val="center"/>
              <w:rPr>
                <w:b/>
                <w:szCs w:val="22"/>
              </w:rPr>
            </w:pPr>
            <w:r w:rsidRPr="006C0E9D">
              <w:rPr>
                <w:b/>
                <w:szCs w:val="22"/>
              </w:rPr>
              <w:t>PRE-THERAPY</w:t>
            </w:r>
          </w:p>
        </w:tc>
        <w:tc>
          <w:tcPr>
            <w:tcW w:w="5648" w:type="dxa"/>
            <w:tcBorders>
              <w:top w:val="single" w:sz="12" w:space="0" w:color="auto"/>
              <w:left w:val="single" w:sz="12" w:space="0" w:color="auto"/>
              <w:bottom w:val="single" w:sz="12" w:space="0" w:color="auto"/>
              <w:right w:val="single" w:sz="12" w:space="0" w:color="auto"/>
            </w:tcBorders>
          </w:tcPr>
          <w:p w:rsidR="00136E14" w:rsidRPr="006C0E9D" w:rsidRDefault="00136E14" w:rsidP="00637285">
            <w:pPr>
              <w:jc w:val="center"/>
              <w:rPr>
                <w:szCs w:val="22"/>
              </w:rPr>
            </w:pPr>
            <w:r w:rsidRPr="006C0E9D">
              <w:rPr>
                <w:szCs w:val="22"/>
              </w:rPr>
              <w:t>Ondansetron 8mg IV</w:t>
            </w:r>
          </w:p>
          <w:p w:rsidR="00136E14" w:rsidRPr="006C0E9D" w:rsidRDefault="00136E14" w:rsidP="00637285">
            <w:pPr>
              <w:jc w:val="center"/>
              <w:rPr>
                <w:b/>
                <w:szCs w:val="22"/>
              </w:rPr>
            </w:pPr>
            <w:r w:rsidRPr="006C0E9D">
              <w:rPr>
                <w:b/>
                <w:szCs w:val="22"/>
              </w:rPr>
              <w:t>PLUS</w:t>
            </w:r>
          </w:p>
          <w:p w:rsidR="00136E14" w:rsidRPr="006C0E9D" w:rsidRDefault="00136E14" w:rsidP="00637285">
            <w:pPr>
              <w:jc w:val="center"/>
              <w:rPr>
                <w:b/>
                <w:szCs w:val="22"/>
              </w:rPr>
            </w:pPr>
            <w:r w:rsidRPr="006C0E9D">
              <w:rPr>
                <w:szCs w:val="22"/>
              </w:rPr>
              <w:t>Dexamethasone 16-20mg IV</w:t>
            </w:r>
          </w:p>
        </w:tc>
      </w:tr>
    </w:tbl>
    <w:p w:rsidR="00136E14" w:rsidRPr="006C0E9D" w:rsidRDefault="00136E14" w:rsidP="00136E14">
      <w:pPr>
        <w:spacing w:line="240" w:lineRule="auto"/>
        <w:rPr>
          <w:b/>
          <w:color w:val="004322" w:themeColor="accent1" w:themeShade="BF"/>
          <w:szCs w:val="22"/>
          <w:lang w:val="en-US"/>
        </w:rPr>
      </w:pPr>
    </w:p>
    <w:tbl>
      <w:tblPr>
        <w:tblW w:w="9360" w:type="dxa"/>
        <w:tblInd w:w="-15" w:type="dxa"/>
        <w:tblLook w:val="04A0"/>
      </w:tblPr>
      <w:tblGrid>
        <w:gridCol w:w="3712"/>
        <w:gridCol w:w="5648"/>
      </w:tblGrid>
      <w:tr w:rsidR="00136E14" w:rsidRPr="006C0E9D" w:rsidTr="00637285">
        <w:tc>
          <w:tcPr>
            <w:tcW w:w="3712" w:type="dxa"/>
            <w:vMerge w:val="restart"/>
            <w:tcBorders>
              <w:top w:val="single" w:sz="12" w:space="0" w:color="auto"/>
              <w:left w:val="single" w:sz="12" w:space="0" w:color="auto"/>
              <w:right w:val="single" w:sz="12" w:space="0" w:color="auto"/>
            </w:tcBorders>
            <w:shd w:val="clear" w:color="auto" w:fill="FAC87F" w:themeFill="accent6" w:themeFillTint="99"/>
            <w:vAlign w:val="center"/>
          </w:tcPr>
          <w:p w:rsidR="00136E14" w:rsidRPr="006C0E9D" w:rsidRDefault="00136E14" w:rsidP="00637285">
            <w:pPr>
              <w:jc w:val="center"/>
              <w:rPr>
                <w:b/>
                <w:szCs w:val="22"/>
              </w:rPr>
            </w:pPr>
            <w:r w:rsidRPr="006C0E9D">
              <w:rPr>
                <w:b/>
                <w:szCs w:val="22"/>
              </w:rPr>
              <w:t xml:space="preserve">DELAYED EMESIS </w:t>
            </w:r>
          </w:p>
        </w:tc>
        <w:tc>
          <w:tcPr>
            <w:tcW w:w="5648" w:type="dxa"/>
            <w:tcBorders>
              <w:top w:val="single" w:sz="12" w:space="0" w:color="auto"/>
              <w:left w:val="single" w:sz="12" w:space="0" w:color="auto"/>
              <w:bottom w:val="nil"/>
              <w:right w:val="single" w:sz="12" w:space="0" w:color="auto"/>
            </w:tcBorders>
          </w:tcPr>
          <w:p w:rsidR="00136E14" w:rsidRPr="006C0E9D" w:rsidRDefault="00136E14" w:rsidP="00637285">
            <w:pPr>
              <w:jc w:val="center"/>
              <w:rPr>
                <w:szCs w:val="22"/>
              </w:rPr>
            </w:pPr>
            <w:r w:rsidRPr="006C0E9D">
              <w:rPr>
                <w:szCs w:val="22"/>
                <w:lang w:val="en-US"/>
              </w:rPr>
              <w:t>Olanzapine, oral 5mg daily for 5 days</w:t>
            </w:r>
          </w:p>
        </w:tc>
      </w:tr>
      <w:tr w:rsidR="00136E14" w:rsidRPr="006C0E9D" w:rsidTr="00637285">
        <w:tc>
          <w:tcPr>
            <w:tcW w:w="3712" w:type="dxa"/>
            <w:vMerge/>
            <w:tcBorders>
              <w:left w:val="single" w:sz="12" w:space="0" w:color="auto"/>
              <w:bottom w:val="single" w:sz="12" w:space="0" w:color="auto"/>
              <w:right w:val="single" w:sz="12" w:space="0" w:color="auto"/>
            </w:tcBorders>
            <w:shd w:val="clear" w:color="auto" w:fill="FAC87F" w:themeFill="accent6" w:themeFillTint="99"/>
          </w:tcPr>
          <w:p w:rsidR="00136E14" w:rsidRPr="006C0E9D" w:rsidRDefault="00136E14" w:rsidP="00637285">
            <w:pPr>
              <w:jc w:val="right"/>
              <w:rPr>
                <w:b/>
                <w:szCs w:val="22"/>
              </w:rPr>
            </w:pPr>
          </w:p>
        </w:tc>
        <w:tc>
          <w:tcPr>
            <w:tcW w:w="5648" w:type="dxa"/>
            <w:tcBorders>
              <w:top w:val="nil"/>
              <w:left w:val="single" w:sz="12" w:space="0" w:color="auto"/>
              <w:bottom w:val="single" w:sz="12" w:space="0" w:color="auto"/>
              <w:right w:val="single" w:sz="12" w:space="0" w:color="auto"/>
            </w:tcBorders>
          </w:tcPr>
          <w:p w:rsidR="00136E14" w:rsidRPr="006C0E9D" w:rsidRDefault="00136E14" w:rsidP="00637285">
            <w:pPr>
              <w:jc w:val="center"/>
              <w:rPr>
                <w:i/>
                <w:szCs w:val="22"/>
              </w:rPr>
            </w:pPr>
            <w:r w:rsidRPr="006C0E9D">
              <w:rPr>
                <w:i/>
                <w:szCs w:val="22"/>
                <w:lang w:val="en-US"/>
              </w:rPr>
              <w:t>Note:  aprepitant is not recommended by NEMLC</w:t>
            </w:r>
          </w:p>
        </w:tc>
      </w:tr>
    </w:tbl>
    <w:p w:rsidR="00136E14" w:rsidRPr="006C0E9D" w:rsidRDefault="00136E14" w:rsidP="00136E14">
      <w:pPr>
        <w:spacing w:line="240" w:lineRule="auto"/>
        <w:rPr>
          <w:b/>
          <w:color w:val="004322" w:themeColor="accent1" w:themeShade="BF"/>
          <w:szCs w:val="22"/>
          <w:lang w:val="en-US"/>
        </w:rPr>
      </w:pPr>
    </w:p>
    <w:p w:rsidR="00136E14" w:rsidRPr="006C0E9D" w:rsidRDefault="00136E14" w:rsidP="00136E14">
      <w:pPr>
        <w:spacing w:line="240" w:lineRule="auto"/>
        <w:rPr>
          <w:b/>
          <w:szCs w:val="22"/>
          <w:u w:val="single"/>
          <w:lang w:val="en-US"/>
        </w:rPr>
      </w:pPr>
    </w:p>
    <w:p w:rsidR="00136E14" w:rsidRPr="006C0E9D" w:rsidRDefault="00136E14" w:rsidP="00136E14">
      <w:pPr>
        <w:shd w:val="clear" w:color="auto" w:fill="8C5505" w:themeFill="accent6" w:themeFillShade="80"/>
        <w:spacing w:line="240" w:lineRule="auto"/>
        <w:rPr>
          <w:b/>
          <w:color w:val="FFFFFF" w:themeColor="background1"/>
          <w:szCs w:val="22"/>
        </w:rPr>
      </w:pPr>
      <w:r w:rsidRPr="006C0E9D">
        <w:rPr>
          <w:b/>
          <w:color w:val="FFFFFF" w:themeColor="background1"/>
          <w:szCs w:val="22"/>
        </w:rPr>
        <w:t xml:space="preserve">Moderately emetogenic chemotherapy (MEC) </w:t>
      </w:r>
    </w:p>
    <w:p w:rsidR="00136E14" w:rsidRPr="006C0E9D" w:rsidRDefault="00136E14" w:rsidP="00136E14">
      <w:pPr>
        <w:spacing w:line="240" w:lineRule="auto"/>
        <w:rPr>
          <w:szCs w:val="22"/>
          <w:lang w:val="en-US"/>
        </w:rPr>
      </w:pPr>
    </w:p>
    <w:p w:rsidR="00136E14" w:rsidRPr="006C0E9D" w:rsidRDefault="00136E14" w:rsidP="00136E14">
      <w:pPr>
        <w:spacing w:line="240" w:lineRule="auto"/>
        <w:rPr>
          <w:szCs w:val="22"/>
          <w:lang w:val="en-US"/>
        </w:rPr>
      </w:pPr>
      <w:r w:rsidRPr="006C0E9D">
        <w:rPr>
          <w:szCs w:val="22"/>
          <w:lang w:val="en-US"/>
        </w:rPr>
        <w:t>IV cyclophosphamide; carboplatin</w:t>
      </w:r>
    </w:p>
    <w:tbl>
      <w:tblPr>
        <w:tblW w:w="9360" w:type="dxa"/>
        <w:tblInd w:w="-15" w:type="dxa"/>
        <w:tblLook w:val="04A0"/>
      </w:tblPr>
      <w:tblGrid>
        <w:gridCol w:w="3712"/>
        <w:gridCol w:w="5648"/>
      </w:tblGrid>
      <w:tr w:rsidR="00136E14" w:rsidRPr="006C0E9D" w:rsidTr="00637285">
        <w:trPr>
          <w:trHeight w:val="909"/>
        </w:trPr>
        <w:tc>
          <w:tcPr>
            <w:tcW w:w="3712" w:type="dxa"/>
            <w:tcBorders>
              <w:top w:val="single" w:sz="12" w:space="0" w:color="auto"/>
              <w:left w:val="single" w:sz="12" w:space="0" w:color="auto"/>
              <w:bottom w:val="single" w:sz="12" w:space="0" w:color="auto"/>
              <w:right w:val="single" w:sz="12" w:space="0" w:color="auto"/>
            </w:tcBorders>
            <w:shd w:val="clear" w:color="auto" w:fill="FAC87F" w:themeFill="accent6" w:themeFillTint="99"/>
            <w:vAlign w:val="center"/>
          </w:tcPr>
          <w:p w:rsidR="00136E14" w:rsidRPr="006C0E9D" w:rsidRDefault="00136E14" w:rsidP="00637285">
            <w:pPr>
              <w:jc w:val="center"/>
              <w:rPr>
                <w:b/>
                <w:szCs w:val="22"/>
              </w:rPr>
            </w:pPr>
            <w:r w:rsidRPr="006C0E9D">
              <w:rPr>
                <w:b/>
                <w:szCs w:val="22"/>
              </w:rPr>
              <w:t>PRE-THERAPY</w:t>
            </w:r>
          </w:p>
        </w:tc>
        <w:tc>
          <w:tcPr>
            <w:tcW w:w="5648" w:type="dxa"/>
            <w:tcBorders>
              <w:top w:val="single" w:sz="12" w:space="0" w:color="auto"/>
              <w:left w:val="single" w:sz="12" w:space="0" w:color="auto"/>
              <w:bottom w:val="single" w:sz="12" w:space="0" w:color="auto"/>
              <w:right w:val="single" w:sz="12" w:space="0" w:color="auto"/>
            </w:tcBorders>
          </w:tcPr>
          <w:p w:rsidR="00136E14" w:rsidRPr="006C0E9D" w:rsidRDefault="00136E14" w:rsidP="00637285">
            <w:pPr>
              <w:jc w:val="center"/>
              <w:rPr>
                <w:szCs w:val="22"/>
              </w:rPr>
            </w:pPr>
            <w:r w:rsidRPr="006C0E9D">
              <w:rPr>
                <w:szCs w:val="22"/>
              </w:rPr>
              <w:t>Ondansetron 8mg IV</w:t>
            </w:r>
          </w:p>
          <w:p w:rsidR="00136E14" w:rsidRPr="006C0E9D" w:rsidRDefault="00136E14" w:rsidP="00637285">
            <w:pPr>
              <w:jc w:val="center"/>
              <w:rPr>
                <w:b/>
                <w:szCs w:val="22"/>
              </w:rPr>
            </w:pPr>
            <w:r w:rsidRPr="006C0E9D">
              <w:rPr>
                <w:b/>
                <w:szCs w:val="22"/>
              </w:rPr>
              <w:t>PLUS</w:t>
            </w:r>
          </w:p>
          <w:p w:rsidR="00136E14" w:rsidRPr="006C0E9D" w:rsidRDefault="00136E14" w:rsidP="00637285">
            <w:pPr>
              <w:jc w:val="center"/>
              <w:rPr>
                <w:b/>
                <w:szCs w:val="22"/>
              </w:rPr>
            </w:pPr>
            <w:r w:rsidRPr="006C0E9D">
              <w:rPr>
                <w:szCs w:val="22"/>
              </w:rPr>
              <w:t>Dexamethasone 16-20mg IV</w:t>
            </w:r>
          </w:p>
        </w:tc>
      </w:tr>
    </w:tbl>
    <w:p w:rsidR="00136E14" w:rsidRPr="006C0E9D" w:rsidRDefault="00136E14" w:rsidP="00136E14">
      <w:pPr>
        <w:spacing w:line="240" w:lineRule="auto"/>
        <w:rPr>
          <w:b/>
          <w:color w:val="004322" w:themeColor="accent1" w:themeShade="BF"/>
          <w:szCs w:val="22"/>
          <w:lang w:val="en-US"/>
        </w:rPr>
      </w:pPr>
    </w:p>
    <w:tbl>
      <w:tblPr>
        <w:tblW w:w="9360" w:type="dxa"/>
        <w:tblInd w:w="-15" w:type="dxa"/>
        <w:tblLook w:val="04A0"/>
      </w:tblPr>
      <w:tblGrid>
        <w:gridCol w:w="3712"/>
        <w:gridCol w:w="5648"/>
      </w:tblGrid>
      <w:tr w:rsidR="00136E14" w:rsidRPr="006C0E9D" w:rsidTr="00637285">
        <w:tc>
          <w:tcPr>
            <w:tcW w:w="3712" w:type="dxa"/>
            <w:vMerge w:val="restart"/>
            <w:tcBorders>
              <w:top w:val="single" w:sz="12" w:space="0" w:color="auto"/>
              <w:left w:val="single" w:sz="12" w:space="0" w:color="auto"/>
              <w:right w:val="single" w:sz="12" w:space="0" w:color="auto"/>
            </w:tcBorders>
            <w:shd w:val="clear" w:color="auto" w:fill="FAC87F" w:themeFill="accent6" w:themeFillTint="99"/>
            <w:vAlign w:val="center"/>
          </w:tcPr>
          <w:p w:rsidR="00136E14" w:rsidRPr="006C0E9D" w:rsidRDefault="00136E14" w:rsidP="00637285">
            <w:pPr>
              <w:jc w:val="center"/>
              <w:rPr>
                <w:b/>
                <w:szCs w:val="22"/>
              </w:rPr>
            </w:pPr>
            <w:r w:rsidRPr="006C0E9D">
              <w:rPr>
                <w:b/>
                <w:szCs w:val="22"/>
              </w:rPr>
              <w:t xml:space="preserve">DELAYED EMESIS </w:t>
            </w:r>
          </w:p>
        </w:tc>
        <w:tc>
          <w:tcPr>
            <w:tcW w:w="5648" w:type="dxa"/>
            <w:tcBorders>
              <w:top w:val="single" w:sz="12" w:space="0" w:color="auto"/>
              <w:left w:val="single" w:sz="12" w:space="0" w:color="auto"/>
              <w:bottom w:val="nil"/>
              <w:right w:val="single" w:sz="12" w:space="0" w:color="auto"/>
            </w:tcBorders>
          </w:tcPr>
          <w:p w:rsidR="00136E14" w:rsidRPr="006C0E9D" w:rsidRDefault="00136E14" w:rsidP="00637285">
            <w:pPr>
              <w:jc w:val="center"/>
              <w:rPr>
                <w:szCs w:val="22"/>
              </w:rPr>
            </w:pPr>
            <w:r w:rsidRPr="006C0E9D">
              <w:rPr>
                <w:szCs w:val="22"/>
                <w:lang w:val="en-US"/>
              </w:rPr>
              <w:t>Olanzapine, oral 5mg daily for 5 days</w:t>
            </w:r>
          </w:p>
        </w:tc>
      </w:tr>
      <w:tr w:rsidR="00136E14" w:rsidRPr="006C0E9D" w:rsidTr="00637285">
        <w:tc>
          <w:tcPr>
            <w:tcW w:w="3712" w:type="dxa"/>
            <w:vMerge/>
            <w:tcBorders>
              <w:left w:val="single" w:sz="12" w:space="0" w:color="auto"/>
              <w:bottom w:val="single" w:sz="12" w:space="0" w:color="auto"/>
              <w:right w:val="single" w:sz="12" w:space="0" w:color="auto"/>
            </w:tcBorders>
            <w:shd w:val="clear" w:color="auto" w:fill="FAC87F" w:themeFill="accent6" w:themeFillTint="99"/>
          </w:tcPr>
          <w:p w:rsidR="00136E14" w:rsidRPr="006C0E9D" w:rsidRDefault="00136E14" w:rsidP="00637285">
            <w:pPr>
              <w:jc w:val="right"/>
              <w:rPr>
                <w:b/>
                <w:szCs w:val="22"/>
              </w:rPr>
            </w:pPr>
          </w:p>
        </w:tc>
        <w:tc>
          <w:tcPr>
            <w:tcW w:w="5648" w:type="dxa"/>
            <w:tcBorders>
              <w:top w:val="nil"/>
              <w:left w:val="single" w:sz="12" w:space="0" w:color="auto"/>
              <w:bottom w:val="single" w:sz="12" w:space="0" w:color="auto"/>
              <w:right w:val="single" w:sz="12" w:space="0" w:color="auto"/>
            </w:tcBorders>
          </w:tcPr>
          <w:p w:rsidR="00136E14" w:rsidRPr="006C0E9D" w:rsidRDefault="00136E14" w:rsidP="00637285">
            <w:pPr>
              <w:jc w:val="center"/>
              <w:rPr>
                <w:i/>
                <w:szCs w:val="22"/>
              </w:rPr>
            </w:pPr>
            <w:r w:rsidRPr="006C0E9D">
              <w:rPr>
                <w:i/>
                <w:szCs w:val="22"/>
                <w:lang w:val="en-US"/>
              </w:rPr>
              <w:t>Note:  aprepitant is not recommended by NEMLC</w:t>
            </w:r>
          </w:p>
        </w:tc>
      </w:tr>
    </w:tbl>
    <w:p w:rsidR="00136E14" w:rsidRPr="006C0E9D" w:rsidRDefault="00136E14" w:rsidP="00136E14">
      <w:pPr>
        <w:spacing w:line="240" w:lineRule="auto"/>
        <w:rPr>
          <w:szCs w:val="22"/>
          <w:lang w:val="en-US"/>
        </w:rPr>
      </w:pPr>
    </w:p>
    <w:p w:rsidR="00136E14" w:rsidRPr="006C0E9D" w:rsidRDefault="00136E14" w:rsidP="00136E14">
      <w:pPr>
        <w:spacing w:line="240" w:lineRule="auto"/>
        <w:rPr>
          <w:szCs w:val="22"/>
          <w:lang w:val="en-US"/>
        </w:rPr>
      </w:pPr>
    </w:p>
    <w:p w:rsidR="00136E14" w:rsidRPr="006C0E9D" w:rsidRDefault="00136E14" w:rsidP="00136E14">
      <w:pPr>
        <w:shd w:val="clear" w:color="auto" w:fill="8C5505" w:themeFill="accent6" w:themeFillShade="80"/>
        <w:spacing w:line="240" w:lineRule="auto"/>
        <w:rPr>
          <w:b/>
          <w:color w:val="FFFFFF" w:themeColor="background1"/>
          <w:szCs w:val="22"/>
        </w:rPr>
      </w:pPr>
      <w:r w:rsidRPr="006C0E9D">
        <w:rPr>
          <w:b/>
          <w:color w:val="FFFFFF" w:themeColor="background1"/>
          <w:szCs w:val="22"/>
        </w:rPr>
        <w:t>Mildly emetogenic chemotherapy</w:t>
      </w:r>
    </w:p>
    <w:p w:rsidR="00136E14" w:rsidRPr="006C0E9D" w:rsidRDefault="00136E14" w:rsidP="00136E14">
      <w:pPr>
        <w:spacing w:line="240" w:lineRule="auto"/>
        <w:rPr>
          <w:szCs w:val="22"/>
          <w:lang w:val="en-US"/>
        </w:rPr>
      </w:pPr>
    </w:p>
    <w:p w:rsidR="00136E14" w:rsidRPr="006C0E9D" w:rsidRDefault="00136E14" w:rsidP="00136E14">
      <w:pPr>
        <w:spacing w:line="240" w:lineRule="auto"/>
        <w:rPr>
          <w:szCs w:val="22"/>
          <w:lang w:val="en-US"/>
        </w:rPr>
      </w:pPr>
      <w:r w:rsidRPr="006C0E9D">
        <w:rPr>
          <w:szCs w:val="22"/>
          <w:lang w:val="en-US"/>
        </w:rPr>
        <w:t>Gemcitabine; 5-fluorouracil, methotrexate</w:t>
      </w:r>
    </w:p>
    <w:tbl>
      <w:tblPr>
        <w:tblW w:w="936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712"/>
        <w:gridCol w:w="5648"/>
      </w:tblGrid>
      <w:tr w:rsidR="00136E14" w:rsidRPr="006C0E9D" w:rsidTr="00637285">
        <w:trPr>
          <w:trHeight w:val="909"/>
        </w:trPr>
        <w:tc>
          <w:tcPr>
            <w:tcW w:w="3712" w:type="dxa"/>
            <w:shd w:val="clear" w:color="auto" w:fill="FAC87F" w:themeFill="accent6" w:themeFillTint="99"/>
            <w:vAlign w:val="center"/>
          </w:tcPr>
          <w:p w:rsidR="00136E14" w:rsidRPr="006C0E9D" w:rsidRDefault="00136E14" w:rsidP="00637285">
            <w:pPr>
              <w:jc w:val="center"/>
              <w:rPr>
                <w:b/>
                <w:szCs w:val="22"/>
              </w:rPr>
            </w:pPr>
            <w:r w:rsidRPr="006C0E9D">
              <w:rPr>
                <w:b/>
                <w:szCs w:val="22"/>
              </w:rPr>
              <w:t>PRE-THERAPY</w:t>
            </w:r>
          </w:p>
        </w:tc>
        <w:tc>
          <w:tcPr>
            <w:tcW w:w="5648" w:type="dxa"/>
          </w:tcPr>
          <w:p w:rsidR="00136E14" w:rsidRPr="006C0E9D" w:rsidRDefault="00136E14" w:rsidP="00637285">
            <w:pPr>
              <w:jc w:val="center"/>
              <w:rPr>
                <w:szCs w:val="22"/>
              </w:rPr>
            </w:pPr>
            <w:r w:rsidRPr="006C0E9D">
              <w:rPr>
                <w:szCs w:val="22"/>
              </w:rPr>
              <w:t>Ondansetron 8mg IV</w:t>
            </w:r>
          </w:p>
          <w:p w:rsidR="00136E14" w:rsidRPr="006C0E9D" w:rsidRDefault="00136E14" w:rsidP="00637285">
            <w:pPr>
              <w:jc w:val="center"/>
              <w:rPr>
                <w:b/>
                <w:szCs w:val="22"/>
              </w:rPr>
            </w:pPr>
            <w:r w:rsidRPr="006C0E9D">
              <w:rPr>
                <w:b/>
                <w:szCs w:val="22"/>
              </w:rPr>
              <w:t>OR</w:t>
            </w:r>
          </w:p>
          <w:p w:rsidR="00136E14" w:rsidRPr="006C0E9D" w:rsidRDefault="00136E14" w:rsidP="00637285">
            <w:pPr>
              <w:jc w:val="center"/>
              <w:rPr>
                <w:b/>
                <w:szCs w:val="22"/>
              </w:rPr>
            </w:pPr>
            <w:r w:rsidRPr="006C0E9D">
              <w:rPr>
                <w:szCs w:val="22"/>
              </w:rPr>
              <w:t>Metoclopramide 10mg IV</w:t>
            </w:r>
          </w:p>
        </w:tc>
      </w:tr>
    </w:tbl>
    <w:p w:rsidR="00136E14" w:rsidRPr="006C0E9D" w:rsidRDefault="00136E14" w:rsidP="00136E14">
      <w:pPr>
        <w:spacing w:line="240" w:lineRule="auto"/>
        <w:rPr>
          <w:b/>
          <w:szCs w:val="22"/>
          <w:u w:val="single"/>
          <w:lang w:val="en-US"/>
        </w:rPr>
      </w:pPr>
    </w:p>
    <w:p w:rsidR="00136E14" w:rsidRPr="006C0E9D" w:rsidRDefault="00136E14" w:rsidP="00136E14">
      <w:pPr>
        <w:shd w:val="clear" w:color="auto" w:fill="8C5505" w:themeFill="accent6" w:themeFillShade="80"/>
        <w:spacing w:line="240" w:lineRule="auto"/>
        <w:rPr>
          <w:b/>
          <w:color w:val="FFFFFF" w:themeColor="background1"/>
          <w:szCs w:val="22"/>
        </w:rPr>
      </w:pPr>
      <w:r w:rsidRPr="006C0E9D">
        <w:rPr>
          <w:b/>
          <w:color w:val="FFFFFF" w:themeColor="background1"/>
          <w:szCs w:val="22"/>
        </w:rPr>
        <w:t>Taxanes:</w:t>
      </w:r>
    </w:p>
    <w:p w:rsidR="00136E14" w:rsidRPr="006C0E9D" w:rsidRDefault="00136E14" w:rsidP="00136E14">
      <w:pPr>
        <w:spacing w:line="240" w:lineRule="auto"/>
        <w:rPr>
          <w:szCs w:val="22"/>
          <w:lang w:val="en-US"/>
        </w:rPr>
      </w:pPr>
    </w:p>
    <w:tbl>
      <w:tblPr>
        <w:tblW w:w="936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712"/>
        <w:gridCol w:w="5648"/>
      </w:tblGrid>
      <w:tr w:rsidR="00136E14" w:rsidRPr="006C0E9D" w:rsidTr="00637285">
        <w:trPr>
          <w:trHeight w:val="420"/>
        </w:trPr>
        <w:tc>
          <w:tcPr>
            <w:tcW w:w="3712" w:type="dxa"/>
            <w:shd w:val="clear" w:color="auto" w:fill="FAC87F" w:themeFill="accent6" w:themeFillTint="99"/>
            <w:vAlign w:val="center"/>
          </w:tcPr>
          <w:p w:rsidR="00136E14" w:rsidRPr="006C0E9D" w:rsidRDefault="00136E14" w:rsidP="00637285">
            <w:pPr>
              <w:jc w:val="center"/>
              <w:rPr>
                <w:b/>
                <w:szCs w:val="22"/>
              </w:rPr>
            </w:pPr>
            <w:r w:rsidRPr="006C0E9D">
              <w:rPr>
                <w:b/>
                <w:szCs w:val="22"/>
                <w:lang w:val="en-US"/>
              </w:rPr>
              <w:t>Paclitaxel infusion reactions</w:t>
            </w:r>
          </w:p>
        </w:tc>
        <w:tc>
          <w:tcPr>
            <w:tcW w:w="5648" w:type="dxa"/>
          </w:tcPr>
          <w:p w:rsidR="00136E14" w:rsidRPr="006C0E9D" w:rsidRDefault="00136E14" w:rsidP="00637285">
            <w:pPr>
              <w:rPr>
                <w:b/>
                <w:szCs w:val="22"/>
                <w:u w:val="single"/>
                <w:lang w:val="en-US"/>
              </w:rPr>
            </w:pPr>
            <w:r w:rsidRPr="006C0E9D">
              <w:rPr>
                <w:b/>
                <w:szCs w:val="22"/>
                <w:u w:val="single"/>
                <w:lang w:val="en-US"/>
              </w:rPr>
              <w:t>On day 0 (evening):</w:t>
            </w:r>
          </w:p>
          <w:p w:rsidR="00136E14" w:rsidRPr="006C0E9D" w:rsidRDefault="00136E14" w:rsidP="00637285">
            <w:pPr>
              <w:jc w:val="center"/>
              <w:rPr>
                <w:szCs w:val="22"/>
                <w:lang w:val="en-US"/>
              </w:rPr>
            </w:pPr>
            <w:r w:rsidRPr="006C0E9D">
              <w:rPr>
                <w:szCs w:val="22"/>
                <w:lang w:val="en-US"/>
              </w:rPr>
              <w:t>Dexamethasone, oral 8mg nocte</w:t>
            </w:r>
          </w:p>
          <w:p w:rsidR="00136E14" w:rsidRPr="006C0E9D" w:rsidRDefault="00136E14" w:rsidP="00637285">
            <w:pPr>
              <w:jc w:val="center"/>
              <w:rPr>
                <w:b/>
                <w:szCs w:val="22"/>
                <w:lang w:val="en-US"/>
              </w:rPr>
            </w:pPr>
            <w:r w:rsidRPr="006C0E9D">
              <w:rPr>
                <w:b/>
                <w:szCs w:val="22"/>
                <w:lang w:val="en-US"/>
              </w:rPr>
              <w:t>OR</w:t>
            </w:r>
          </w:p>
          <w:p w:rsidR="00136E14" w:rsidRPr="006C0E9D" w:rsidRDefault="00136E14" w:rsidP="00637285">
            <w:pPr>
              <w:jc w:val="center"/>
              <w:rPr>
                <w:szCs w:val="22"/>
                <w:lang w:val="en-US"/>
              </w:rPr>
            </w:pPr>
            <w:r w:rsidRPr="006C0E9D">
              <w:rPr>
                <w:szCs w:val="22"/>
                <w:lang w:val="en-US"/>
              </w:rPr>
              <w:t xml:space="preserve">Prednisone, oral 40mg nocte </w:t>
            </w:r>
          </w:p>
          <w:p w:rsidR="00136E14" w:rsidRPr="006C0E9D" w:rsidRDefault="00136E14" w:rsidP="00637285">
            <w:pPr>
              <w:rPr>
                <w:b/>
                <w:szCs w:val="22"/>
                <w:u w:val="single"/>
                <w:lang w:val="en-US"/>
              </w:rPr>
            </w:pPr>
            <w:r w:rsidRPr="006C0E9D">
              <w:rPr>
                <w:b/>
                <w:szCs w:val="22"/>
                <w:u w:val="single"/>
                <w:lang w:val="en-US"/>
              </w:rPr>
              <w:t>On day 1 (morning):</w:t>
            </w:r>
          </w:p>
          <w:p w:rsidR="00136E14" w:rsidRPr="006C0E9D" w:rsidRDefault="00136E14" w:rsidP="00637285">
            <w:pPr>
              <w:jc w:val="center"/>
              <w:rPr>
                <w:szCs w:val="22"/>
                <w:lang w:val="en-US"/>
              </w:rPr>
            </w:pPr>
            <w:r w:rsidRPr="006C0E9D">
              <w:rPr>
                <w:szCs w:val="22"/>
                <w:lang w:val="en-US"/>
              </w:rPr>
              <w:t xml:space="preserve">Ranitidine 50mg IV  </w:t>
            </w:r>
            <w:r w:rsidRPr="006C0E9D">
              <w:rPr>
                <w:b/>
                <w:szCs w:val="22"/>
                <w:lang w:val="en-US"/>
              </w:rPr>
              <w:t>OR</w:t>
            </w:r>
            <w:r w:rsidRPr="006C0E9D">
              <w:rPr>
                <w:szCs w:val="22"/>
                <w:lang w:val="en-US"/>
              </w:rPr>
              <w:t xml:space="preserve"> Cimetidine 300mg IV</w:t>
            </w:r>
          </w:p>
          <w:p w:rsidR="00136E14" w:rsidRPr="006C0E9D" w:rsidRDefault="00136E14" w:rsidP="00637285">
            <w:pPr>
              <w:jc w:val="center"/>
              <w:rPr>
                <w:b/>
                <w:szCs w:val="22"/>
                <w:lang w:val="en-US"/>
              </w:rPr>
            </w:pPr>
            <w:r w:rsidRPr="006C0E9D">
              <w:rPr>
                <w:b/>
                <w:szCs w:val="22"/>
                <w:lang w:val="en-US"/>
              </w:rPr>
              <w:lastRenderedPageBreak/>
              <w:t>PLUS</w:t>
            </w:r>
          </w:p>
          <w:p w:rsidR="00136E14" w:rsidRPr="006C0E9D" w:rsidRDefault="00136E14" w:rsidP="00637285">
            <w:pPr>
              <w:jc w:val="center"/>
              <w:rPr>
                <w:szCs w:val="22"/>
                <w:lang w:val="en-US"/>
              </w:rPr>
            </w:pPr>
            <w:r w:rsidRPr="006C0E9D">
              <w:rPr>
                <w:szCs w:val="22"/>
                <w:lang w:val="en-US"/>
              </w:rPr>
              <w:t>Promethazine 6.25 – 12.5 mg IV</w:t>
            </w:r>
          </w:p>
        </w:tc>
      </w:tr>
      <w:tr w:rsidR="00136E14" w:rsidRPr="006C0E9D" w:rsidTr="00637285">
        <w:trPr>
          <w:trHeight w:val="1230"/>
        </w:trPr>
        <w:tc>
          <w:tcPr>
            <w:tcW w:w="3712" w:type="dxa"/>
            <w:shd w:val="clear" w:color="auto" w:fill="FAC87F" w:themeFill="accent6" w:themeFillTint="99"/>
            <w:vAlign w:val="center"/>
          </w:tcPr>
          <w:p w:rsidR="00136E14" w:rsidRPr="006C0E9D" w:rsidRDefault="00136E14" w:rsidP="00637285">
            <w:pPr>
              <w:jc w:val="center"/>
              <w:rPr>
                <w:b/>
                <w:szCs w:val="22"/>
                <w:lang w:val="en-US"/>
              </w:rPr>
            </w:pPr>
            <w:r w:rsidRPr="006C0E9D">
              <w:rPr>
                <w:b/>
                <w:szCs w:val="22"/>
                <w:lang w:val="en-US"/>
              </w:rPr>
              <w:lastRenderedPageBreak/>
              <w:t>Docetaxel infusion reactions</w:t>
            </w:r>
          </w:p>
        </w:tc>
        <w:tc>
          <w:tcPr>
            <w:tcW w:w="5648" w:type="dxa"/>
          </w:tcPr>
          <w:p w:rsidR="00136E14" w:rsidRPr="006C0E9D" w:rsidRDefault="00136E14" w:rsidP="00637285">
            <w:pPr>
              <w:rPr>
                <w:b/>
                <w:szCs w:val="22"/>
                <w:u w:val="single"/>
                <w:lang w:val="en-US"/>
              </w:rPr>
            </w:pPr>
            <w:r w:rsidRPr="006C0E9D">
              <w:rPr>
                <w:b/>
                <w:szCs w:val="22"/>
                <w:u w:val="single"/>
                <w:lang w:val="en-US"/>
              </w:rPr>
              <w:t>On days 0, 1, and 2:</w:t>
            </w:r>
          </w:p>
          <w:p w:rsidR="00136E14" w:rsidRPr="006C0E9D" w:rsidRDefault="00136E14" w:rsidP="00637285">
            <w:pPr>
              <w:jc w:val="center"/>
              <w:rPr>
                <w:szCs w:val="22"/>
                <w:lang w:val="en-US"/>
              </w:rPr>
            </w:pPr>
            <w:r w:rsidRPr="006C0E9D">
              <w:rPr>
                <w:szCs w:val="22"/>
                <w:lang w:val="en-US"/>
              </w:rPr>
              <w:t>Dexamethasone, oral, 8mg daily</w:t>
            </w:r>
          </w:p>
          <w:p w:rsidR="00136E14" w:rsidRPr="006C0E9D" w:rsidRDefault="00136E14" w:rsidP="00637285">
            <w:pPr>
              <w:jc w:val="center"/>
              <w:rPr>
                <w:b/>
                <w:szCs w:val="22"/>
                <w:lang w:val="en-US"/>
              </w:rPr>
            </w:pPr>
            <w:r w:rsidRPr="006C0E9D">
              <w:rPr>
                <w:b/>
                <w:szCs w:val="22"/>
                <w:lang w:val="en-US"/>
              </w:rPr>
              <w:t>OR</w:t>
            </w:r>
          </w:p>
          <w:p w:rsidR="00136E14" w:rsidRPr="006C0E9D" w:rsidRDefault="00136E14" w:rsidP="00637285">
            <w:pPr>
              <w:jc w:val="center"/>
              <w:rPr>
                <w:szCs w:val="22"/>
                <w:lang w:val="en-US"/>
              </w:rPr>
            </w:pPr>
            <w:r w:rsidRPr="006C0E9D">
              <w:rPr>
                <w:szCs w:val="22"/>
                <w:lang w:val="en-US"/>
              </w:rPr>
              <w:t>Prednisone, oral,  40mg daily</w:t>
            </w:r>
          </w:p>
        </w:tc>
      </w:tr>
    </w:tbl>
    <w:p w:rsidR="00136E14" w:rsidRPr="006C0E9D" w:rsidRDefault="00136E14" w:rsidP="00136E14">
      <w:pPr>
        <w:spacing w:line="240" w:lineRule="auto"/>
        <w:rPr>
          <w:b/>
          <w:szCs w:val="22"/>
          <w:u w:val="single"/>
          <w:lang w:val="en-US"/>
        </w:rPr>
      </w:pPr>
    </w:p>
    <w:p w:rsidR="00136E14" w:rsidRPr="006C0E9D" w:rsidRDefault="00136E14" w:rsidP="00136E14">
      <w:pPr>
        <w:shd w:val="clear" w:color="auto" w:fill="8C5505" w:themeFill="accent6" w:themeFillShade="80"/>
        <w:spacing w:line="240" w:lineRule="auto"/>
        <w:rPr>
          <w:b/>
          <w:color w:val="FFFFFF" w:themeColor="background1"/>
          <w:szCs w:val="22"/>
        </w:rPr>
      </w:pPr>
      <w:r w:rsidRPr="006C0E9D">
        <w:rPr>
          <w:b/>
          <w:color w:val="FFFFFF" w:themeColor="background1"/>
          <w:szCs w:val="22"/>
        </w:rPr>
        <w:t>Vinorelbine IV</w:t>
      </w:r>
    </w:p>
    <w:p w:rsidR="00136E14" w:rsidRPr="006C0E9D" w:rsidRDefault="00136E14" w:rsidP="00136E14">
      <w:pPr>
        <w:spacing w:line="240" w:lineRule="auto"/>
        <w:rPr>
          <w:szCs w:val="22"/>
          <w:lang w:val="en-US"/>
        </w:rPr>
      </w:pPr>
    </w:p>
    <w:tbl>
      <w:tblPr>
        <w:tblW w:w="9360" w:type="dxa"/>
        <w:tblInd w:w="-15" w:type="dxa"/>
        <w:tblBorders>
          <w:top w:val="single" w:sz="12" w:space="0" w:color="auto"/>
          <w:left w:val="single" w:sz="12" w:space="0" w:color="auto"/>
          <w:bottom w:val="single" w:sz="12" w:space="0" w:color="auto"/>
          <w:right w:val="single" w:sz="12" w:space="0" w:color="auto"/>
          <w:insideV w:val="single" w:sz="12" w:space="0" w:color="auto"/>
        </w:tblBorders>
        <w:tblLook w:val="04A0"/>
      </w:tblPr>
      <w:tblGrid>
        <w:gridCol w:w="3712"/>
        <w:gridCol w:w="5648"/>
      </w:tblGrid>
      <w:tr w:rsidR="00136E14" w:rsidRPr="006C0E9D" w:rsidTr="00637285">
        <w:trPr>
          <w:trHeight w:val="456"/>
        </w:trPr>
        <w:tc>
          <w:tcPr>
            <w:tcW w:w="3712" w:type="dxa"/>
            <w:shd w:val="clear" w:color="auto" w:fill="FAC87F" w:themeFill="accent6" w:themeFillTint="99"/>
            <w:vAlign w:val="center"/>
          </w:tcPr>
          <w:p w:rsidR="00136E14" w:rsidRPr="006C0E9D" w:rsidRDefault="00136E14" w:rsidP="00637285">
            <w:pPr>
              <w:jc w:val="center"/>
              <w:rPr>
                <w:b/>
                <w:szCs w:val="22"/>
              </w:rPr>
            </w:pPr>
            <w:r w:rsidRPr="006C0E9D">
              <w:rPr>
                <w:b/>
                <w:szCs w:val="22"/>
              </w:rPr>
              <w:t>Extravasation</w:t>
            </w:r>
          </w:p>
        </w:tc>
        <w:tc>
          <w:tcPr>
            <w:tcW w:w="5648" w:type="dxa"/>
            <w:vAlign w:val="center"/>
          </w:tcPr>
          <w:p w:rsidR="00136E14" w:rsidRPr="006C0E9D" w:rsidRDefault="00136E14" w:rsidP="00637285">
            <w:pPr>
              <w:jc w:val="center"/>
              <w:rPr>
                <w:szCs w:val="22"/>
                <w:lang w:val="en-US"/>
              </w:rPr>
            </w:pPr>
            <w:r w:rsidRPr="006C0E9D">
              <w:rPr>
                <w:szCs w:val="22"/>
                <w:lang w:val="en-US"/>
              </w:rPr>
              <w:t xml:space="preserve">Cimetidine 300mg IV </w:t>
            </w:r>
          </w:p>
          <w:p w:rsidR="00136E14" w:rsidRPr="006C0E9D" w:rsidRDefault="00136E14" w:rsidP="00637285">
            <w:pPr>
              <w:jc w:val="center"/>
              <w:rPr>
                <w:b/>
                <w:szCs w:val="22"/>
                <w:lang w:val="en-US"/>
              </w:rPr>
            </w:pPr>
            <w:r w:rsidRPr="006C0E9D">
              <w:rPr>
                <w:b/>
                <w:szCs w:val="22"/>
                <w:lang w:val="en-US"/>
              </w:rPr>
              <w:t xml:space="preserve">PLUS </w:t>
            </w:r>
          </w:p>
          <w:p w:rsidR="00136E14" w:rsidRPr="006C0E9D" w:rsidRDefault="00136E14" w:rsidP="00637285">
            <w:pPr>
              <w:jc w:val="center"/>
              <w:rPr>
                <w:szCs w:val="22"/>
              </w:rPr>
            </w:pPr>
            <w:r w:rsidRPr="006C0E9D">
              <w:rPr>
                <w:szCs w:val="22"/>
                <w:lang w:val="en-US"/>
              </w:rPr>
              <w:t>Hydrocortisone 100-200mg IV</w:t>
            </w:r>
          </w:p>
        </w:tc>
      </w:tr>
    </w:tbl>
    <w:p w:rsidR="00136E14" w:rsidRPr="006C0E9D" w:rsidRDefault="00136E14" w:rsidP="00136E14">
      <w:pPr>
        <w:spacing w:line="240" w:lineRule="auto"/>
        <w:rPr>
          <w:b/>
          <w:szCs w:val="22"/>
          <w:u w:val="single"/>
          <w:lang w:val="en-US"/>
        </w:rPr>
      </w:pPr>
    </w:p>
    <w:p w:rsidR="00136E14" w:rsidRPr="006C0E9D" w:rsidRDefault="00136E14" w:rsidP="00136E14">
      <w:pPr>
        <w:spacing w:line="240" w:lineRule="auto"/>
        <w:rPr>
          <w:b/>
          <w:szCs w:val="22"/>
          <w:u w:val="single"/>
          <w:lang w:val="en-US"/>
        </w:rPr>
      </w:pPr>
    </w:p>
    <w:p w:rsidR="00136E14" w:rsidRPr="006C0E9D" w:rsidRDefault="00136E14" w:rsidP="00136E14">
      <w:pPr>
        <w:shd w:val="clear" w:color="auto" w:fill="8C5505" w:themeFill="accent6" w:themeFillShade="80"/>
        <w:spacing w:line="240" w:lineRule="auto"/>
        <w:rPr>
          <w:b/>
          <w:color w:val="FFFFFF" w:themeColor="background1"/>
          <w:szCs w:val="22"/>
        </w:rPr>
      </w:pPr>
      <w:r w:rsidRPr="006C0E9D">
        <w:rPr>
          <w:b/>
          <w:color w:val="FFFFFF" w:themeColor="background1"/>
          <w:szCs w:val="22"/>
        </w:rPr>
        <w:t>Trastuzumab</w:t>
      </w:r>
    </w:p>
    <w:p w:rsidR="00136E14" w:rsidRPr="006C0E9D" w:rsidRDefault="00136E14" w:rsidP="00136E14">
      <w:pPr>
        <w:spacing w:line="240" w:lineRule="auto"/>
        <w:rPr>
          <w:szCs w:val="22"/>
          <w:lang w:val="en-US"/>
        </w:rPr>
      </w:pPr>
    </w:p>
    <w:tbl>
      <w:tblPr>
        <w:tblW w:w="9360" w:type="dxa"/>
        <w:tblInd w:w="-15" w:type="dxa"/>
        <w:tblBorders>
          <w:top w:val="single" w:sz="12" w:space="0" w:color="auto"/>
          <w:left w:val="single" w:sz="12" w:space="0" w:color="auto"/>
          <w:bottom w:val="single" w:sz="12" w:space="0" w:color="auto"/>
          <w:right w:val="single" w:sz="12" w:space="0" w:color="auto"/>
          <w:insideV w:val="single" w:sz="12" w:space="0" w:color="auto"/>
        </w:tblBorders>
        <w:tblLook w:val="04A0"/>
      </w:tblPr>
      <w:tblGrid>
        <w:gridCol w:w="3712"/>
        <w:gridCol w:w="5648"/>
      </w:tblGrid>
      <w:tr w:rsidR="00136E14" w:rsidRPr="006C0E9D" w:rsidTr="00637285">
        <w:trPr>
          <w:trHeight w:val="456"/>
        </w:trPr>
        <w:tc>
          <w:tcPr>
            <w:tcW w:w="3712" w:type="dxa"/>
            <w:shd w:val="clear" w:color="auto" w:fill="FAC87F" w:themeFill="accent6" w:themeFillTint="99"/>
            <w:vAlign w:val="center"/>
          </w:tcPr>
          <w:p w:rsidR="00136E14" w:rsidRPr="006C0E9D" w:rsidRDefault="00136E14" w:rsidP="00637285">
            <w:pPr>
              <w:jc w:val="center"/>
              <w:rPr>
                <w:b/>
                <w:szCs w:val="22"/>
              </w:rPr>
            </w:pPr>
            <w:r w:rsidRPr="006C0E9D">
              <w:rPr>
                <w:b/>
                <w:szCs w:val="22"/>
              </w:rPr>
              <w:t>Infusion Reactions</w:t>
            </w:r>
          </w:p>
        </w:tc>
        <w:tc>
          <w:tcPr>
            <w:tcW w:w="5648" w:type="dxa"/>
            <w:vAlign w:val="center"/>
          </w:tcPr>
          <w:p w:rsidR="00136E14" w:rsidRPr="006C0E9D" w:rsidRDefault="00136E14" w:rsidP="00637285">
            <w:pPr>
              <w:jc w:val="center"/>
              <w:rPr>
                <w:szCs w:val="22"/>
              </w:rPr>
            </w:pPr>
            <w:r w:rsidRPr="006C0E9D">
              <w:rPr>
                <w:szCs w:val="22"/>
              </w:rPr>
              <w:t>Promethazine 6.25 – 12.5 mg IV</w:t>
            </w:r>
          </w:p>
        </w:tc>
      </w:tr>
    </w:tbl>
    <w:p w:rsidR="00136E14" w:rsidRPr="006C0E9D" w:rsidRDefault="00136E14" w:rsidP="00136E14">
      <w:pPr>
        <w:spacing w:line="240" w:lineRule="auto"/>
        <w:rPr>
          <w:szCs w:val="22"/>
          <w:lang w:val="en-US"/>
        </w:rPr>
      </w:pPr>
    </w:p>
    <w:p w:rsidR="00136E14" w:rsidRPr="006C0E9D" w:rsidRDefault="00136E14" w:rsidP="00136E14">
      <w:pPr>
        <w:spacing w:line="240" w:lineRule="auto"/>
        <w:rPr>
          <w:szCs w:val="22"/>
          <w:lang w:val="en-US"/>
        </w:rPr>
      </w:pPr>
    </w:p>
    <w:p w:rsidR="00136E14" w:rsidRPr="006C0E9D" w:rsidRDefault="00136E14" w:rsidP="00136E14">
      <w:pPr>
        <w:shd w:val="clear" w:color="auto" w:fill="8C5505" w:themeFill="accent6" w:themeFillShade="80"/>
        <w:spacing w:line="240" w:lineRule="auto"/>
        <w:rPr>
          <w:b/>
          <w:color w:val="FFFFFF" w:themeColor="background1"/>
          <w:szCs w:val="22"/>
        </w:rPr>
      </w:pPr>
      <w:r w:rsidRPr="006C0E9D">
        <w:rPr>
          <w:b/>
          <w:color w:val="FFFFFF" w:themeColor="background1"/>
          <w:szCs w:val="22"/>
        </w:rPr>
        <w:t>Capecitabine:</w:t>
      </w:r>
    </w:p>
    <w:p w:rsidR="00136E14" w:rsidRPr="006C0E9D" w:rsidRDefault="00136E14" w:rsidP="00136E14">
      <w:pPr>
        <w:spacing w:line="240" w:lineRule="auto"/>
        <w:rPr>
          <w:szCs w:val="22"/>
          <w:lang w:val="en-US"/>
        </w:rPr>
      </w:pPr>
    </w:p>
    <w:tbl>
      <w:tblPr>
        <w:tblW w:w="9360" w:type="dxa"/>
        <w:tblInd w:w="-15" w:type="dxa"/>
        <w:tblBorders>
          <w:top w:val="single" w:sz="12" w:space="0" w:color="auto"/>
          <w:left w:val="single" w:sz="12" w:space="0" w:color="auto"/>
          <w:bottom w:val="single" w:sz="12" w:space="0" w:color="auto"/>
          <w:right w:val="single" w:sz="12" w:space="0" w:color="auto"/>
          <w:insideV w:val="single" w:sz="12" w:space="0" w:color="auto"/>
        </w:tblBorders>
        <w:tblLook w:val="04A0"/>
      </w:tblPr>
      <w:tblGrid>
        <w:gridCol w:w="3712"/>
        <w:gridCol w:w="5648"/>
      </w:tblGrid>
      <w:tr w:rsidR="00136E14" w:rsidRPr="006C0E9D" w:rsidTr="00637285">
        <w:trPr>
          <w:trHeight w:val="456"/>
        </w:trPr>
        <w:tc>
          <w:tcPr>
            <w:tcW w:w="3712" w:type="dxa"/>
            <w:shd w:val="clear" w:color="auto" w:fill="FAC87F" w:themeFill="accent6" w:themeFillTint="99"/>
            <w:vAlign w:val="center"/>
          </w:tcPr>
          <w:p w:rsidR="00136E14" w:rsidRPr="006C0E9D" w:rsidRDefault="00136E14" w:rsidP="00637285">
            <w:pPr>
              <w:jc w:val="center"/>
              <w:rPr>
                <w:b/>
                <w:szCs w:val="22"/>
              </w:rPr>
            </w:pPr>
            <w:r w:rsidRPr="006C0E9D">
              <w:rPr>
                <w:b/>
                <w:szCs w:val="22"/>
              </w:rPr>
              <w:t>Hand-foot syndrome (HFS)</w:t>
            </w:r>
          </w:p>
        </w:tc>
        <w:tc>
          <w:tcPr>
            <w:tcW w:w="5648" w:type="dxa"/>
            <w:vAlign w:val="center"/>
          </w:tcPr>
          <w:p w:rsidR="00136E14" w:rsidRPr="006C0E9D" w:rsidRDefault="00136E14" w:rsidP="00637285">
            <w:pPr>
              <w:jc w:val="center"/>
              <w:rPr>
                <w:szCs w:val="22"/>
              </w:rPr>
            </w:pPr>
            <w:r w:rsidRPr="006C0E9D">
              <w:rPr>
                <w:szCs w:val="22"/>
              </w:rPr>
              <w:t>Lanolin based cream</w:t>
            </w:r>
          </w:p>
        </w:tc>
      </w:tr>
    </w:tbl>
    <w:p w:rsidR="00136E14" w:rsidRPr="006C0E9D" w:rsidRDefault="00136E14" w:rsidP="00136E14">
      <w:pPr>
        <w:spacing w:line="240" w:lineRule="auto"/>
        <w:rPr>
          <w:b/>
          <w:szCs w:val="22"/>
          <w:u w:val="single"/>
          <w:lang w:val="en-US"/>
        </w:rPr>
      </w:pPr>
    </w:p>
    <w:p w:rsidR="00136E14" w:rsidRPr="006C0E9D" w:rsidRDefault="00136E14" w:rsidP="00136E14">
      <w:pPr>
        <w:spacing w:line="240" w:lineRule="auto"/>
        <w:rPr>
          <w:b/>
          <w:szCs w:val="22"/>
          <w:u w:val="single"/>
          <w:lang w:val="en-US"/>
        </w:rPr>
      </w:pPr>
    </w:p>
    <w:p w:rsidR="00136E14" w:rsidRPr="006C0E9D" w:rsidRDefault="00136E14" w:rsidP="00136E14">
      <w:pPr>
        <w:shd w:val="clear" w:color="auto" w:fill="8C5505" w:themeFill="accent6" w:themeFillShade="80"/>
        <w:spacing w:line="240" w:lineRule="auto"/>
        <w:rPr>
          <w:b/>
          <w:color w:val="FFFFFF" w:themeColor="background1"/>
          <w:szCs w:val="22"/>
        </w:rPr>
      </w:pPr>
      <w:r w:rsidRPr="006C0E9D">
        <w:rPr>
          <w:b/>
          <w:color w:val="FFFFFF" w:themeColor="background1"/>
          <w:szCs w:val="22"/>
        </w:rPr>
        <w:t>Hot flashes</w:t>
      </w:r>
    </w:p>
    <w:p w:rsidR="00136E14" w:rsidRPr="006C0E9D" w:rsidRDefault="00136E14" w:rsidP="00136E14">
      <w:pPr>
        <w:spacing w:line="240" w:lineRule="auto"/>
        <w:rPr>
          <w:szCs w:val="22"/>
          <w:lang w:val="en-US"/>
        </w:rPr>
      </w:pPr>
    </w:p>
    <w:tbl>
      <w:tblPr>
        <w:tblW w:w="9360" w:type="dxa"/>
        <w:tblInd w:w="-15" w:type="dxa"/>
        <w:tblBorders>
          <w:top w:val="single" w:sz="12" w:space="0" w:color="auto"/>
          <w:left w:val="single" w:sz="12" w:space="0" w:color="auto"/>
          <w:bottom w:val="single" w:sz="12" w:space="0" w:color="auto"/>
          <w:right w:val="single" w:sz="12" w:space="0" w:color="auto"/>
          <w:insideV w:val="single" w:sz="12" w:space="0" w:color="auto"/>
        </w:tblBorders>
        <w:tblLook w:val="04A0"/>
      </w:tblPr>
      <w:tblGrid>
        <w:gridCol w:w="3712"/>
        <w:gridCol w:w="5648"/>
      </w:tblGrid>
      <w:tr w:rsidR="00136E14" w:rsidRPr="006C0E9D" w:rsidTr="00637285">
        <w:trPr>
          <w:trHeight w:val="456"/>
        </w:trPr>
        <w:tc>
          <w:tcPr>
            <w:tcW w:w="3712" w:type="dxa"/>
            <w:shd w:val="clear" w:color="auto" w:fill="FAC87F" w:themeFill="accent6" w:themeFillTint="99"/>
            <w:vAlign w:val="center"/>
          </w:tcPr>
          <w:p w:rsidR="00136E14" w:rsidRPr="006C0E9D" w:rsidRDefault="00136E14" w:rsidP="00637285">
            <w:pPr>
              <w:jc w:val="center"/>
              <w:rPr>
                <w:b/>
                <w:szCs w:val="22"/>
              </w:rPr>
            </w:pPr>
            <w:r w:rsidRPr="006C0E9D">
              <w:rPr>
                <w:b/>
                <w:szCs w:val="22"/>
              </w:rPr>
              <w:t>Hot flashes</w:t>
            </w:r>
          </w:p>
        </w:tc>
        <w:tc>
          <w:tcPr>
            <w:tcW w:w="5648" w:type="dxa"/>
            <w:vAlign w:val="center"/>
          </w:tcPr>
          <w:p w:rsidR="00136E14" w:rsidRPr="006C0E9D" w:rsidRDefault="00136E14" w:rsidP="00637285">
            <w:pPr>
              <w:jc w:val="center"/>
              <w:rPr>
                <w:szCs w:val="22"/>
                <w:lang w:val="en-US"/>
              </w:rPr>
            </w:pPr>
            <w:r w:rsidRPr="006C0E9D">
              <w:rPr>
                <w:szCs w:val="22"/>
                <w:lang w:val="en-US"/>
              </w:rPr>
              <w:t>Clonidine 0.1mg daily</w:t>
            </w:r>
          </w:p>
          <w:p w:rsidR="00136E14" w:rsidRPr="006C0E9D" w:rsidRDefault="00136E14" w:rsidP="00637285">
            <w:pPr>
              <w:jc w:val="center"/>
              <w:rPr>
                <w:szCs w:val="22"/>
                <w:lang w:val="en-US"/>
              </w:rPr>
            </w:pPr>
            <w:r w:rsidRPr="006C0E9D">
              <w:rPr>
                <w:szCs w:val="22"/>
                <w:lang w:val="en-US"/>
              </w:rPr>
              <w:t>Venlafaxine 37.5-75mg nocte</w:t>
            </w:r>
          </w:p>
          <w:p w:rsidR="00136E14" w:rsidRPr="006C0E9D" w:rsidRDefault="00136E14" w:rsidP="00637285">
            <w:pPr>
              <w:jc w:val="center"/>
              <w:rPr>
                <w:szCs w:val="22"/>
                <w:lang w:val="en-US"/>
              </w:rPr>
            </w:pPr>
            <w:r w:rsidRPr="006C0E9D">
              <w:rPr>
                <w:szCs w:val="22"/>
                <w:lang w:val="en-US"/>
              </w:rPr>
              <w:t>(or other SSRI or SNRI recommended by NEMLC)</w:t>
            </w:r>
          </w:p>
        </w:tc>
      </w:tr>
    </w:tbl>
    <w:p w:rsidR="00D056DC" w:rsidRDefault="00CC314E" w:rsidP="00E325AF">
      <w:pPr>
        <w:pStyle w:val="Heading2"/>
      </w:pPr>
      <w:bookmarkStart w:id="178" w:name="_Toc512340380"/>
      <w:bookmarkStart w:id="179" w:name="_Toc512340523"/>
      <w:r w:rsidRPr="00B85F15">
        <w:t>Standard 4.10: All patients suitable for surgery or adjuvant radiation referred for treatment within 42 days of referral</w:t>
      </w:r>
      <w:bookmarkEnd w:id="178"/>
      <w:bookmarkEnd w:id="179"/>
      <w:r w:rsidR="00973D18">
        <w:t xml:space="preserve"> following MDT decisions</w:t>
      </w:r>
    </w:p>
    <w:p w:rsidR="00D056DC" w:rsidRPr="00D056DC" w:rsidRDefault="00D056DC" w:rsidP="00D056DC">
      <w:r w:rsidRPr="000A4F94">
        <w:t xml:space="preserve">Workup procedure </w:t>
      </w:r>
      <w:r w:rsidR="009F1841">
        <w:t xml:space="preserve">must be completed by </w:t>
      </w:r>
      <w:r w:rsidRPr="000A4F94">
        <w:t>the referring institution</w:t>
      </w:r>
      <w:r w:rsidR="009F1841">
        <w:t xml:space="preserve">. Refer to National Policy Framework and Strategy on Palliative Care. </w:t>
      </w:r>
    </w:p>
    <w:p w:rsidR="00CC314E" w:rsidRDefault="00CC314E" w:rsidP="00AE33C9">
      <w:pPr>
        <w:pStyle w:val="Heading2"/>
      </w:pPr>
      <w:bookmarkStart w:id="180" w:name="_Toc512340381"/>
      <w:bookmarkStart w:id="181" w:name="_Toc512340524"/>
      <w:r w:rsidRPr="00B85F15">
        <w:t>Standard 4.11: Radiation should be offered to all patients after breast conserving surgery within 90 days</w:t>
      </w:r>
      <w:bookmarkEnd w:id="180"/>
      <w:bookmarkEnd w:id="181"/>
    </w:p>
    <w:p w:rsidR="00D056DC" w:rsidRPr="00D056DC" w:rsidRDefault="00D056DC" w:rsidP="00D056DC">
      <w:r w:rsidRPr="000A4F94">
        <w:t>Workup preparation</w:t>
      </w:r>
      <w:r w:rsidR="009F1841">
        <w:t xml:space="preserve"> must be completed</w:t>
      </w:r>
      <w:r w:rsidRPr="000A4F94">
        <w:t xml:space="preserve"> at the treating institution</w:t>
      </w:r>
      <w:r w:rsidR="009F1841">
        <w:t>.</w:t>
      </w:r>
    </w:p>
    <w:p w:rsidR="00CC314E" w:rsidRPr="00B85F15" w:rsidRDefault="00CC314E" w:rsidP="00AE33C9">
      <w:pPr>
        <w:pStyle w:val="Heading2"/>
      </w:pPr>
      <w:bookmarkStart w:id="182" w:name="_Toc512340382"/>
      <w:bookmarkStart w:id="183" w:name="_Toc512340525"/>
      <w:r w:rsidRPr="00B85F15">
        <w:lastRenderedPageBreak/>
        <w:t xml:space="preserve">Standard 4.12: Post-mastectomy radiation should be offered in high-burden of </w:t>
      </w:r>
      <w:r w:rsidR="005C4C52">
        <w:t xml:space="preserve">disease </w:t>
      </w:r>
      <w:r w:rsidRPr="00B85F15">
        <w:t>within 60 days</w:t>
      </w:r>
      <w:bookmarkEnd w:id="182"/>
      <w:bookmarkEnd w:id="183"/>
    </w:p>
    <w:p w:rsidR="001E29FF" w:rsidRPr="00B85F15" w:rsidRDefault="001E29FF" w:rsidP="00C53799">
      <w:pPr>
        <w:pStyle w:val="Heading3"/>
      </w:pPr>
      <w:bookmarkStart w:id="184" w:name="_Toc512340383"/>
      <w:bookmarkStart w:id="185" w:name="_Toc512340526"/>
      <w:r w:rsidRPr="00B85F15">
        <w:t>Indications for radiotherapy:</w:t>
      </w:r>
      <w:bookmarkEnd w:id="184"/>
      <w:bookmarkEnd w:id="185"/>
      <w:r w:rsidRPr="00B85F15">
        <w:rPr>
          <w:lang w:val="en-GB"/>
        </w:rPr>
        <w:t xml:space="preserve"> </w:t>
      </w:r>
    </w:p>
    <w:p w:rsidR="001E29FF" w:rsidRPr="00B85F15" w:rsidRDefault="001E29FF" w:rsidP="00C53799">
      <w:pPr>
        <w:pStyle w:val="Heading4"/>
      </w:pPr>
      <w:r w:rsidRPr="00B85F15">
        <w:t>Loco-regional treatment of clinical Stage I, IIA,</w:t>
      </w:r>
      <w:r w:rsidR="009F1841">
        <w:t xml:space="preserve"> </w:t>
      </w:r>
      <w:r w:rsidRPr="00B85F15">
        <w:t xml:space="preserve">IIB and IIIA  </w:t>
      </w:r>
    </w:p>
    <w:p w:rsidR="00E362D9" w:rsidRPr="00B85F15" w:rsidRDefault="0045585B" w:rsidP="003F20B2">
      <w:pPr>
        <w:pStyle w:val="ListParagraph"/>
        <w:numPr>
          <w:ilvl w:val="0"/>
          <w:numId w:val="60"/>
        </w:numPr>
      </w:pPr>
      <w:r w:rsidRPr="009F1841">
        <w:rPr>
          <w:u w:val="single"/>
        </w:rPr>
        <w:t>&gt;</w:t>
      </w:r>
      <w:r w:rsidRPr="00B85F15">
        <w:t xml:space="preserve"> 4 positive axillary nodes: Radiation therapy to whole breast with or without boos</w:t>
      </w:r>
      <w:r w:rsidRPr="009F1841">
        <w:rPr>
          <w:lang w:val="en-GB"/>
        </w:rPr>
        <w:t xml:space="preserve">t </w:t>
      </w:r>
      <w:r w:rsidRPr="00B85F15">
        <w:t xml:space="preserve">to tumour bed, infraclavicular region, supraclavicular area, </w:t>
      </w:r>
      <w:r w:rsidRPr="009F1841">
        <w:rPr>
          <w:u w:val="single"/>
        </w:rPr>
        <w:t>+</w:t>
      </w:r>
      <w:r w:rsidRPr="00B85F15">
        <w:t xml:space="preserve"> internal</w:t>
      </w:r>
      <w:r w:rsidRPr="009F1841">
        <w:rPr>
          <w:lang w:val="en-GB"/>
        </w:rPr>
        <w:t xml:space="preserve"> </w:t>
      </w:r>
      <w:r w:rsidRPr="00B85F15">
        <w:t>mammary lymph nodes and any part of the axillary bed at risk. The radiation therapy is to follow the chemotherapy when indicated.</w:t>
      </w:r>
    </w:p>
    <w:p w:rsidR="00D056DC" w:rsidRPr="00D056DC" w:rsidRDefault="0045585B" w:rsidP="003F20B2">
      <w:pPr>
        <w:pStyle w:val="ListParagraph"/>
        <w:numPr>
          <w:ilvl w:val="0"/>
          <w:numId w:val="60"/>
        </w:numPr>
      </w:pPr>
      <w:r w:rsidRPr="00B85F15">
        <w:t>1-3 positive axillary nodes: Radiation to the whole breast with or without a boost to the</w:t>
      </w:r>
      <w:r w:rsidRPr="009F1841">
        <w:rPr>
          <w:lang w:val="en-GB"/>
        </w:rPr>
        <w:t xml:space="preserve"> </w:t>
      </w:r>
      <w:r w:rsidRPr="00B85F15">
        <w:t xml:space="preserve">tumour bed. Also advised radiation therapy to the infraclavicular region, supraclavicular area, </w:t>
      </w:r>
      <w:r w:rsidRPr="009F1841">
        <w:rPr>
          <w:u w:val="single"/>
        </w:rPr>
        <w:t>+</w:t>
      </w:r>
      <w:r w:rsidRPr="00B85F15">
        <w:t xml:space="preserve"> internal mammary lymph nodes and any part of the axillary bed at risk.</w:t>
      </w:r>
    </w:p>
    <w:p w:rsidR="00E362D9" w:rsidRPr="00B85F15" w:rsidRDefault="0045585B" w:rsidP="003F20B2">
      <w:pPr>
        <w:pStyle w:val="ListParagraph"/>
        <w:numPr>
          <w:ilvl w:val="0"/>
          <w:numId w:val="60"/>
        </w:numPr>
      </w:pPr>
      <w:r w:rsidRPr="00B85F15">
        <w:t>Negative axillary nodes and a tumour &gt;5cm or margins positive: Radiation therapy to the</w:t>
      </w:r>
      <w:r w:rsidRPr="009F1841">
        <w:rPr>
          <w:lang w:val="en-GB"/>
        </w:rPr>
        <w:t xml:space="preserve"> </w:t>
      </w:r>
      <w:r w:rsidRPr="00B85F15">
        <w:t xml:space="preserve">whole breast/chest wall with boost to the tumour bed, infraclavicular region, supraclavicular area, </w:t>
      </w:r>
      <w:r w:rsidRPr="009F1841">
        <w:rPr>
          <w:u w:val="single"/>
        </w:rPr>
        <w:t>+</w:t>
      </w:r>
      <w:r w:rsidRPr="00B85F15">
        <w:t xml:space="preserve"> internal mammary lymph nodes and any part of the axillary bed at risk.</w:t>
      </w:r>
    </w:p>
    <w:p w:rsidR="00E362D9" w:rsidRPr="00B85F15" w:rsidRDefault="0045585B" w:rsidP="003F20B2">
      <w:pPr>
        <w:pStyle w:val="ListParagraph"/>
        <w:numPr>
          <w:ilvl w:val="0"/>
          <w:numId w:val="60"/>
        </w:numPr>
      </w:pPr>
      <w:r w:rsidRPr="00B85F15">
        <w:t xml:space="preserve">Negative axillary nodes and tumour </w:t>
      </w:r>
      <w:r w:rsidRPr="009F1841">
        <w:rPr>
          <w:u w:val="single"/>
        </w:rPr>
        <w:t>&lt;</w:t>
      </w:r>
      <w:r w:rsidRPr="00B85F15">
        <w:t xml:space="preserve"> 5cm and negative margins: Radiation therapy to the whole breast/chest wall with or without boost to the tumour bed.</w:t>
      </w:r>
    </w:p>
    <w:p w:rsidR="001E29FF" w:rsidRPr="009F1841" w:rsidRDefault="0045585B" w:rsidP="003F20B2">
      <w:pPr>
        <w:pStyle w:val="ListParagraph"/>
        <w:numPr>
          <w:ilvl w:val="0"/>
          <w:numId w:val="60"/>
        </w:numPr>
      </w:pPr>
      <w:r w:rsidRPr="00B85F15">
        <w:t xml:space="preserve">Negative axillary nodes and tumour </w:t>
      </w:r>
      <w:r w:rsidRPr="009F1841">
        <w:rPr>
          <w:u w:val="single"/>
        </w:rPr>
        <w:t>&lt;</w:t>
      </w:r>
      <w:r w:rsidRPr="00B85F15">
        <w:t xml:space="preserve"> 5cm and margins </w:t>
      </w:r>
      <w:r w:rsidRPr="009F1841">
        <w:rPr>
          <w:u w:val="single"/>
        </w:rPr>
        <w:t>&gt;</w:t>
      </w:r>
      <w:r w:rsidRPr="00B85F15">
        <w:t xml:space="preserve"> 1mm: Radiation could be</w:t>
      </w:r>
      <w:r w:rsidRPr="009F1841">
        <w:rPr>
          <w:lang w:val="en-GB"/>
        </w:rPr>
        <w:t xml:space="preserve"> </w:t>
      </w:r>
      <w:r w:rsidRPr="00B85F15">
        <w:t xml:space="preserve">omitted if no other high risk recurrence factors (close margins, tumous </w:t>
      </w:r>
      <w:r w:rsidRPr="009F1841">
        <w:rPr>
          <w:u w:val="single"/>
        </w:rPr>
        <w:t>&gt;</w:t>
      </w:r>
      <w:r w:rsidRPr="00B85F15">
        <w:t xml:space="preserve"> 2cm premenopausal, and lymphovascular invasion</w:t>
      </w:r>
      <w:r w:rsidR="001E29FF" w:rsidRPr="009F1841">
        <w:t> </w:t>
      </w:r>
    </w:p>
    <w:p w:rsidR="00D056DC" w:rsidRDefault="001E29FF" w:rsidP="003F20B2">
      <w:pPr>
        <w:pStyle w:val="ListParagraph"/>
        <w:numPr>
          <w:ilvl w:val="0"/>
          <w:numId w:val="60"/>
        </w:numPr>
      </w:pPr>
      <w:r w:rsidRPr="00D056DC">
        <w:t xml:space="preserve">If a T2 or T3 tumour </w:t>
      </w:r>
      <w:r w:rsidR="002A5FDE" w:rsidRPr="00D056DC">
        <w:t>fulfils</w:t>
      </w:r>
      <w:r w:rsidRPr="00D056DC">
        <w:t xml:space="preserve"> the criteria for breast conserving surgery, except for the size, then neo-adjuvant systemic therapy can be considered</w:t>
      </w:r>
    </w:p>
    <w:p w:rsidR="001E29FF" w:rsidRPr="00057A01" w:rsidRDefault="001E29FF" w:rsidP="00057A01">
      <w:pPr>
        <w:pStyle w:val="Heading2"/>
      </w:pPr>
      <w:bookmarkStart w:id="186" w:name="_Toc512340384"/>
      <w:bookmarkStart w:id="187" w:name="_Toc512340527"/>
      <w:r w:rsidRPr="00B85F15">
        <w:t>Standard 4.13: A written local protocol for radiation should be disseminated by POU to all referring MDT and SBU</w:t>
      </w:r>
      <w:bookmarkEnd w:id="186"/>
      <w:bookmarkEnd w:id="187"/>
      <w:r w:rsidR="005C4C52">
        <w:t>s and RBUs</w:t>
      </w:r>
    </w:p>
    <w:p w:rsidR="001E29FF" w:rsidRPr="00B85F15" w:rsidRDefault="00D056DC" w:rsidP="004E4442">
      <w:pPr>
        <w:pStyle w:val="Heading3"/>
      </w:pPr>
      <w:bookmarkStart w:id="188" w:name="_Toc512340385"/>
      <w:bookmarkStart w:id="189" w:name="_Toc512340528"/>
      <w:r>
        <w:t>Principles</w:t>
      </w:r>
      <w:r w:rsidR="001E29FF" w:rsidRPr="00B85F15">
        <w:t xml:space="preserve"> of Radiation therapy</w:t>
      </w:r>
      <w:bookmarkEnd w:id="188"/>
      <w:bookmarkEnd w:id="189"/>
    </w:p>
    <w:p w:rsidR="00E362D9" w:rsidRPr="00B85F15" w:rsidRDefault="0045585B" w:rsidP="003F20B2">
      <w:pPr>
        <w:pStyle w:val="ListParagraph"/>
        <w:numPr>
          <w:ilvl w:val="0"/>
          <w:numId w:val="92"/>
        </w:numPr>
      </w:pPr>
      <w:r w:rsidRPr="00B85F15">
        <w:t xml:space="preserve">This treatment is initiated and managed by Radiation Oncologists on tertiary level </w:t>
      </w:r>
    </w:p>
    <w:p w:rsidR="00E362D9" w:rsidRPr="00B85F15" w:rsidRDefault="0045585B" w:rsidP="003F20B2">
      <w:pPr>
        <w:pStyle w:val="ListParagraph"/>
        <w:numPr>
          <w:ilvl w:val="0"/>
          <w:numId w:val="92"/>
        </w:numPr>
      </w:pPr>
      <w:r w:rsidRPr="00B85F15">
        <w:t>Target delineation is best achieved by the use of CT based simulation and planning.</w:t>
      </w:r>
    </w:p>
    <w:p w:rsidR="00E362D9" w:rsidRPr="00B85F15" w:rsidRDefault="0045585B" w:rsidP="003F20B2">
      <w:pPr>
        <w:pStyle w:val="ListParagraph"/>
        <w:numPr>
          <w:ilvl w:val="0"/>
          <w:numId w:val="92"/>
        </w:numPr>
      </w:pPr>
      <w:r w:rsidRPr="00B85F15">
        <w:t xml:space="preserve">Radiation planning and delivery should be individualized. </w:t>
      </w:r>
    </w:p>
    <w:p w:rsidR="00E362D9" w:rsidRPr="00B85F15" w:rsidRDefault="0045585B" w:rsidP="003F20B2">
      <w:pPr>
        <w:pStyle w:val="ListParagraph"/>
        <w:numPr>
          <w:ilvl w:val="0"/>
          <w:numId w:val="92"/>
        </w:numPr>
      </w:pPr>
      <w:r w:rsidRPr="00B85F15">
        <w:t xml:space="preserve">Target dose homogeneity (as per ICRU 62 and 83) and sparing of normal tissue (for the lungs, spine, skin, heart and brachial plexus as per QUANTEC guidelines) </w:t>
      </w:r>
    </w:p>
    <w:p w:rsidR="00E362D9" w:rsidRPr="00B85F15" w:rsidRDefault="0045585B" w:rsidP="003F20B2">
      <w:pPr>
        <w:pStyle w:val="ListParagraph"/>
        <w:numPr>
          <w:ilvl w:val="0"/>
          <w:numId w:val="92"/>
        </w:numPr>
      </w:pPr>
      <w:r w:rsidRPr="00B85F15">
        <w:t xml:space="preserve">Verification of the daily setup consistency is done with weekly imaging. </w:t>
      </w:r>
    </w:p>
    <w:p w:rsidR="00D056DC" w:rsidRPr="004E4442" w:rsidRDefault="0045585B" w:rsidP="004E4442">
      <w:pPr>
        <w:pStyle w:val="Heading4"/>
      </w:pPr>
      <w:r w:rsidRPr="004E4442">
        <w:t>Whole breast radiation (4.11)</w:t>
      </w:r>
    </w:p>
    <w:p w:rsidR="004E4442" w:rsidRDefault="001E29FF" w:rsidP="003F20B2">
      <w:pPr>
        <w:pStyle w:val="ListParagraph"/>
        <w:numPr>
          <w:ilvl w:val="0"/>
          <w:numId w:val="92"/>
        </w:numPr>
      </w:pPr>
      <w:r w:rsidRPr="00D056DC">
        <w:t xml:space="preserve">The target is the entire breast tissue, the whole breast should receive 46-50Gy in 23-25 fractions or </w:t>
      </w:r>
      <w:r w:rsidR="00E325AF">
        <w:t xml:space="preserve">40-42.5Gy in 15-16 fractions. 5 </w:t>
      </w:r>
      <w:r w:rsidRPr="00D056DC">
        <w:t xml:space="preserve">fractions/week. </w:t>
      </w:r>
    </w:p>
    <w:p w:rsidR="004E4442" w:rsidRPr="004E4442" w:rsidRDefault="001E29FF" w:rsidP="003F20B2">
      <w:pPr>
        <w:pStyle w:val="ListParagraph"/>
        <w:numPr>
          <w:ilvl w:val="0"/>
          <w:numId w:val="92"/>
        </w:numPr>
      </w:pPr>
      <w:r w:rsidRPr="004E4442">
        <w:rPr>
          <w:b/>
        </w:rPr>
        <w:t>Hypo fractionation is preferred based on the START trials. Lancet Oncol 2013; 14: 1086-1094</w:t>
      </w:r>
    </w:p>
    <w:p w:rsidR="004E4442" w:rsidRDefault="0045585B" w:rsidP="003F20B2">
      <w:pPr>
        <w:pStyle w:val="ListParagraph"/>
        <w:numPr>
          <w:ilvl w:val="0"/>
          <w:numId w:val="92"/>
        </w:numPr>
      </w:pPr>
      <w:r w:rsidRPr="004E4442">
        <w:t xml:space="preserve"> A boost to the tumourbed is recommended for patients with a high risk of recurrence:</w:t>
      </w:r>
      <w:r w:rsidRPr="004E4442">
        <w:rPr>
          <w:lang w:val="en-GB"/>
        </w:rPr>
        <w:t xml:space="preserve"> </w:t>
      </w:r>
      <w:r w:rsidRPr="004E4442">
        <w:t>Age &lt; 50 years, high grade disease, focally posit</w:t>
      </w:r>
      <w:r w:rsidR="004E4442">
        <w:t>ive margins, positive nodes</w:t>
      </w:r>
    </w:p>
    <w:p w:rsidR="001E29FF" w:rsidRPr="004E4442" w:rsidRDefault="001E29FF" w:rsidP="003F20B2">
      <w:pPr>
        <w:pStyle w:val="ListParagraph"/>
        <w:numPr>
          <w:ilvl w:val="0"/>
          <w:numId w:val="92"/>
        </w:numPr>
      </w:pPr>
      <w:r w:rsidRPr="004E4442">
        <w:t>Boost dose: 10-16Gy in 4-8 fractions with either conventional fractionation schedule or hypo fractionation. The boost is usually delivered with electrons or photons.</w:t>
      </w:r>
    </w:p>
    <w:p w:rsidR="00E362D9" w:rsidRPr="00B85F15" w:rsidRDefault="0045585B" w:rsidP="004E4442">
      <w:pPr>
        <w:pStyle w:val="Heading4"/>
      </w:pPr>
      <w:r w:rsidRPr="00B85F15">
        <w:t>Chest wall radiation (including breast reconstruction)</w:t>
      </w:r>
      <w:r w:rsidRPr="00B85F15">
        <w:rPr>
          <w:lang w:val="en-GB"/>
        </w:rPr>
        <w:t xml:space="preserve"> (4.12)</w:t>
      </w:r>
    </w:p>
    <w:p w:rsidR="001E29FF" w:rsidRPr="00B85F15" w:rsidRDefault="001E29FF" w:rsidP="003F20B2">
      <w:pPr>
        <w:pStyle w:val="ListParagraph"/>
        <w:numPr>
          <w:ilvl w:val="0"/>
          <w:numId w:val="93"/>
        </w:numPr>
      </w:pPr>
      <w:r w:rsidRPr="00B85F15">
        <w:t xml:space="preserve">The target is the ipsilateral chest wall, mastectomy scar, and drain sites. </w:t>
      </w:r>
    </w:p>
    <w:p w:rsidR="00E362D9" w:rsidRPr="00B85F15" w:rsidRDefault="0045585B" w:rsidP="004E4442">
      <w:pPr>
        <w:pStyle w:val="Heading4"/>
      </w:pPr>
      <w:r w:rsidRPr="00B85F15">
        <w:lastRenderedPageBreak/>
        <w:t xml:space="preserve">Regional Nodal Radiation </w:t>
      </w:r>
    </w:p>
    <w:p w:rsidR="004E4442" w:rsidRDefault="001E29FF" w:rsidP="003F20B2">
      <w:pPr>
        <w:pStyle w:val="ListParagraph"/>
        <w:numPr>
          <w:ilvl w:val="0"/>
          <w:numId w:val="94"/>
        </w:numPr>
      </w:pPr>
      <w:r w:rsidRPr="004E4442">
        <w:t xml:space="preserve">Two studies, MA.20 </w:t>
      </w:r>
      <w:r w:rsidR="008E71C9">
        <w:t xml:space="preserve">and EORTC 22922/10925 </w:t>
      </w:r>
      <w:r w:rsidRPr="004E4442">
        <w:t xml:space="preserve">evaluated the addition of radiation to the internal mammary nodes and the upper axillary nodes including supraclavicular area to the whole breast radiation/chest wall after lumpectomy or mastectomy. Reduced local recurrence, </w:t>
      </w:r>
      <w:r w:rsidRPr="004E4442">
        <w:rPr>
          <w:lang w:val="en-GB"/>
        </w:rPr>
        <w:tab/>
      </w:r>
      <w:r w:rsidRPr="004E4442">
        <w:t>improved DFS and decrease in distant metastasis were found.</w:t>
      </w:r>
      <w:r w:rsidRPr="00B85F15">
        <w:t xml:space="preserve"> </w:t>
      </w:r>
    </w:p>
    <w:p w:rsidR="001E29FF" w:rsidRPr="004E4442" w:rsidRDefault="001E29FF" w:rsidP="003F20B2">
      <w:pPr>
        <w:pStyle w:val="ListParagraph"/>
        <w:numPr>
          <w:ilvl w:val="0"/>
          <w:numId w:val="94"/>
        </w:numPr>
      </w:pPr>
      <w:r w:rsidRPr="004E4442">
        <w:t>If regional nodal radiation is indicated and a hypofractionation schedule is followed the START B is indicated with 2,67Gy x 15 fraction to a total dose of 40.05Gy.</w:t>
      </w:r>
    </w:p>
    <w:p w:rsidR="001E29FF" w:rsidRPr="004E4442" w:rsidRDefault="001E29FF" w:rsidP="004E4442">
      <w:pPr>
        <w:pStyle w:val="Heading4"/>
        <w:rPr>
          <w:sz w:val="24"/>
          <w:szCs w:val="24"/>
          <w:u w:val="single"/>
          <w:lang w:val="en-GB"/>
        </w:rPr>
      </w:pPr>
      <w:r w:rsidRPr="00B85F15">
        <w:rPr>
          <w:lang w:val="en-GB"/>
        </w:rPr>
        <w:t xml:space="preserve">4.11 </w:t>
      </w:r>
      <w:r w:rsidRPr="00B85F15">
        <w:t>Radiation in patients whom received neo-adjuvant systemic therapy</w:t>
      </w:r>
    </w:p>
    <w:p w:rsidR="001E29FF" w:rsidRPr="003A710E" w:rsidRDefault="001E29FF" w:rsidP="003F20B2">
      <w:pPr>
        <w:pStyle w:val="ListParagraph"/>
        <w:numPr>
          <w:ilvl w:val="0"/>
          <w:numId w:val="95"/>
        </w:numPr>
      </w:pPr>
      <w:r w:rsidRPr="003A710E">
        <w:t xml:space="preserve">The decision on radiation should be based on the maximal stage, tumour characteristics and pathological stage prior to systemic therapy. </w:t>
      </w:r>
    </w:p>
    <w:p w:rsidR="00E362D9" w:rsidRPr="00B85F15" w:rsidRDefault="0045585B" w:rsidP="003F20B2">
      <w:pPr>
        <w:pStyle w:val="ListParagraph"/>
        <w:numPr>
          <w:ilvl w:val="0"/>
          <w:numId w:val="95"/>
        </w:numPr>
      </w:pPr>
      <w:r w:rsidRPr="00B85F15">
        <w:t xml:space="preserve">Adjuvant radiation is delivered after completion of adjuvant chemotherapy (Upfront-Outback trial) , adjuvant Trastuzumab should be given concurrently with adjuvant radiation. </w:t>
      </w:r>
    </w:p>
    <w:p w:rsidR="00256868" w:rsidRPr="00B85F15" w:rsidRDefault="00256868" w:rsidP="001E29FF">
      <w:pPr>
        <w:spacing w:after="200"/>
        <w:rPr>
          <w:sz w:val="24"/>
          <w:szCs w:val="24"/>
        </w:rPr>
      </w:pPr>
      <w:r w:rsidRPr="00B85F15">
        <w:rPr>
          <w:sz w:val="24"/>
          <w:szCs w:val="24"/>
        </w:rPr>
        <w:br w:type="page"/>
      </w:r>
    </w:p>
    <w:p w:rsidR="00256868" w:rsidRPr="00B85F15" w:rsidRDefault="00256868" w:rsidP="00E251A2">
      <w:pPr>
        <w:pStyle w:val="Heading1"/>
        <w:numPr>
          <w:ilvl w:val="0"/>
          <w:numId w:val="1"/>
        </w:numPr>
        <w:rPr>
          <w:rFonts w:cs="Arial"/>
          <w:szCs w:val="24"/>
        </w:rPr>
      </w:pPr>
      <w:bookmarkStart w:id="190" w:name="_Toc512340386"/>
      <w:bookmarkStart w:id="191" w:name="_Toc512340529"/>
      <w:bookmarkStart w:id="192" w:name="_Toc512340740"/>
      <w:r w:rsidRPr="00B85F15">
        <w:rPr>
          <w:rFonts w:cs="Arial"/>
          <w:szCs w:val="24"/>
        </w:rPr>
        <w:lastRenderedPageBreak/>
        <w:t>Key area 5: Palliative care in breast cancer</w:t>
      </w:r>
      <w:bookmarkEnd w:id="190"/>
      <w:bookmarkEnd w:id="191"/>
      <w:bookmarkEnd w:id="192"/>
    </w:p>
    <w:p w:rsidR="00C06587" w:rsidRDefault="001E29FF" w:rsidP="00AE33C9">
      <w:pPr>
        <w:pStyle w:val="Heading2"/>
      </w:pPr>
      <w:bookmarkStart w:id="193" w:name="_Toc512340387"/>
      <w:bookmarkStart w:id="194" w:name="_Toc512340530"/>
      <w:r w:rsidRPr="00B85F15">
        <w:t>Standard 5.1: Palliative care services should be available to every eligible patient</w:t>
      </w:r>
      <w:bookmarkEnd w:id="193"/>
      <w:bookmarkEnd w:id="194"/>
      <w:r w:rsidR="005C4C52">
        <w:t>.</w:t>
      </w:r>
    </w:p>
    <w:p w:rsidR="001E29FF" w:rsidRDefault="001E29FF" w:rsidP="00AE33C9">
      <w:pPr>
        <w:pStyle w:val="Heading2"/>
      </w:pPr>
      <w:bookmarkStart w:id="195" w:name="_Toc512340388"/>
      <w:bookmarkStart w:id="196" w:name="_Toc512340531"/>
      <w:r w:rsidRPr="00B85F15">
        <w:t>Standard 5.2: In collaboration with palliative care services, nursing professionals specific to palliative breast cancer care in SBUs/POUs can provide basic palliative care.</w:t>
      </w:r>
      <w:bookmarkEnd w:id="195"/>
      <w:bookmarkEnd w:id="196"/>
    </w:p>
    <w:p w:rsidR="00C06587" w:rsidRPr="00C06587" w:rsidRDefault="00C06587" w:rsidP="00C06587">
      <w:pPr>
        <w:rPr>
          <w:i/>
        </w:rPr>
      </w:pPr>
      <w:r w:rsidRPr="00C06587">
        <w:rPr>
          <w:i/>
        </w:rPr>
        <w:t xml:space="preserve">Standard 5.1 and Standard 5.2 are addressed together below. </w:t>
      </w:r>
    </w:p>
    <w:p w:rsidR="00C06587" w:rsidRDefault="00C06587" w:rsidP="00537AE1">
      <w:pPr>
        <w:rPr>
          <w:lang w:val="en-US"/>
        </w:rPr>
      </w:pPr>
    </w:p>
    <w:p w:rsidR="00537AE1" w:rsidRDefault="00537AE1" w:rsidP="00537AE1">
      <w:pPr>
        <w:rPr>
          <w:lang w:val="en-US"/>
        </w:rPr>
      </w:pPr>
      <w:r>
        <w:rPr>
          <w:lang w:val="en-US"/>
        </w:rPr>
        <w:t>Palliative care is a multidisciplinary approach to the holistic care and support for patients and families facing a life-threatening illness, improving quality of life while maintaining dignity from the time of diagnosis until death. The goals and objectives have been developed based on the WHO health system building blocks for health services.</w:t>
      </w:r>
    </w:p>
    <w:p w:rsidR="00537AE1" w:rsidRDefault="00537AE1" w:rsidP="00537AE1">
      <w:pPr>
        <w:rPr>
          <w:lang w:val="en-US"/>
        </w:rPr>
      </w:pPr>
    </w:p>
    <w:p w:rsidR="00537AE1" w:rsidRDefault="00537AE1" w:rsidP="00537AE1">
      <w:pPr>
        <w:rPr>
          <w:lang w:val="en-US"/>
        </w:rPr>
      </w:pPr>
      <w:r>
        <w:t>The national policy framework and strategy for palliative care serves to provide guidance and a framework within which to plan for the strengthening and implementation of palliative care services in South Africa.</w:t>
      </w:r>
    </w:p>
    <w:p w:rsidR="00537AE1" w:rsidRDefault="00537AE1" w:rsidP="00537AE1">
      <w:pPr>
        <w:rPr>
          <w:lang w:val="en-US"/>
        </w:rPr>
      </w:pPr>
      <w:r>
        <w:rPr>
          <w:lang w:val="en-US"/>
        </w:rPr>
        <w:t>Palliative Care is to be provided for patients who have been diagnosed with a life threatening illness for which cure is not possible and who have significant symptoms – physical, psychosocial or spiritual.</w:t>
      </w:r>
    </w:p>
    <w:p w:rsidR="00537AE1" w:rsidRDefault="00537AE1" w:rsidP="00537AE1"/>
    <w:p w:rsidR="00537AE1" w:rsidRDefault="00537AE1" w:rsidP="00537AE1">
      <w:r w:rsidRPr="006631B9">
        <w:t>The World Health Organization (WHO) describes palliative care as services designed to prevent and relieve suffering for patients and families facing life-threatening illness, through early management of pain and other physical, psychosocial, and spiritual problems</w:t>
      </w:r>
      <w:r>
        <w:t>.</w:t>
      </w:r>
    </w:p>
    <w:p w:rsidR="00537AE1" w:rsidRDefault="00537AE1" w:rsidP="00537AE1">
      <w:pPr>
        <w:pStyle w:val="Heading3"/>
      </w:pPr>
      <w:bookmarkStart w:id="197" w:name="_Toc512340389"/>
      <w:bookmarkStart w:id="198" w:name="_Toc512340532"/>
      <w:r>
        <w:t>P</w:t>
      </w:r>
      <w:r w:rsidR="002A5FDE">
        <w:t>urpose</w:t>
      </w:r>
      <w:bookmarkEnd w:id="197"/>
      <w:bookmarkEnd w:id="198"/>
      <w:r>
        <w:t xml:space="preserve"> </w:t>
      </w:r>
    </w:p>
    <w:p w:rsidR="00537AE1" w:rsidRDefault="00537AE1" w:rsidP="00537AE1">
      <w:pPr>
        <w:rPr>
          <w:rFonts w:cs="Times New Roman"/>
          <w:color w:val="000000"/>
        </w:rPr>
      </w:pPr>
      <w:r w:rsidRPr="007C7F1A">
        <w:rPr>
          <w:rFonts w:cs="Times New Roman"/>
          <w:color w:val="000000"/>
        </w:rPr>
        <w:t>To improve the quality of life, well-being, comfort and maintain human dignity for individuals, through an age appropriate health service that values patients’ need to receive personally and culturally sensitive information on their health status, adequate relief of suffering in physical, psychosocial and spiritual domains of care, while acknowledging their central role in making decisions concerning treatment</w:t>
      </w:r>
      <w:r>
        <w:rPr>
          <w:rFonts w:cs="Times New Roman"/>
          <w:color w:val="000000"/>
        </w:rPr>
        <w:t>.</w:t>
      </w:r>
    </w:p>
    <w:p w:rsidR="00537AE1" w:rsidRPr="00537AE1" w:rsidRDefault="00537AE1" w:rsidP="00537AE1">
      <w:pPr>
        <w:pStyle w:val="Heading3"/>
        <w:rPr>
          <w:rFonts w:cs="Times New Roman"/>
          <w:color w:val="000000"/>
        </w:rPr>
      </w:pPr>
      <w:bookmarkStart w:id="199" w:name="_Toc512340390"/>
      <w:bookmarkStart w:id="200" w:name="_Toc512340533"/>
      <w:r>
        <w:t>R</w:t>
      </w:r>
      <w:r w:rsidR="002A5FDE">
        <w:t>esponsibilties</w:t>
      </w:r>
      <w:bookmarkEnd w:id="199"/>
      <w:bookmarkEnd w:id="200"/>
      <w:r>
        <w:t xml:space="preserve"> </w:t>
      </w:r>
    </w:p>
    <w:p w:rsidR="00537AE1" w:rsidRDefault="00537AE1" w:rsidP="00537AE1">
      <w:pPr>
        <w:rPr>
          <w:lang w:val="en-US"/>
        </w:rPr>
      </w:pPr>
      <w:r>
        <w:t>Palliative care is best provided by a multi-disciplinary team which includes health workers and allied health professionals and social workers.</w:t>
      </w:r>
      <w:r w:rsidRPr="00B37CC2">
        <w:rPr>
          <w:lang w:val="en-US"/>
        </w:rPr>
        <w:t xml:space="preserve"> </w:t>
      </w:r>
    </w:p>
    <w:p w:rsidR="00537AE1" w:rsidRDefault="00537AE1" w:rsidP="00537AE1">
      <w:pPr>
        <w:rPr>
          <w:lang w:val="en-US"/>
        </w:rPr>
      </w:pPr>
    </w:p>
    <w:p w:rsidR="00537AE1" w:rsidRDefault="00537AE1" w:rsidP="00537AE1">
      <w:pPr>
        <w:rPr>
          <w:lang w:val="en-US"/>
        </w:rPr>
      </w:pPr>
      <w:r>
        <w:rPr>
          <w:lang w:val="en-US"/>
        </w:rPr>
        <w:t>From the time of diagnosis, the patient with a life-threatening illness will need differing levels of support depending on their needs – physical, psychosocial and spiritual; and the intensity of the needs will change over time as the level of functioning changes and declines.</w:t>
      </w:r>
    </w:p>
    <w:p w:rsidR="00537AE1" w:rsidRDefault="00537AE1" w:rsidP="00537AE1">
      <w:pPr>
        <w:pStyle w:val="Heading3"/>
      </w:pPr>
      <w:bookmarkStart w:id="201" w:name="_Toc512340391"/>
      <w:bookmarkStart w:id="202" w:name="_Toc512340534"/>
      <w:r>
        <w:t>P</w:t>
      </w:r>
      <w:r w:rsidR="002A5FDE">
        <w:t>rocedure</w:t>
      </w:r>
      <w:bookmarkEnd w:id="201"/>
      <w:bookmarkEnd w:id="202"/>
    </w:p>
    <w:p w:rsidR="00537AE1" w:rsidRDefault="00537AE1" w:rsidP="00537AE1">
      <w:r>
        <w:t>Model of palliative care: Different local needs will require different models of palliative care service delivery.</w:t>
      </w:r>
    </w:p>
    <w:p w:rsidR="00537AE1" w:rsidRDefault="00537AE1" w:rsidP="003F20B2">
      <w:pPr>
        <w:pStyle w:val="ListParagraph"/>
        <w:numPr>
          <w:ilvl w:val="0"/>
          <w:numId w:val="81"/>
        </w:numPr>
      </w:pPr>
      <w:r w:rsidRPr="003E26E9">
        <w:t>Home based Palliative Care</w:t>
      </w:r>
      <w:r>
        <w:t xml:space="preserve">: </w:t>
      </w:r>
      <w:r w:rsidRPr="00F277C3">
        <w:t>A palliative care service provided by professional</w:t>
      </w:r>
      <w:r>
        <w:t>s and lay caregivers in patient</w:t>
      </w:r>
      <w:r w:rsidRPr="00F277C3">
        <w:t>s</w:t>
      </w:r>
      <w:r>
        <w:t>’</w:t>
      </w:r>
      <w:r w:rsidRPr="00F277C3">
        <w:t xml:space="preserve"> homes. Physical, psychosocial and spiritual care is offered. This consists of regular palliative assessment by a suitably qualified nurse, who supports the family and lay caregivers. Essential palliative care medicines are available for use</w:t>
      </w:r>
    </w:p>
    <w:p w:rsidR="00537AE1" w:rsidRDefault="00537AE1" w:rsidP="003F20B2">
      <w:pPr>
        <w:pStyle w:val="ListParagraph"/>
        <w:numPr>
          <w:ilvl w:val="0"/>
          <w:numId w:val="81"/>
        </w:numPr>
      </w:pPr>
      <w:r w:rsidRPr="003E26E9">
        <w:t>Mobile Outreach services</w:t>
      </w:r>
      <w:r>
        <w:t xml:space="preserve">: </w:t>
      </w:r>
      <w:r w:rsidRPr="00F277C3">
        <w:t>A mobile palliative care team visits remote health facilities linked to the parent health facility, to see patients who cannot travel long distances to access care</w:t>
      </w:r>
    </w:p>
    <w:p w:rsidR="00537AE1" w:rsidRDefault="00537AE1" w:rsidP="003F20B2">
      <w:pPr>
        <w:pStyle w:val="ListParagraph"/>
        <w:numPr>
          <w:ilvl w:val="0"/>
          <w:numId w:val="81"/>
        </w:numPr>
      </w:pPr>
      <w:r w:rsidRPr="003E26E9">
        <w:t>Outpatient Care</w:t>
      </w:r>
      <w:r>
        <w:t xml:space="preserve">: </w:t>
      </w:r>
      <w:r w:rsidRPr="00F277C3">
        <w:t>Palliative care is offered for ambulatory patients at clinics. Either a specialised palliative care team or health care workers at a clinic can provide palliative care</w:t>
      </w:r>
    </w:p>
    <w:p w:rsidR="00537AE1" w:rsidRDefault="00537AE1" w:rsidP="003F20B2">
      <w:pPr>
        <w:pStyle w:val="ListParagraph"/>
        <w:numPr>
          <w:ilvl w:val="0"/>
          <w:numId w:val="81"/>
        </w:numPr>
      </w:pPr>
      <w:r w:rsidRPr="003E26E9">
        <w:t>Inpatient palliative care facility</w:t>
      </w:r>
      <w:r>
        <w:t>:</w:t>
      </w:r>
      <w:r w:rsidRPr="00965755">
        <w:t xml:space="preserve"> </w:t>
      </w:r>
      <w:r w:rsidRPr="00F277C3">
        <w:t xml:space="preserve">A specialist palliative care inpatient unit for the management of symptoms and pain unmanageable at home, as well as for respite care and for terminal care where </w:t>
      </w:r>
      <w:r w:rsidRPr="00F277C3">
        <w:lastRenderedPageBreak/>
        <w:t>death in the home is undesirable. The focus is on comfort which is different to that of an acute hospital ward</w:t>
      </w:r>
    </w:p>
    <w:p w:rsidR="00537AE1" w:rsidRDefault="00537AE1" w:rsidP="003F20B2">
      <w:pPr>
        <w:pStyle w:val="ListParagraph"/>
        <w:numPr>
          <w:ilvl w:val="0"/>
          <w:numId w:val="81"/>
        </w:numPr>
      </w:pPr>
      <w:r w:rsidRPr="00F277C3">
        <w:t>Hospital based palliative care teams</w:t>
      </w:r>
      <w:r>
        <w:t>:</w:t>
      </w:r>
      <w:r w:rsidRPr="00965755">
        <w:t xml:space="preserve"> </w:t>
      </w:r>
      <w:r w:rsidRPr="00F277C3">
        <w:t>A consultative palliative care service provided by a specialist fully multidisciplinary palliative care team. The patient remains the responsibility of the admitting and treating team</w:t>
      </w:r>
      <w:r>
        <w:t>,</w:t>
      </w:r>
      <w:r w:rsidRPr="00F277C3">
        <w:t xml:space="preserve"> but is supported by the palliative care team</w:t>
      </w:r>
    </w:p>
    <w:p w:rsidR="00537AE1" w:rsidRDefault="00537AE1" w:rsidP="003F20B2">
      <w:pPr>
        <w:pStyle w:val="ListParagraph"/>
        <w:numPr>
          <w:ilvl w:val="0"/>
          <w:numId w:val="81"/>
        </w:numPr>
      </w:pPr>
      <w:r w:rsidRPr="00F277C3">
        <w:t>Day Care Palliative services</w:t>
      </w:r>
      <w:r>
        <w:t>:</w:t>
      </w:r>
      <w:r w:rsidRPr="003A009A">
        <w:t xml:space="preserve"> </w:t>
      </w:r>
      <w:r w:rsidRPr="00F277C3">
        <w:t>Ambulatory patients spend one or more days at a centre, which may be independent or attached to another service (e.g. a hospital or a clinic). Programmes may be offered to assist patients and families with coping with the illness, Occupational therapy or skills training may be offered. Counselling and medical services are usually available. The day care is often supported by volunteers</w:t>
      </w:r>
    </w:p>
    <w:p w:rsidR="00537AE1" w:rsidRDefault="00537AE1" w:rsidP="003F20B2">
      <w:pPr>
        <w:pStyle w:val="ListParagraph"/>
        <w:numPr>
          <w:ilvl w:val="0"/>
          <w:numId w:val="81"/>
        </w:numPr>
      </w:pPr>
      <w:r w:rsidRPr="0037723A">
        <w:t>Frail Care and other care homes</w:t>
      </w:r>
      <w:r>
        <w:t>:</w:t>
      </w:r>
      <w:r w:rsidRPr="003A009A">
        <w:t xml:space="preserve"> </w:t>
      </w:r>
      <w:r w:rsidRPr="00F277C3">
        <w:t>Palliative care is offered in frail care and other care homes, either by a specialist team which may visit or by in house staff who have been trained in palliative care</w:t>
      </w:r>
    </w:p>
    <w:p w:rsidR="00537AE1" w:rsidRDefault="00537AE1" w:rsidP="003F20B2">
      <w:pPr>
        <w:pStyle w:val="ListParagraph"/>
        <w:numPr>
          <w:ilvl w:val="0"/>
          <w:numId w:val="81"/>
        </w:numPr>
      </w:pPr>
      <w:r w:rsidRPr="00F277C3">
        <w:t>Workplace programs</w:t>
      </w:r>
      <w:r>
        <w:t xml:space="preserve">: </w:t>
      </w:r>
      <w:r w:rsidRPr="00F277C3">
        <w:t>Palliative care programs to provide bereavement support and information about palliative care. The programs are often initiated by the employer with support from palliative care professionals for any information or therapeutic interventions</w:t>
      </w:r>
    </w:p>
    <w:p w:rsidR="00537AE1" w:rsidRDefault="00537AE1" w:rsidP="003F20B2">
      <w:pPr>
        <w:pStyle w:val="ListParagraph"/>
        <w:numPr>
          <w:ilvl w:val="0"/>
          <w:numId w:val="81"/>
        </w:numPr>
      </w:pPr>
      <w:r w:rsidRPr="00F277C3">
        <w:t>Correctional services</w:t>
      </w:r>
      <w:r w:rsidRPr="003A009A">
        <w:t xml:space="preserve"> </w:t>
      </w:r>
      <w:r w:rsidRPr="00F37152">
        <w:t>Palliative care services provided within correctional facilities either by the health care professionals within the facility or by visiting palliative care professionals</w:t>
      </w:r>
    </w:p>
    <w:p w:rsidR="00A51FA2" w:rsidRDefault="00A51FA2" w:rsidP="00A51FA2">
      <w:pPr>
        <w:pStyle w:val="Heading3"/>
      </w:pPr>
      <w:bookmarkStart w:id="203" w:name="_Toc512340362"/>
      <w:bookmarkStart w:id="204" w:name="_Toc512340505"/>
      <w:bookmarkStart w:id="205" w:name="_Toc512340393"/>
      <w:bookmarkStart w:id="206" w:name="_Toc512340536"/>
      <w:r>
        <w:t>Who is in need of the Palliative Services?</w:t>
      </w:r>
      <w:bookmarkEnd w:id="203"/>
      <w:bookmarkEnd w:id="204"/>
      <w:r>
        <w:t xml:space="preserve"> </w:t>
      </w:r>
    </w:p>
    <w:p w:rsidR="00A51FA2" w:rsidRDefault="00A51FA2" w:rsidP="00A51FA2">
      <w:pPr>
        <w:rPr>
          <w:lang w:val="en-US"/>
        </w:rPr>
      </w:pPr>
      <w:r>
        <w:rPr>
          <w:lang w:val="en-US"/>
        </w:rPr>
        <w:t xml:space="preserve">According to the </w:t>
      </w:r>
      <w:r w:rsidRPr="001430E8">
        <w:rPr>
          <w:lang w:val="en-US"/>
        </w:rPr>
        <w:t>South African palliative care screening tool</w:t>
      </w:r>
      <w:r>
        <w:rPr>
          <w:lang w:val="en-US"/>
        </w:rPr>
        <w:t xml:space="preserve">, CANCER as one of the illnesses that is identified as needing palliative care service. </w:t>
      </w:r>
    </w:p>
    <w:p w:rsidR="00A51FA2" w:rsidRDefault="00A51FA2" w:rsidP="00A51FA2">
      <w:pPr>
        <w:rPr>
          <w:lang w:val="en-US"/>
        </w:rPr>
      </w:pPr>
      <w:r>
        <w:rPr>
          <w:lang w:val="en-US"/>
        </w:rPr>
        <w:t xml:space="preserve">If any of the following criteria below if fulfilled, the </w:t>
      </w:r>
      <w:r w:rsidRPr="00965755">
        <w:rPr>
          <w:lang w:val="en-US"/>
        </w:rPr>
        <w:t>patient may be in need of palliative care interventions and a more detailed assessment of need should be performed</w:t>
      </w:r>
    </w:p>
    <w:p w:rsidR="00A51FA2" w:rsidRPr="00842A04" w:rsidRDefault="00A51FA2" w:rsidP="00A51FA2">
      <w:pPr>
        <w:pStyle w:val="ListParagraph"/>
        <w:numPr>
          <w:ilvl w:val="0"/>
          <w:numId w:val="70"/>
        </w:numPr>
        <w:rPr>
          <w:lang w:val="en-US"/>
        </w:rPr>
      </w:pPr>
      <w:r w:rsidRPr="00842A04">
        <w:rPr>
          <w:lang w:val="en-US"/>
        </w:rPr>
        <w:t>Decreasing activities of daily living</w:t>
      </w:r>
    </w:p>
    <w:p w:rsidR="00A51FA2" w:rsidRPr="00842A04" w:rsidRDefault="00A51FA2" w:rsidP="00A51FA2">
      <w:pPr>
        <w:pStyle w:val="ListParagraph"/>
        <w:numPr>
          <w:ilvl w:val="1"/>
          <w:numId w:val="70"/>
        </w:numPr>
        <w:rPr>
          <w:lang w:val="en-US"/>
        </w:rPr>
      </w:pPr>
      <w:r w:rsidRPr="00842A04">
        <w:rPr>
          <w:lang w:val="en-US"/>
        </w:rPr>
        <w:t>In bed for &gt;50% of the day</w:t>
      </w:r>
    </w:p>
    <w:p w:rsidR="00A51FA2" w:rsidRPr="00842A04" w:rsidRDefault="00A51FA2" w:rsidP="00A51FA2">
      <w:pPr>
        <w:pStyle w:val="ListParagraph"/>
        <w:numPr>
          <w:ilvl w:val="1"/>
          <w:numId w:val="70"/>
        </w:numPr>
        <w:rPr>
          <w:lang w:val="en-US"/>
        </w:rPr>
      </w:pPr>
      <w:r w:rsidRPr="00842A04">
        <w:rPr>
          <w:lang w:val="en-US"/>
        </w:rPr>
        <w:t>Increasingly relying on others for self care (bathing/dressing/eating)</w:t>
      </w:r>
    </w:p>
    <w:p w:rsidR="00A51FA2" w:rsidRPr="00842A04" w:rsidRDefault="00A51FA2" w:rsidP="00A51FA2">
      <w:pPr>
        <w:pStyle w:val="ListParagraph"/>
        <w:numPr>
          <w:ilvl w:val="1"/>
          <w:numId w:val="70"/>
        </w:numPr>
        <w:rPr>
          <w:lang w:val="en-US"/>
        </w:rPr>
      </w:pPr>
      <w:r w:rsidRPr="00842A04">
        <w:rPr>
          <w:lang w:val="en-US"/>
        </w:rPr>
        <w:t>Incontinence</w:t>
      </w:r>
    </w:p>
    <w:p w:rsidR="00A51FA2" w:rsidRPr="00842A04" w:rsidRDefault="00A51FA2" w:rsidP="00A51FA2">
      <w:pPr>
        <w:pStyle w:val="ListParagraph"/>
        <w:numPr>
          <w:ilvl w:val="0"/>
          <w:numId w:val="70"/>
        </w:numPr>
        <w:rPr>
          <w:lang w:val="en-US"/>
        </w:rPr>
      </w:pPr>
      <w:r w:rsidRPr="00842A04">
        <w:rPr>
          <w:lang w:val="en-US"/>
        </w:rPr>
        <w:t>Has had repeated unplanned hospital admissions in last 6 months/1 year</w:t>
      </w:r>
    </w:p>
    <w:p w:rsidR="00A51FA2" w:rsidRPr="00842A04" w:rsidRDefault="00A51FA2" w:rsidP="00A51FA2">
      <w:pPr>
        <w:pStyle w:val="ListParagraph"/>
        <w:numPr>
          <w:ilvl w:val="0"/>
          <w:numId w:val="70"/>
        </w:numPr>
        <w:rPr>
          <w:lang w:val="en-US"/>
        </w:rPr>
      </w:pPr>
      <w:r w:rsidRPr="00842A04">
        <w:rPr>
          <w:lang w:val="en-US"/>
        </w:rPr>
        <w:t>Multiple co-morbidities (co-existing illnesses) with complex problems</w:t>
      </w:r>
    </w:p>
    <w:p w:rsidR="00A51FA2" w:rsidRPr="00842A04" w:rsidRDefault="00A51FA2" w:rsidP="00A51FA2">
      <w:pPr>
        <w:pStyle w:val="ListParagraph"/>
        <w:numPr>
          <w:ilvl w:val="0"/>
          <w:numId w:val="70"/>
        </w:numPr>
        <w:rPr>
          <w:lang w:val="en-US"/>
        </w:rPr>
      </w:pPr>
      <w:r>
        <w:rPr>
          <w:lang w:val="en-US"/>
        </w:rPr>
        <w:t>Losing weight unintentionally between past 3 and</w:t>
      </w:r>
      <w:r w:rsidRPr="00842A04">
        <w:rPr>
          <w:lang w:val="en-US"/>
        </w:rPr>
        <w:t xml:space="preserve"> 6 months/ clothes getting too big/ &gt;10% unintentional weight loss/muscle wasting</w:t>
      </w:r>
    </w:p>
    <w:p w:rsidR="00A51FA2" w:rsidRPr="00842A04" w:rsidRDefault="00A51FA2" w:rsidP="00A51FA2">
      <w:pPr>
        <w:pStyle w:val="ListParagraph"/>
        <w:numPr>
          <w:ilvl w:val="0"/>
          <w:numId w:val="70"/>
        </w:numPr>
        <w:rPr>
          <w:lang w:val="en-US"/>
        </w:rPr>
      </w:pPr>
      <w:r w:rsidRPr="00842A04">
        <w:rPr>
          <w:lang w:val="en-US"/>
        </w:rPr>
        <w:t>Losing appetite</w:t>
      </w:r>
    </w:p>
    <w:p w:rsidR="00A51FA2" w:rsidRPr="00842A04" w:rsidRDefault="00A51FA2" w:rsidP="00A51FA2">
      <w:pPr>
        <w:pStyle w:val="ListParagraph"/>
        <w:numPr>
          <w:ilvl w:val="0"/>
          <w:numId w:val="70"/>
        </w:numPr>
        <w:rPr>
          <w:lang w:val="en-US"/>
        </w:rPr>
      </w:pPr>
      <w:r w:rsidRPr="00842A04">
        <w:rPr>
          <w:lang w:val="en-US"/>
        </w:rPr>
        <w:t xml:space="preserve">Has had a serious fall </w:t>
      </w:r>
    </w:p>
    <w:p w:rsidR="00A51FA2" w:rsidRPr="00842A04" w:rsidRDefault="00A51FA2" w:rsidP="00A51FA2">
      <w:pPr>
        <w:pStyle w:val="ListParagraph"/>
        <w:numPr>
          <w:ilvl w:val="0"/>
          <w:numId w:val="70"/>
        </w:numPr>
        <w:rPr>
          <w:lang w:val="en-US"/>
        </w:rPr>
      </w:pPr>
      <w:r w:rsidRPr="00842A04">
        <w:rPr>
          <w:lang w:val="en-US"/>
        </w:rPr>
        <w:t>Becoming confused</w:t>
      </w:r>
    </w:p>
    <w:p w:rsidR="00A51FA2" w:rsidRPr="00842A04" w:rsidRDefault="00A51FA2" w:rsidP="00A51FA2">
      <w:pPr>
        <w:pStyle w:val="ListParagraph"/>
        <w:numPr>
          <w:ilvl w:val="0"/>
          <w:numId w:val="70"/>
        </w:numPr>
        <w:rPr>
          <w:lang w:val="en-US"/>
        </w:rPr>
      </w:pPr>
      <w:r w:rsidRPr="00842A04">
        <w:rPr>
          <w:lang w:val="en-US"/>
        </w:rPr>
        <w:t>Patient or family request change in goals of care</w:t>
      </w:r>
      <w:r>
        <w:rPr>
          <w:lang w:val="en-US"/>
        </w:rPr>
        <w:t>,</w:t>
      </w:r>
      <w:r w:rsidRPr="00842A04">
        <w:rPr>
          <w:lang w:val="en-US"/>
        </w:rPr>
        <w:t xml:space="preserve"> i.e. withdrawing active interventions</w:t>
      </w:r>
    </w:p>
    <w:p w:rsidR="00A51FA2" w:rsidRPr="00842A04" w:rsidRDefault="00A51FA2" w:rsidP="00A51FA2">
      <w:pPr>
        <w:pStyle w:val="ListParagraph"/>
        <w:numPr>
          <w:ilvl w:val="0"/>
          <w:numId w:val="70"/>
        </w:numPr>
        <w:rPr>
          <w:lang w:val="en-US"/>
        </w:rPr>
      </w:pPr>
      <w:r w:rsidRPr="00842A04">
        <w:rPr>
          <w:lang w:val="en-US"/>
        </w:rPr>
        <w:t>Is experiencing serious social difficulties as a result of the illness</w:t>
      </w:r>
    </w:p>
    <w:p w:rsidR="00A51FA2" w:rsidRPr="001D7C94" w:rsidRDefault="00A51FA2" w:rsidP="00A51FA2">
      <w:pPr>
        <w:pStyle w:val="ListParagraph"/>
        <w:numPr>
          <w:ilvl w:val="0"/>
          <w:numId w:val="70"/>
        </w:numPr>
        <w:rPr>
          <w:u w:val="single"/>
        </w:rPr>
      </w:pPr>
      <w:r w:rsidRPr="001D7C94">
        <w:rPr>
          <w:lang w:val="en-US"/>
        </w:rPr>
        <w:t xml:space="preserve">Advancing disease – which is unstable and deteriorating </w:t>
      </w:r>
    </w:p>
    <w:p w:rsidR="00537AE1" w:rsidRDefault="00537AE1" w:rsidP="002A5FDE">
      <w:pPr>
        <w:pStyle w:val="Heading3"/>
      </w:pPr>
      <w:r>
        <w:t>Who provides palliative care</w:t>
      </w:r>
      <w:bookmarkEnd w:id="205"/>
      <w:bookmarkEnd w:id="206"/>
      <w:r w:rsidR="00A51FA2">
        <w:t>?</w:t>
      </w:r>
    </w:p>
    <w:p w:rsidR="00A51FA2" w:rsidRDefault="00A51FA2" w:rsidP="00A51FA2">
      <w:bookmarkStart w:id="207" w:name="_Toc512340394"/>
      <w:bookmarkStart w:id="208" w:name="_Toc512340537"/>
      <w:r>
        <w:t xml:space="preserve">According to the SA’s National Palliative Framework Strategy on Palliative care, Social and Social Auxiliary worker and psychologists form part of the multidisciplinary teams at ALL levels of care including the following: </w:t>
      </w:r>
    </w:p>
    <w:p w:rsidR="00A51FA2" w:rsidRPr="001D7C94" w:rsidRDefault="00A51FA2" w:rsidP="00A51FA2">
      <w:pPr>
        <w:pStyle w:val="ListParagraph"/>
        <w:numPr>
          <w:ilvl w:val="0"/>
          <w:numId w:val="71"/>
        </w:numPr>
        <w:rPr>
          <w:lang w:val="en-US"/>
        </w:rPr>
      </w:pPr>
      <w:r w:rsidRPr="001D7C94">
        <w:rPr>
          <w:lang w:val="en-US"/>
        </w:rPr>
        <w:t xml:space="preserve">Doctors </w:t>
      </w:r>
    </w:p>
    <w:p w:rsidR="00A51FA2" w:rsidRPr="001D7C94" w:rsidRDefault="00A51FA2" w:rsidP="00A51FA2">
      <w:pPr>
        <w:pStyle w:val="ListParagraph"/>
        <w:numPr>
          <w:ilvl w:val="0"/>
          <w:numId w:val="71"/>
        </w:numPr>
        <w:rPr>
          <w:lang w:val="en-US"/>
        </w:rPr>
      </w:pPr>
      <w:r w:rsidRPr="001D7C94">
        <w:rPr>
          <w:lang w:val="en-US"/>
        </w:rPr>
        <w:t>Allied Health Workers</w:t>
      </w:r>
    </w:p>
    <w:p w:rsidR="00A51FA2" w:rsidRPr="001D7C94" w:rsidRDefault="00A51FA2" w:rsidP="00A51FA2">
      <w:pPr>
        <w:pStyle w:val="ListParagraph"/>
        <w:numPr>
          <w:ilvl w:val="0"/>
          <w:numId w:val="71"/>
        </w:numPr>
        <w:rPr>
          <w:lang w:val="en-US"/>
        </w:rPr>
      </w:pPr>
      <w:r w:rsidRPr="001D7C94">
        <w:rPr>
          <w:lang w:val="en-US"/>
        </w:rPr>
        <w:t>Nutritionists</w:t>
      </w:r>
    </w:p>
    <w:p w:rsidR="00537AE1" w:rsidRDefault="00537AE1" w:rsidP="002A5FDE">
      <w:pPr>
        <w:pStyle w:val="Heading3"/>
      </w:pPr>
      <w:r>
        <w:lastRenderedPageBreak/>
        <w:t>Main aim</w:t>
      </w:r>
      <w:bookmarkEnd w:id="207"/>
      <w:bookmarkEnd w:id="208"/>
    </w:p>
    <w:p w:rsidR="00537AE1" w:rsidRDefault="00537AE1" w:rsidP="00537AE1">
      <w:r>
        <w:t>The main aim of palliative care is to relieve pain and other symptoms. Pain is viewed as multidimensional total pain which is experienced as physical, emotional, psychosocial, cultural and spiritual. All of these aspects of a person’s life need to be addressed to relieve pain and suffering.</w:t>
      </w:r>
    </w:p>
    <w:p w:rsidR="00537AE1" w:rsidRPr="001D3831" w:rsidRDefault="00537AE1" w:rsidP="002A5FDE">
      <w:pPr>
        <w:pStyle w:val="Heading3"/>
      </w:pPr>
      <w:bookmarkStart w:id="209" w:name="_Toc512340395"/>
      <w:bookmarkStart w:id="210" w:name="_Toc512340538"/>
      <w:r w:rsidRPr="001D3831">
        <w:t>Timing for palliative care</w:t>
      </w:r>
      <w:bookmarkEnd w:id="209"/>
      <w:bookmarkEnd w:id="210"/>
    </w:p>
    <w:p w:rsidR="00537AE1" w:rsidRPr="00537AE1" w:rsidRDefault="00537AE1" w:rsidP="003F20B2">
      <w:pPr>
        <w:pStyle w:val="ListParagraph"/>
        <w:numPr>
          <w:ilvl w:val="0"/>
          <w:numId w:val="82"/>
        </w:numPr>
        <w:rPr>
          <w:lang w:val="en-US"/>
        </w:rPr>
      </w:pPr>
      <w:r w:rsidRPr="00537AE1">
        <w:rPr>
          <w:lang w:val="en-US"/>
        </w:rPr>
        <w:t xml:space="preserve">Palliative care is to be available from conception to death across the continuum of care. </w:t>
      </w:r>
    </w:p>
    <w:p w:rsidR="00537AE1" w:rsidRPr="00537AE1" w:rsidRDefault="00537AE1" w:rsidP="003F20B2">
      <w:pPr>
        <w:pStyle w:val="ListParagraph"/>
        <w:numPr>
          <w:ilvl w:val="0"/>
          <w:numId w:val="82"/>
        </w:numPr>
        <w:rPr>
          <w:lang w:val="en-US"/>
        </w:rPr>
      </w:pPr>
      <w:r w:rsidRPr="00537AE1">
        <w:rPr>
          <w:lang w:val="en-US"/>
        </w:rPr>
        <w:t>From the time of diagnosis, the patient with a life-threatening illness will need differing levels of support depending on their needs – physical, psychosocial and spiritual; and the intensity of the needs will change over time as the level of functioning changes and declines</w:t>
      </w:r>
    </w:p>
    <w:p w:rsidR="00537AE1" w:rsidRDefault="00537AE1" w:rsidP="003F20B2">
      <w:pPr>
        <w:pStyle w:val="ListParagraph"/>
        <w:numPr>
          <w:ilvl w:val="0"/>
          <w:numId w:val="82"/>
        </w:numPr>
        <w:rPr>
          <w:lang w:eastAsia="en-ZA"/>
        </w:rPr>
      </w:pPr>
      <w:r>
        <w:rPr>
          <w:lang w:eastAsia="en-ZA"/>
        </w:rPr>
        <w:t xml:space="preserve">There is evidence that early palliative care, from the time of diagnosis of a serious condition, improves a patient’s quality of life, reduces depression and may even have the capacity to prolong life. </w:t>
      </w:r>
    </w:p>
    <w:p w:rsidR="00537AE1" w:rsidRPr="00537AE1" w:rsidRDefault="00537AE1" w:rsidP="003F20B2">
      <w:pPr>
        <w:pStyle w:val="ListParagraph"/>
        <w:numPr>
          <w:ilvl w:val="0"/>
          <w:numId w:val="82"/>
        </w:numPr>
        <w:rPr>
          <w:lang w:val="en-US"/>
        </w:rPr>
      </w:pPr>
      <w:r w:rsidRPr="00537AE1">
        <w:rPr>
          <w:lang w:val="en-US"/>
        </w:rPr>
        <w:t>Palliative care services are available at all levels of care from the point of diagnosis using appropriate clinical tools, and should be made available from tertiary hospitals through to community based care</w:t>
      </w:r>
      <w:r>
        <w:rPr>
          <w:lang w:eastAsia="en-ZA"/>
        </w:rPr>
        <w:t>.</w:t>
      </w:r>
    </w:p>
    <w:p w:rsidR="00537AE1" w:rsidRDefault="00537AE1" w:rsidP="00537AE1">
      <w:pPr>
        <w:pStyle w:val="Heading3"/>
      </w:pPr>
      <w:bookmarkStart w:id="211" w:name="_Toc512340396"/>
      <w:bookmarkStart w:id="212" w:name="_Toc512340539"/>
      <w:r w:rsidRPr="00537AE1">
        <w:t>R</w:t>
      </w:r>
      <w:r w:rsidR="001A42D0">
        <w:t>esponsibilities</w:t>
      </w:r>
      <w:bookmarkEnd w:id="211"/>
      <w:bookmarkEnd w:id="212"/>
    </w:p>
    <w:p w:rsidR="00A51FA2" w:rsidRDefault="00A51FA2" w:rsidP="00A51FA2">
      <w:pPr>
        <w:rPr>
          <w:lang w:val="en-US"/>
        </w:rPr>
      </w:pPr>
      <w:r>
        <w:rPr>
          <w:lang w:val="en-US"/>
        </w:rPr>
        <w:t xml:space="preserve">Their responsibilities form part of the packages of care for palliative patient, but differ according to the patient level of functioning: </w:t>
      </w:r>
    </w:p>
    <w:p w:rsidR="00A51FA2" w:rsidRDefault="00A51FA2" w:rsidP="00A51FA2">
      <w:pPr>
        <w:rPr>
          <w:lang w:val="en-US"/>
        </w:rPr>
      </w:pPr>
      <w:r>
        <w:rPr>
          <w:lang w:val="en-US"/>
        </w:rPr>
        <w:t xml:space="preserve">ECOG (0 -2)  </w:t>
      </w:r>
    </w:p>
    <w:p w:rsidR="00A51FA2" w:rsidRPr="001D7C94" w:rsidRDefault="00A51FA2" w:rsidP="00A51FA2">
      <w:pPr>
        <w:pStyle w:val="ListParagraph"/>
        <w:numPr>
          <w:ilvl w:val="0"/>
          <w:numId w:val="72"/>
        </w:numPr>
        <w:rPr>
          <w:lang w:val="en-US"/>
        </w:rPr>
      </w:pPr>
      <w:r w:rsidRPr="001D7C94">
        <w:rPr>
          <w:lang w:val="en-US"/>
        </w:rPr>
        <w:t>Counseling – patient and family</w:t>
      </w:r>
    </w:p>
    <w:p w:rsidR="00A51FA2" w:rsidRPr="001D7C94" w:rsidRDefault="00A51FA2" w:rsidP="00A51FA2">
      <w:pPr>
        <w:pStyle w:val="ListParagraph"/>
        <w:numPr>
          <w:ilvl w:val="0"/>
          <w:numId w:val="72"/>
        </w:numPr>
        <w:rPr>
          <w:lang w:val="en-US"/>
        </w:rPr>
      </w:pPr>
      <w:r w:rsidRPr="001D7C94">
        <w:rPr>
          <w:lang w:val="en-US"/>
        </w:rPr>
        <w:t>Education - patient and family</w:t>
      </w:r>
    </w:p>
    <w:p w:rsidR="00A51FA2" w:rsidRPr="001D7C94" w:rsidRDefault="00A51FA2" w:rsidP="00A51FA2">
      <w:pPr>
        <w:pStyle w:val="ListParagraph"/>
        <w:numPr>
          <w:ilvl w:val="0"/>
          <w:numId w:val="72"/>
        </w:numPr>
        <w:rPr>
          <w:lang w:val="en-US"/>
        </w:rPr>
      </w:pPr>
      <w:r w:rsidRPr="001D7C94">
        <w:rPr>
          <w:lang w:val="en-US"/>
        </w:rPr>
        <w:t>Access to social grants as needed</w:t>
      </w:r>
    </w:p>
    <w:p w:rsidR="00A51FA2" w:rsidRDefault="00A51FA2" w:rsidP="00A51FA2">
      <w:pPr>
        <w:rPr>
          <w:lang w:val="en-US"/>
        </w:rPr>
      </w:pPr>
      <w:r>
        <w:rPr>
          <w:lang w:val="en-US"/>
        </w:rPr>
        <w:t>ECOG (3) Unable to work.  Spending &gt;50% of day in bed. Needing more assistance with self- care</w:t>
      </w:r>
    </w:p>
    <w:p w:rsidR="00A51FA2" w:rsidRPr="001D7C94" w:rsidRDefault="00A51FA2" w:rsidP="00A51FA2">
      <w:pPr>
        <w:pStyle w:val="ListParagraph"/>
        <w:numPr>
          <w:ilvl w:val="0"/>
          <w:numId w:val="73"/>
        </w:numPr>
        <w:rPr>
          <w:lang w:val="en-US"/>
        </w:rPr>
      </w:pPr>
      <w:r w:rsidRPr="001D7C94">
        <w:rPr>
          <w:lang w:val="en-US"/>
        </w:rPr>
        <w:t>Ongoing Counseling and education</w:t>
      </w:r>
    </w:p>
    <w:p w:rsidR="00A51FA2" w:rsidRPr="001D7C94" w:rsidRDefault="00A51FA2" w:rsidP="00A51FA2">
      <w:pPr>
        <w:pStyle w:val="ListParagraph"/>
        <w:numPr>
          <w:ilvl w:val="0"/>
          <w:numId w:val="73"/>
        </w:numPr>
        <w:rPr>
          <w:lang w:val="en-US"/>
        </w:rPr>
      </w:pPr>
      <w:r w:rsidRPr="001D7C94">
        <w:rPr>
          <w:lang w:val="en-US"/>
        </w:rPr>
        <w:t>Social grants</w:t>
      </w:r>
    </w:p>
    <w:p w:rsidR="00A51FA2" w:rsidRDefault="00A51FA2" w:rsidP="00A51FA2">
      <w:pPr>
        <w:rPr>
          <w:lang w:val="en-US"/>
        </w:rPr>
      </w:pPr>
      <w:r>
        <w:rPr>
          <w:lang w:val="en-US"/>
        </w:rPr>
        <w:t>ECOG (4) Bedbound. Needs full assistance with self- care</w:t>
      </w:r>
    </w:p>
    <w:p w:rsidR="00A51FA2" w:rsidRPr="001D7C94" w:rsidRDefault="00A51FA2" w:rsidP="00A51FA2">
      <w:pPr>
        <w:pStyle w:val="ListParagraph"/>
        <w:numPr>
          <w:ilvl w:val="0"/>
          <w:numId w:val="74"/>
        </w:numPr>
        <w:rPr>
          <w:lang w:val="en-US"/>
        </w:rPr>
      </w:pPr>
      <w:r w:rsidRPr="001D7C94">
        <w:rPr>
          <w:lang w:val="en-US"/>
        </w:rPr>
        <w:t>Ongoing counseling and education for patient and family</w:t>
      </w:r>
    </w:p>
    <w:p w:rsidR="00A51FA2" w:rsidRPr="001D7C94" w:rsidRDefault="00A51FA2" w:rsidP="00A51FA2">
      <w:pPr>
        <w:pStyle w:val="ListParagraph"/>
        <w:numPr>
          <w:ilvl w:val="0"/>
          <w:numId w:val="74"/>
        </w:numPr>
        <w:rPr>
          <w:lang w:val="en-US"/>
        </w:rPr>
      </w:pPr>
      <w:r w:rsidRPr="001D7C94">
        <w:rPr>
          <w:lang w:val="en-US"/>
        </w:rPr>
        <w:t>Support through the dying process</w:t>
      </w:r>
    </w:p>
    <w:p w:rsidR="00A51FA2" w:rsidRPr="001D7C94" w:rsidRDefault="00A51FA2" w:rsidP="00A51FA2">
      <w:pPr>
        <w:pStyle w:val="ListParagraph"/>
        <w:numPr>
          <w:ilvl w:val="0"/>
          <w:numId w:val="74"/>
        </w:numPr>
        <w:rPr>
          <w:lang w:val="en-US"/>
        </w:rPr>
      </w:pPr>
      <w:r w:rsidRPr="001D7C94">
        <w:rPr>
          <w:lang w:val="en-US"/>
        </w:rPr>
        <w:t>Social grants</w:t>
      </w:r>
    </w:p>
    <w:p w:rsidR="00A51FA2" w:rsidRDefault="00A51FA2" w:rsidP="00A51FA2">
      <w:pPr>
        <w:rPr>
          <w:lang w:val="en-US"/>
        </w:rPr>
      </w:pPr>
      <w:r>
        <w:rPr>
          <w:lang w:val="en-US"/>
        </w:rPr>
        <w:t xml:space="preserve">ECOG (5) Death </w:t>
      </w:r>
    </w:p>
    <w:p w:rsidR="00A51FA2" w:rsidRPr="00A51FA2" w:rsidRDefault="00A51FA2" w:rsidP="00A51FA2">
      <w:pPr>
        <w:pStyle w:val="ListParagraph"/>
        <w:numPr>
          <w:ilvl w:val="0"/>
          <w:numId w:val="66"/>
        </w:numPr>
        <w:spacing w:after="160"/>
        <w:rPr>
          <w:lang w:val="en-US"/>
        </w:rPr>
      </w:pPr>
      <w:r w:rsidRPr="004E5190">
        <w:rPr>
          <w:lang w:val="en-US"/>
        </w:rPr>
        <w:t>Bereavement counseling and support for family</w:t>
      </w:r>
    </w:p>
    <w:p w:rsidR="00537AE1" w:rsidRDefault="00537AE1" w:rsidP="002A5FDE">
      <w:pPr>
        <w:pStyle w:val="Heading4"/>
        <w:rPr>
          <w:lang w:val="en-US"/>
        </w:rPr>
      </w:pPr>
      <w:r>
        <w:rPr>
          <w:lang w:val="en-US"/>
        </w:rPr>
        <w:t xml:space="preserve">Tertiary Hospital </w:t>
      </w:r>
      <w:r w:rsidRPr="00F3564C">
        <w:rPr>
          <w:lang w:val="en-US"/>
        </w:rPr>
        <w:t>Palliative care specialist teams</w:t>
      </w:r>
      <w:r>
        <w:rPr>
          <w:lang w:val="en-US"/>
        </w:rPr>
        <w:t xml:space="preserve"> (Specialised, regional</w:t>
      </w:r>
      <w:r w:rsidR="00BC2094">
        <w:rPr>
          <w:lang w:val="en-US"/>
        </w:rPr>
        <w:t>)</w:t>
      </w:r>
      <w:r>
        <w:rPr>
          <w:lang w:val="en-US"/>
        </w:rPr>
        <w:t xml:space="preserve"> </w:t>
      </w:r>
    </w:p>
    <w:p w:rsidR="00537AE1" w:rsidRPr="00537AE1" w:rsidRDefault="00537AE1" w:rsidP="003F20B2">
      <w:pPr>
        <w:pStyle w:val="ListParagraph"/>
        <w:numPr>
          <w:ilvl w:val="0"/>
          <w:numId w:val="83"/>
        </w:numPr>
        <w:rPr>
          <w:lang w:val="en-US"/>
        </w:rPr>
      </w:pPr>
      <w:r w:rsidRPr="00537AE1">
        <w:rPr>
          <w:lang w:val="en-US"/>
        </w:rPr>
        <w:t>Will consist of at least 1 specialist palliative care doctor (preferably 2), at least 2 palliative care nurses and 1 social worker, depending on number of beds to be serviced.</w:t>
      </w:r>
    </w:p>
    <w:p w:rsidR="00537AE1" w:rsidRPr="00537AE1" w:rsidRDefault="00537AE1" w:rsidP="003F20B2">
      <w:pPr>
        <w:pStyle w:val="ListParagraph"/>
        <w:numPr>
          <w:ilvl w:val="0"/>
          <w:numId w:val="83"/>
        </w:numPr>
        <w:rPr>
          <w:lang w:val="en-US"/>
        </w:rPr>
      </w:pPr>
      <w:r w:rsidRPr="00537AE1">
        <w:rPr>
          <w:lang w:val="en-US"/>
        </w:rPr>
        <w:t>These teams would have specialist qualifications (Masters level or greater)  in palliative care</w:t>
      </w:r>
    </w:p>
    <w:p w:rsidR="00537AE1" w:rsidRPr="00537AE1" w:rsidRDefault="00537AE1" w:rsidP="003F20B2">
      <w:pPr>
        <w:pStyle w:val="ListParagraph"/>
        <w:numPr>
          <w:ilvl w:val="0"/>
          <w:numId w:val="83"/>
        </w:numPr>
        <w:rPr>
          <w:lang w:val="en-US"/>
        </w:rPr>
      </w:pPr>
      <w:r w:rsidRPr="00537AE1">
        <w:rPr>
          <w:lang w:val="en-US"/>
        </w:rPr>
        <w:t xml:space="preserve">Dedicated to rendering will provide consultancy services within the tertiary hospital and the regional referral network to </w:t>
      </w:r>
      <w:r w:rsidRPr="00512BD3">
        <w:t>regional and district hospitals.</w:t>
      </w:r>
    </w:p>
    <w:p w:rsidR="00537AE1" w:rsidRPr="00537AE1" w:rsidRDefault="00537AE1" w:rsidP="003F20B2">
      <w:pPr>
        <w:pStyle w:val="ListParagraph"/>
        <w:numPr>
          <w:ilvl w:val="0"/>
          <w:numId w:val="83"/>
        </w:numPr>
        <w:rPr>
          <w:lang w:val="en-US"/>
        </w:rPr>
      </w:pPr>
      <w:r>
        <w:t xml:space="preserve">Medications include </w:t>
      </w:r>
      <w:r w:rsidRPr="00537AE1">
        <w:rPr>
          <w:lang w:val="en-US"/>
        </w:rPr>
        <w:t>Morphine available oral IR, oral SR, parenteral (syringe drivers, IVI), and other specialist level palliative care medicines</w:t>
      </w:r>
    </w:p>
    <w:p w:rsidR="00537AE1" w:rsidRPr="000A025F" w:rsidRDefault="00537AE1" w:rsidP="002A5FDE">
      <w:pPr>
        <w:pStyle w:val="Heading4"/>
        <w:rPr>
          <w:lang w:val="en-US"/>
        </w:rPr>
      </w:pPr>
      <w:r w:rsidRPr="000A025F">
        <w:rPr>
          <w:lang w:val="en-US"/>
        </w:rPr>
        <w:t>District Palliative Care Team</w:t>
      </w:r>
    </w:p>
    <w:p w:rsidR="00537AE1" w:rsidRPr="000A025F" w:rsidRDefault="00537AE1" w:rsidP="003F20B2">
      <w:pPr>
        <w:pStyle w:val="ListParagraph"/>
        <w:numPr>
          <w:ilvl w:val="0"/>
          <w:numId w:val="76"/>
        </w:numPr>
        <w:spacing w:after="160" w:line="259" w:lineRule="auto"/>
        <w:rPr>
          <w:lang w:val="en-US"/>
        </w:rPr>
      </w:pPr>
      <w:r w:rsidRPr="000A025F">
        <w:rPr>
          <w:lang w:val="en-US"/>
        </w:rPr>
        <w:t>1 doctor with Generalist Palliative Care (GPC) training and 1 GPC nurse + other nursing staff</w:t>
      </w:r>
    </w:p>
    <w:p w:rsidR="00537AE1" w:rsidRPr="000A025F" w:rsidRDefault="00537AE1" w:rsidP="003F20B2">
      <w:pPr>
        <w:pStyle w:val="ListParagraph"/>
        <w:numPr>
          <w:ilvl w:val="0"/>
          <w:numId w:val="75"/>
        </w:numPr>
        <w:spacing w:after="160" w:line="259" w:lineRule="auto"/>
        <w:rPr>
          <w:lang w:val="en-US"/>
        </w:rPr>
      </w:pPr>
      <w:r w:rsidRPr="000A025F">
        <w:rPr>
          <w:lang w:val="en-US"/>
        </w:rPr>
        <w:t>Palliative care Doctor and palliative care nurse to have postgraduate training in palliative care at diploma level or equivalent</w:t>
      </w:r>
    </w:p>
    <w:p w:rsidR="00537AE1" w:rsidRDefault="00537AE1" w:rsidP="003F20B2">
      <w:pPr>
        <w:pStyle w:val="ListParagraph"/>
        <w:numPr>
          <w:ilvl w:val="0"/>
          <w:numId w:val="75"/>
        </w:numPr>
        <w:spacing w:after="160" w:line="259" w:lineRule="auto"/>
        <w:rPr>
          <w:lang w:val="en-US"/>
        </w:rPr>
      </w:pPr>
      <w:r w:rsidRPr="00860DFE">
        <w:rPr>
          <w:lang w:val="en-US"/>
        </w:rPr>
        <w:lastRenderedPageBreak/>
        <w:t xml:space="preserve">In addition to other clinical responsibilities, this team will manage patients requiring palliative care either in external Sub-Acute facilities or within district hospitals and to provide support to the community based palliative care services </w:t>
      </w:r>
    </w:p>
    <w:p w:rsidR="00537AE1" w:rsidRPr="00860DFE" w:rsidRDefault="00537AE1" w:rsidP="003F20B2">
      <w:pPr>
        <w:pStyle w:val="ListParagraph"/>
        <w:numPr>
          <w:ilvl w:val="0"/>
          <w:numId w:val="75"/>
        </w:numPr>
        <w:spacing w:after="160" w:line="259" w:lineRule="auto"/>
        <w:rPr>
          <w:u w:val="single"/>
        </w:rPr>
      </w:pPr>
      <w:r w:rsidRPr="00860DFE">
        <w:rPr>
          <w:lang w:val="en-US"/>
        </w:rPr>
        <w:t xml:space="preserve">Medication include: Morphine available, oral IR, oral SR, parenteral (syringe drivers), and </w:t>
      </w:r>
      <w:r>
        <w:rPr>
          <w:lang w:val="en-US"/>
        </w:rPr>
        <w:t>es</w:t>
      </w:r>
      <w:r w:rsidRPr="00860DFE">
        <w:rPr>
          <w:lang w:val="en-US"/>
        </w:rPr>
        <w:t>sential palliative care medicines</w:t>
      </w:r>
    </w:p>
    <w:p w:rsidR="00537AE1" w:rsidRPr="000A025F" w:rsidRDefault="00537AE1" w:rsidP="002A5FDE">
      <w:pPr>
        <w:pStyle w:val="Heading4"/>
        <w:rPr>
          <w:lang w:val="en-US"/>
        </w:rPr>
      </w:pPr>
      <w:r w:rsidRPr="000A025F">
        <w:rPr>
          <w:lang w:val="en-US"/>
        </w:rPr>
        <w:t>Community palliative care services – Clinic level</w:t>
      </w:r>
    </w:p>
    <w:p w:rsidR="00537AE1" w:rsidRPr="000A025F" w:rsidRDefault="00537AE1" w:rsidP="003F20B2">
      <w:pPr>
        <w:pStyle w:val="ListParagraph"/>
        <w:numPr>
          <w:ilvl w:val="0"/>
          <w:numId w:val="77"/>
        </w:numPr>
        <w:spacing w:after="160" w:line="259" w:lineRule="auto"/>
        <w:rPr>
          <w:lang w:val="en-US"/>
        </w:rPr>
      </w:pPr>
      <w:r w:rsidRPr="000A025F">
        <w:rPr>
          <w:lang w:val="en-US"/>
        </w:rPr>
        <w:t xml:space="preserve">Nurses and doctors in clinics to manage patients utilizing the palliative care approach </w:t>
      </w:r>
    </w:p>
    <w:p w:rsidR="00537AE1" w:rsidRPr="000A025F" w:rsidRDefault="00537AE1" w:rsidP="003F20B2">
      <w:pPr>
        <w:pStyle w:val="ListParagraph"/>
        <w:numPr>
          <w:ilvl w:val="0"/>
          <w:numId w:val="77"/>
        </w:numPr>
        <w:spacing w:after="160" w:line="259" w:lineRule="auto"/>
        <w:rPr>
          <w:lang w:val="en-US"/>
        </w:rPr>
      </w:pPr>
      <w:r w:rsidRPr="000A025F">
        <w:rPr>
          <w:lang w:val="en-US"/>
        </w:rPr>
        <w:t>Nurse, doctor and counselors with basic palliative care skills.</w:t>
      </w:r>
    </w:p>
    <w:p w:rsidR="00537AE1" w:rsidRPr="000A025F" w:rsidRDefault="00537AE1" w:rsidP="003F20B2">
      <w:pPr>
        <w:pStyle w:val="ListParagraph"/>
        <w:numPr>
          <w:ilvl w:val="0"/>
          <w:numId w:val="77"/>
        </w:numPr>
        <w:spacing w:after="160" w:line="259" w:lineRule="auto"/>
      </w:pPr>
      <w:r w:rsidRPr="000A025F">
        <w:rPr>
          <w:lang w:val="en-US"/>
        </w:rPr>
        <w:t>Identification and management of basic palliative care needs of patients as part of normal patient care</w:t>
      </w:r>
    </w:p>
    <w:p w:rsidR="00537AE1" w:rsidRPr="00860DFE" w:rsidRDefault="00537AE1" w:rsidP="003F20B2">
      <w:pPr>
        <w:pStyle w:val="ListParagraph"/>
        <w:numPr>
          <w:ilvl w:val="0"/>
          <w:numId w:val="77"/>
        </w:numPr>
        <w:spacing w:after="160" w:line="259" w:lineRule="auto"/>
        <w:rPr>
          <w:lang w:val="en-US"/>
        </w:rPr>
      </w:pPr>
      <w:r w:rsidRPr="00860DFE">
        <w:rPr>
          <w:lang w:val="en-US"/>
        </w:rPr>
        <w:t xml:space="preserve">Referral to social services (social workers and social auxiliary workers) as required and referral to district hospital as needed for more complex needs </w:t>
      </w:r>
    </w:p>
    <w:p w:rsidR="00537AE1" w:rsidRPr="00860DFE" w:rsidRDefault="00537AE1" w:rsidP="003F20B2">
      <w:pPr>
        <w:pStyle w:val="ListParagraph"/>
        <w:numPr>
          <w:ilvl w:val="0"/>
          <w:numId w:val="77"/>
        </w:numPr>
        <w:spacing w:after="160" w:line="259" w:lineRule="auto"/>
        <w:rPr>
          <w:lang w:val="en-US"/>
        </w:rPr>
      </w:pPr>
      <w:r w:rsidRPr="00860DFE">
        <w:rPr>
          <w:lang w:val="en-US"/>
        </w:rPr>
        <w:t>Medication include: Morphine available, oral IR, oral SR</w:t>
      </w:r>
    </w:p>
    <w:p w:rsidR="00537AE1" w:rsidRPr="00860DFE" w:rsidRDefault="00537AE1" w:rsidP="003F20B2">
      <w:pPr>
        <w:pStyle w:val="ListParagraph"/>
        <w:numPr>
          <w:ilvl w:val="0"/>
          <w:numId w:val="77"/>
        </w:numPr>
        <w:spacing w:after="160" w:line="259" w:lineRule="auto"/>
        <w:rPr>
          <w:u w:val="single"/>
        </w:rPr>
      </w:pPr>
      <w:r w:rsidRPr="00860DFE">
        <w:rPr>
          <w:lang w:val="en-US"/>
        </w:rPr>
        <w:t xml:space="preserve">Parenteral morphine at CHCs and </w:t>
      </w:r>
      <w:r>
        <w:rPr>
          <w:lang w:val="en-US"/>
        </w:rPr>
        <w:t>e</w:t>
      </w:r>
      <w:r w:rsidRPr="00F3564C">
        <w:t>ssential palliative care medicines</w:t>
      </w:r>
    </w:p>
    <w:p w:rsidR="00537AE1" w:rsidRPr="00537AE1" w:rsidRDefault="00537AE1" w:rsidP="002A5FDE">
      <w:pPr>
        <w:pStyle w:val="Heading4"/>
        <w:rPr>
          <w:lang w:val="en-US"/>
        </w:rPr>
      </w:pPr>
      <w:r w:rsidRPr="00537AE1">
        <w:rPr>
          <w:lang w:val="en-US"/>
        </w:rPr>
        <w:t>Community Based Palliative Care Services - community</w:t>
      </w:r>
    </w:p>
    <w:p w:rsidR="00537AE1" w:rsidRPr="000A025F" w:rsidRDefault="00537AE1" w:rsidP="003F20B2">
      <w:pPr>
        <w:pStyle w:val="ListParagraph"/>
        <w:numPr>
          <w:ilvl w:val="0"/>
          <w:numId w:val="80"/>
        </w:numPr>
        <w:spacing w:after="160" w:line="259" w:lineRule="auto"/>
        <w:rPr>
          <w:b/>
          <w:lang w:val="en-US"/>
        </w:rPr>
      </w:pPr>
      <w:r w:rsidRPr="000A025F">
        <w:rPr>
          <w:lang w:val="en-US"/>
        </w:rPr>
        <w:t xml:space="preserve">Community Health Workers </w:t>
      </w:r>
      <w:r>
        <w:rPr>
          <w:lang w:val="en-US"/>
        </w:rPr>
        <w:t xml:space="preserve">(CHW) </w:t>
      </w:r>
      <w:r w:rsidRPr="000A025F">
        <w:rPr>
          <w:lang w:val="en-US"/>
        </w:rPr>
        <w:t>and Home Based Care</w:t>
      </w:r>
      <w:r>
        <w:rPr>
          <w:lang w:val="en-US"/>
        </w:rPr>
        <w:t xml:space="preserve"> (HBC)</w:t>
      </w:r>
      <w:r w:rsidRPr="000A025F">
        <w:rPr>
          <w:lang w:val="en-US"/>
        </w:rPr>
        <w:t xml:space="preserve"> teams with a nurse team leader</w:t>
      </w:r>
      <w:r>
        <w:rPr>
          <w:lang w:val="en-US"/>
        </w:rPr>
        <w:t xml:space="preserve"> caring for patients at home, in NGO’s and in hospices</w:t>
      </w:r>
    </w:p>
    <w:p w:rsidR="00537AE1" w:rsidRPr="000A025F" w:rsidRDefault="00537AE1" w:rsidP="003F20B2">
      <w:pPr>
        <w:pStyle w:val="ListParagraph"/>
        <w:numPr>
          <w:ilvl w:val="0"/>
          <w:numId w:val="80"/>
        </w:numPr>
        <w:spacing w:after="160" w:line="259" w:lineRule="auto"/>
        <w:rPr>
          <w:lang w:val="en-US"/>
        </w:rPr>
      </w:pPr>
      <w:r w:rsidRPr="000A025F">
        <w:rPr>
          <w:lang w:val="en-US"/>
        </w:rPr>
        <w:t xml:space="preserve">Lay health care workers trained in the palliative care approach </w:t>
      </w:r>
    </w:p>
    <w:p w:rsidR="00537AE1" w:rsidRPr="000A025F" w:rsidRDefault="00537AE1" w:rsidP="003F20B2">
      <w:pPr>
        <w:pStyle w:val="ListParagraph"/>
        <w:numPr>
          <w:ilvl w:val="0"/>
          <w:numId w:val="78"/>
        </w:numPr>
        <w:spacing w:after="160" w:line="259" w:lineRule="auto"/>
        <w:rPr>
          <w:lang w:val="en-US"/>
        </w:rPr>
      </w:pPr>
      <w:r w:rsidRPr="000A025F">
        <w:rPr>
          <w:lang w:val="en-US"/>
        </w:rPr>
        <w:t xml:space="preserve">CHWs identify and refer patients needing palliative care. </w:t>
      </w:r>
    </w:p>
    <w:p w:rsidR="00537AE1" w:rsidRPr="000A025F" w:rsidRDefault="00537AE1" w:rsidP="003F20B2">
      <w:pPr>
        <w:pStyle w:val="ListParagraph"/>
        <w:numPr>
          <w:ilvl w:val="0"/>
          <w:numId w:val="79"/>
        </w:numPr>
        <w:spacing w:after="160" w:line="259" w:lineRule="auto"/>
        <w:rPr>
          <w:lang w:val="en-US"/>
        </w:rPr>
      </w:pPr>
      <w:r w:rsidRPr="000A025F">
        <w:rPr>
          <w:lang w:val="en-US"/>
        </w:rPr>
        <w:t xml:space="preserve">HBC </w:t>
      </w:r>
      <w:r>
        <w:rPr>
          <w:lang w:val="en-US"/>
        </w:rPr>
        <w:t>are</w:t>
      </w:r>
      <w:r w:rsidRPr="000A025F">
        <w:rPr>
          <w:lang w:val="en-US"/>
        </w:rPr>
        <w:t xml:space="preserve"> caregivers for patients and families</w:t>
      </w:r>
    </w:p>
    <w:p w:rsidR="00537AE1" w:rsidRPr="00860DFE" w:rsidRDefault="00537AE1" w:rsidP="003F20B2">
      <w:pPr>
        <w:pStyle w:val="ListParagraph"/>
        <w:numPr>
          <w:ilvl w:val="0"/>
          <w:numId w:val="79"/>
        </w:numPr>
        <w:spacing w:after="160" w:line="259" w:lineRule="auto"/>
        <w:rPr>
          <w:u w:val="single"/>
        </w:rPr>
      </w:pPr>
      <w:r w:rsidRPr="00860DFE">
        <w:rPr>
          <w:lang w:val="en-US"/>
        </w:rPr>
        <w:t xml:space="preserve">Under supervision of nurse team leader, </w:t>
      </w:r>
      <w:r>
        <w:rPr>
          <w:lang w:val="en-US"/>
        </w:rPr>
        <w:t xml:space="preserve">they </w:t>
      </w:r>
      <w:r w:rsidRPr="00860DFE">
        <w:rPr>
          <w:lang w:val="en-US"/>
        </w:rPr>
        <w:t>refer to Social Services (Social workers and Social auxiliary workers) or clinic  as required</w:t>
      </w:r>
    </w:p>
    <w:p w:rsidR="00537AE1" w:rsidRPr="00860DFE" w:rsidRDefault="00537AE1" w:rsidP="003F20B2">
      <w:pPr>
        <w:pStyle w:val="ListParagraph"/>
        <w:numPr>
          <w:ilvl w:val="0"/>
          <w:numId w:val="79"/>
        </w:numPr>
        <w:spacing w:after="160" w:line="259" w:lineRule="auto"/>
        <w:rPr>
          <w:lang w:val="en-US"/>
        </w:rPr>
      </w:pPr>
      <w:r w:rsidRPr="00860DFE">
        <w:rPr>
          <w:lang w:val="en-US"/>
        </w:rPr>
        <w:t>Medications include: Access to essential palliative care medicines and morphine:</w:t>
      </w:r>
    </w:p>
    <w:p w:rsidR="00537AE1" w:rsidRDefault="00537AE1" w:rsidP="003F20B2">
      <w:pPr>
        <w:pStyle w:val="ListParagraph"/>
        <w:numPr>
          <w:ilvl w:val="0"/>
          <w:numId w:val="79"/>
        </w:numPr>
        <w:spacing w:after="160" w:line="259" w:lineRule="auto"/>
        <w:rPr>
          <w:lang w:val="en-US"/>
        </w:rPr>
      </w:pPr>
      <w:r w:rsidRPr="00860DFE">
        <w:rPr>
          <w:lang w:val="en-US"/>
        </w:rPr>
        <w:t>Collect at local clinic (dispensed from a hospital on named patient basis</w:t>
      </w:r>
    </w:p>
    <w:p w:rsidR="00537AE1" w:rsidRPr="009143E2" w:rsidRDefault="00537AE1" w:rsidP="00537AE1">
      <w:pPr>
        <w:pStyle w:val="Heading3"/>
        <w:rPr>
          <w:lang w:val="en-US"/>
        </w:rPr>
      </w:pPr>
      <w:bookmarkStart w:id="213" w:name="_Toc512340397"/>
      <w:bookmarkStart w:id="214" w:name="_Toc512340540"/>
      <w:r w:rsidRPr="009143E2">
        <w:t>P</w:t>
      </w:r>
      <w:r w:rsidR="001A42D0">
        <w:t>rocedure</w:t>
      </w:r>
      <w:bookmarkEnd w:id="213"/>
      <w:bookmarkEnd w:id="214"/>
    </w:p>
    <w:p w:rsidR="00537AE1" w:rsidRDefault="00537AE1" w:rsidP="00537AE1">
      <w:pPr>
        <w:pStyle w:val="Heading4"/>
        <w:rPr>
          <w:lang w:val="en-US"/>
        </w:rPr>
      </w:pPr>
      <w:r w:rsidRPr="00A42178">
        <w:rPr>
          <w:lang w:val="en-US"/>
        </w:rPr>
        <w:t>Community</w:t>
      </w:r>
      <w:r>
        <w:rPr>
          <w:lang w:val="en-US"/>
        </w:rPr>
        <w:t xml:space="preserve"> Based Palliative Care (Home Care)</w:t>
      </w:r>
    </w:p>
    <w:p w:rsidR="00537AE1" w:rsidRPr="00537AE1" w:rsidRDefault="00537AE1" w:rsidP="003F20B2">
      <w:pPr>
        <w:pStyle w:val="ListParagraph"/>
        <w:numPr>
          <w:ilvl w:val="0"/>
          <w:numId w:val="84"/>
        </w:numPr>
        <w:rPr>
          <w:u w:val="single"/>
        </w:rPr>
      </w:pPr>
      <w:r w:rsidRPr="00537AE1">
        <w:rPr>
          <w:lang w:val="en-US"/>
        </w:rPr>
        <w:t>Patients identified as needing palliative care may receive such care at home</w:t>
      </w:r>
    </w:p>
    <w:p w:rsidR="00537AE1" w:rsidRPr="00537AE1" w:rsidRDefault="00537AE1" w:rsidP="003F20B2">
      <w:pPr>
        <w:pStyle w:val="ListParagraph"/>
        <w:numPr>
          <w:ilvl w:val="0"/>
          <w:numId w:val="84"/>
        </w:numPr>
        <w:rPr>
          <w:u w:val="single"/>
        </w:rPr>
      </w:pPr>
      <w:r w:rsidRPr="00537AE1">
        <w:rPr>
          <w:lang w:val="en-US"/>
        </w:rPr>
        <w:t>A mobile patient with few needs would be able to attend an outpatient clinic monthly or weekly</w:t>
      </w:r>
    </w:p>
    <w:p w:rsidR="00537AE1" w:rsidRPr="00537AE1" w:rsidRDefault="00537AE1" w:rsidP="003F20B2">
      <w:pPr>
        <w:pStyle w:val="ListParagraph"/>
        <w:numPr>
          <w:ilvl w:val="0"/>
          <w:numId w:val="84"/>
        </w:numPr>
        <w:rPr>
          <w:lang w:val="en-US"/>
        </w:rPr>
      </w:pPr>
      <w:r w:rsidRPr="00537AE1">
        <w:rPr>
          <w:lang w:val="en-US"/>
        </w:rPr>
        <w:t xml:space="preserve">When functional status declines, patient would benefit from a monthly/weekly home visit by a nurse supervised by a doctor who may need to visit the patient at home. </w:t>
      </w:r>
    </w:p>
    <w:p w:rsidR="00537AE1" w:rsidRPr="00537AE1" w:rsidRDefault="00537AE1" w:rsidP="003F20B2">
      <w:pPr>
        <w:pStyle w:val="ListParagraph"/>
        <w:numPr>
          <w:ilvl w:val="0"/>
          <w:numId w:val="84"/>
        </w:numPr>
        <w:rPr>
          <w:u w:val="single"/>
        </w:rPr>
      </w:pPr>
      <w:r w:rsidRPr="00537AE1">
        <w:rPr>
          <w:lang w:val="en-US"/>
        </w:rPr>
        <w:t>A totally bedbound patient may need more frequent, weekly visits from a nurse and a daily home based caregiver to assist with activities of daily living</w:t>
      </w:r>
    </w:p>
    <w:p w:rsidR="00537AE1" w:rsidRDefault="00537AE1" w:rsidP="00537AE1">
      <w:pPr>
        <w:pStyle w:val="Heading4"/>
        <w:rPr>
          <w:lang w:val="en-US"/>
        </w:rPr>
      </w:pPr>
      <w:r w:rsidRPr="00B436DB">
        <w:rPr>
          <w:lang w:val="en-US"/>
        </w:rPr>
        <w:t>Clinics</w:t>
      </w:r>
      <w:r>
        <w:rPr>
          <w:lang w:val="en-US"/>
        </w:rPr>
        <w:t xml:space="preserve"> CHCs and PHCs</w:t>
      </w:r>
    </w:p>
    <w:p w:rsidR="00537AE1" w:rsidRPr="00537AE1" w:rsidRDefault="00537AE1" w:rsidP="003F20B2">
      <w:pPr>
        <w:pStyle w:val="ListParagraph"/>
        <w:numPr>
          <w:ilvl w:val="0"/>
          <w:numId w:val="85"/>
        </w:numPr>
        <w:rPr>
          <w:u w:val="single"/>
        </w:rPr>
      </w:pPr>
      <w:r w:rsidRPr="00537AE1">
        <w:rPr>
          <w:lang w:val="en-US"/>
        </w:rPr>
        <w:t>Patients who are ambulatory and able to travel, will access palliative care services at a clinic. Clinic staff is trained in basic palliative care. Should a problem not be resolved, a specialist palliative care team at the relevant referral hospital should be consulted</w:t>
      </w:r>
    </w:p>
    <w:p w:rsidR="00537AE1" w:rsidRPr="00537AE1" w:rsidRDefault="00537AE1" w:rsidP="00537AE1">
      <w:pPr>
        <w:pStyle w:val="Heading4"/>
        <w:rPr>
          <w:lang w:val="en-US"/>
        </w:rPr>
      </w:pPr>
      <w:r w:rsidRPr="008760CF">
        <w:rPr>
          <w:lang w:val="en-US"/>
        </w:rPr>
        <w:t>Hospital – District to tertiary level</w:t>
      </w:r>
    </w:p>
    <w:p w:rsidR="00537AE1" w:rsidRPr="00537AE1" w:rsidRDefault="00537AE1" w:rsidP="003F20B2">
      <w:pPr>
        <w:pStyle w:val="ListParagraph"/>
        <w:numPr>
          <w:ilvl w:val="0"/>
          <w:numId w:val="85"/>
        </w:numPr>
        <w:rPr>
          <w:u w:val="single"/>
        </w:rPr>
      </w:pPr>
      <w:r w:rsidRPr="00537AE1">
        <w:rPr>
          <w:lang w:val="en-US"/>
        </w:rPr>
        <w:t>Patients may be identified in the wards or at the outpatient clinics at the hospital as being in need of palliative care</w:t>
      </w:r>
    </w:p>
    <w:p w:rsidR="00537AE1" w:rsidRPr="00537AE1" w:rsidRDefault="00537AE1" w:rsidP="003F20B2">
      <w:pPr>
        <w:pStyle w:val="ListParagraph"/>
        <w:numPr>
          <w:ilvl w:val="0"/>
          <w:numId w:val="85"/>
        </w:numPr>
        <w:rPr>
          <w:u w:val="single"/>
        </w:rPr>
      </w:pPr>
      <w:r w:rsidRPr="00537AE1">
        <w:rPr>
          <w:lang w:val="en-US"/>
        </w:rPr>
        <w:t>A specialist palliative care team comprising a doctor, professional nurses and a social worker will offer specialist services with staff members trained in specialist palliative care (postgraduate diploma)</w:t>
      </w:r>
    </w:p>
    <w:p w:rsidR="00537AE1" w:rsidRDefault="00537AE1" w:rsidP="00537AE1">
      <w:pPr>
        <w:rPr>
          <w:u w:val="single"/>
        </w:rPr>
      </w:pPr>
      <w:r w:rsidRPr="009143E2">
        <w:rPr>
          <w:u w:val="single"/>
        </w:rPr>
        <w:t>Resources and consumables required to provide palliative care servi</w:t>
      </w:r>
      <w:r w:rsidR="002A5FDE">
        <w:rPr>
          <w:u w:val="single"/>
        </w:rPr>
        <w:t>ces at different levels of care</w:t>
      </w:r>
    </w:p>
    <w:p w:rsidR="00537AE1" w:rsidRDefault="001A42D0" w:rsidP="00537AE1">
      <w:pPr>
        <w:pStyle w:val="Heading3"/>
      </w:pPr>
      <w:bookmarkStart w:id="215" w:name="_Toc512340398"/>
      <w:bookmarkStart w:id="216" w:name="_Toc512340541"/>
      <w:r>
        <w:lastRenderedPageBreak/>
        <w:t>Referral Pathway</w:t>
      </w:r>
      <w:bookmarkEnd w:id="215"/>
      <w:bookmarkEnd w:id="216"/>
    </w:p>
    <w:p w:rsidR="00537AE1" w:rsidRDefault="00537AE1" w:rsidP="00537AE1">
      <w:pPr>
        <w:rPr>
          <w:lang w:val="en-US"/>
        </w:rPr>
      </w:pPr>
      <w:r w:rsidRPr="007649C4">
        <w:rPr>
          <w:lang w:val="en-US"/>
        </w:rPr>
        <w:t xml:space="preserve">A patient may be identified at any level of the health care system as needing palliative care and will need to be referred to the appropriate level of care, which may be down-referral </w:t>
      </w:r>
      <w:r>
        <w:rPr>
          <w:lang w:val="en-US"/>
        </w:rPr>
        <w:t xml:space="preserve">from hospitals </w:t>
      </w:r>
      <w:r w:rsidRPr="007649C4">
        <w:rPr>
          <w:lang w:val="en-US"/>
        </w:rPr>
        <w:t xml:space="preserve">to clinics or </w:t>
      </w:r>
      <w:r>
        <w:rPr>
          <w:lang w:val="en-US"/>
        </w:rPr>
        <w:t xml:space="preserve">to </w:t>
      </w:r>
      <w:r w:rsidRPr="007649C4">
        <w:rPr>
          <w:lang w:val="en-US"/>
        </w:rPr>
        <w:t xml:space="preserve">home for ongoing care or up-referral </w:t>
      </w:r>
      <w:r>
        <w:rPr>
          <w:lang w:val="en-US"/>
        </w:rPr>
        <w:t xml:space="preserve">from clinics </w:t>
      </w:r>
      <w:r w:rsidRPr="007649C4">
        <w:rPr>
          <w:lang w:val="en-US"/>
        </w:rPr>
        <w:t xml:space="preserve">to hospitals for </w:t>
      </w:r>
      <w:r>
        <w:rPr>
          <w:lang w:val="en-US"/>
        </w:rPr>
        <w:t xml:space="preserve">more </w:t>
      </w:r>
      <w:r w:rsidRPr="007649C4">
        <w:rPr>
          <w:lang w:val="en-US"/>
        </w:rPr>
        <w:t>specialist level palliative care interventions</w:t>
      </w:r>
      <w:r>
        <w:rPr>
          <w:lang w:val="en-US"/>
        </w:rPr>
        <w:t xml:space="preserve"> </w:t>
      </w:r>
    </w:p>
    <w:p w:rsidR="00537AE1" w:rsidRPr="009143E2" w:rsidRDefault="00537AE1" w:rsidP="00BC2094">
      <w:pPr>
        <w:pStyle w:val="Heading4"/>
        <w:rPr>
          <w:lang w:val="en-US"/>
        </w:rPr>
      </w:pPr>
      <w:r w:rsidRPr="009143E2">
        <w:rPr>
          <w:lang w:val="en-US"/>
        </w:rPr>
        <w:t>Tertiary hospital</w:t>
      </w:r>
    </w:p>
    <w:p w:rsidR="00537AE1" w:rsidRDefault="00537AE1" w:rsidP="00537AE1">
      <w:pPr>
        <w:rPr>
          <w:lang w:val="en-US"/>
        </w:rPr>
      </w:pPr>
      <w:r>
        <w:rPr>
          <w:lang w:val="en-US"/>
        </w:rPr>
        <w:t>The patient is identified by the primary care team as having palliative care needs, using an appropriate palliative care tool. Primary team initiates palliative care and consults with specialist palliative care team if specialist care is required</w:t>
      </w:r>
    </w:p>
    <w:p w:rsidR="00537AE1" w:rsidRPr="009143E2" w:rsidRDefault="00BC2094" w:rsidP="00BC2094">
      <w:pPr>
        <w:pStyle w:val="Heading4"/>
        <w:rPr>
          <w:lang w:val="en-US"/>
        </w:rPr>
      </w:pPr>
      <w:r>
        <w:rPr>
          <w:lang w:val="en-US"/>
        </w:rPr>
        <w:t>District hospital</w:t>
      </w:r>
    </w:p>
    <w:p w:rsidR="00537AE1" w:rsidRDefault="00537AE1" w:rsidP="00537AE1">
      <w:pPr>
        <w:rPr>
          <w:lang w:val="en-US"/>
        </w:rPr>
      </w:pPr>
      <w:r>
        <w:rPr>
          <w:lang w:val="en-US"/>
        </w:rPr>
        <w:t>Palliative care is initiated by the hospital team in the ward. All health care workers in a district hospital should have sufficient knowledge to apply palliative care principles and to offer adequate palliative care services. Should they encounter a problem that cannot be adequately addressed, a specialist palliative care team at the referral secondary or tertiary hospital should be consulted for assistance.</w:t>
      </w:r>
    </w:p>
    <w:p w:rsidR="00537AE1" w:rsidRPr="009143E2" w:rsidRDefault="00537AE1" w:rsidP="00BC2094">
      <w:pPr>
        <w:pStyle w:val="Heading4"/>
        <w:rPr>
          <w:lang w:val="en-US"/>
        </w:rPr>
      </w:pPr>
      <w:r w:rsidRPr="009143E2">
        <w:rPr>
          <w:lang w:val="en-US"/>
        </w:rPr>
        <w:t xml:space="preserve">Clinic </w:t>
      </w:r>
    </w:p>
    <w:p w:rsidR="00537AE1" w:rsidRPr="00F71F4B" w:rsidRDefault="00537AE1" w:rsidP="00537AE1">
      <w:pPr>
        <w:rPr>
          <w:u w:val="single"/>
        </w:rPr>
      </w:pPr>
      <w:r w:rsidRPr="00714A57">
        <w:rPr>
          <w:lang w:val="en-US"/>
        </w:rPr>
        <w:t>A patient is identified at the clinic as needing palliative care or a patient is referred from a hospital for ongoing palliative care in the community. Staff at the clinic is trained in basic palliative care. Should there be a problem that is too difficult to address at clinic level, the specialist palliative care team at the relevant referral hospital is consulted</w:t>
      </w:r>
    </w:p>
    <w:p w:rsidR="00537AE1" w:rsidRDefault="00537AE1" w:rsidP="00537AE1">
      <w:pPr>
        <w:rPr>
          <w:u w:val="single"/>
        </w:rPr>
      </w:pPr>
      <w:r>
        <w:rPr>
          <w:lang w:val="en-US"/>
        </w:rPr>
        <w:t>A patient is identified as needing palliative care by the community health worker or DST, or the patient is referred to the community care teams from the clinic. The CHW has basic training in identifying a patient who may need palliative care. The nurse and doctor have basic palliative care training.</w:t>
      </w:r>
    </w:p>
    <w:p w:rsidR="00537AE1" w:rsidRPr="0031312B" w:rsidRDefault="003E1A3D" w:rsidP="00BD13CE">
      <w:pPr>
        <w:pStyle w:val="Heading4"/>
      </w:pPr>
      <w:r>
        <w:t>Delivery of palliative care is</w:t>
      </w:r>
      <w:r w:rsidR="00537AE1" w:rsidRPr="0031312B">
        <w:t xml:space="preserve"> as follows</w:t>
      </w:r>
      <w:r w:rsidR="00537AE1">
        <w:t>:</w:t>
      </w:r>
      <w:r w:rsidR="00537AE1" w:rsidRPr="0031312B">
        <w:rPr>
          <w:vertAlign w:val="superscript"/>
        </w:rPr>
        <w:t xml:space="preserve"> </w:t>
      </w:r>
    </w:p>
    <w:p w:rsidR="00854636" w:rsidRDefault="00537AE1" w:rsidP="003F20B2">
      <w:pPr>
        <w:pStyle w:val="ListParagraph"/>
        <w:numPr>
          <w:ilvl w:val="0"/>
          <w:numId w:val="86"/>
        </w:numPr>
      </w:pPr>
      <w:r w:rsidRPr="00BC2094">
        <w:t>Packages of care rela</w:t>
      </w:r>
      <w:r w:rsidR="00854636">
        <w:t>ted to the level of functioning</w:t>
      </w:r>
    </w:p>
    <w:p w:rsidR="00537AE1" w:rsidRPr="00BC2094" w:rsidRDefault="00537AE1" w:rsidP="003F20B2">
      <w:pPr>
        <w:pStyle w:val="ListParagraph"/>
        <w:numPr>
          <w:ilvl w:val="0"/>
          <w:numId w:val="86"/>
        </w:numPr>
      </w:pPr>
      <w:r w:rsidRPr="00BC2094">
        <w:t xml:space="preserve">For patients with cancer who have high symptom burden and/or unmet physical or psychosocial needs, outpatient palliative care programs should deliver palliative care services to complement existing program tools. </w:t>
      </w:r>
    </w:p>
    <w:p w:rsidR="00537AE1" w:rsidRPr="00BC2094" w:rsidRDefault="00537AE1" w:rsidP="003F20B2">
      <w:pPr>
        <w:pStyle w:val="ListParagraph"/>
        <w:numPr>
          <w:ilvl w:val="0"/>
          <w:numId w:val="86"/>
        </w:numPr>
      </w:pPr>
      <w:r w:rsidRPr="00BC2094">
        <w:t xml:space="preserve">For patients with early or advanced cancer who will be receiving care from family caregivers in the outpatient setting, providers (e.g. nurses, social workers) may initiate caregiver-tailored palliative care support, which could include telephone coaching, education, referrals, and face-to-face meetings. </w:t>
      </w:r>
    </w:p>
    <w:p w:rsidR="00537AE1" w:rsidRPr="00BC2094" w:rsidRDefault="00537AE1" w:rsidP="003F20B2">
      <w:pPr>
        <w:pStyle w:val="ListParagraph"/>
        <w:numPr>
          <w:ilvl w:val="0"/>
          <w:numId w:val="86"/>
        </w:numPr>
      </w:pPr>
      <w:r w:rsidRPr="00BC2094">
        <w:t xml:space="preserve">Social workers will interact with caregivers who may live in rural areas or are unable to travel to the clinic. </w:t>
      </w:r>
    </w:p>
    <w:p w:rsidR="00537AE1" w:rsidRPr="00BC2094" w:rsidRDefault="00537AE1" w:rsidP="003F20B2">
      <w:pPr>
        <w:pStyle w:val="ListParagraph"/>
        <w:numPr>
          <w:ilvl w:val="0"/>
          <w:numId w:val="86"/>
        </w:numPr>
      </w:pPr>
      <w:r w:rsidRPr="00BC2094">
        <w:t xml:space="preserve">All cancer patients should be repeatedly screened for palliative care needs, beginning with their initial diagnosis and thereafter at intervals as clinically indicated </w:t>
      </w:r>
    </w:p>
    <w:p w:rsidR="00537AE1" w:rsidRPr="00BC2094" w:rsidRDefault="00537AE1" w:rsidP="003F20B2">
      <w:pPr>
        <w:pStyle w:val="ListParagraph"/>
        <w:numPr>
          <w:ilvl w:val="0"/>
          <w:numId w:val="86"/>
        </w:numPr>
      </w:pPr>
      <w:r w:rsidRPr="00BC2094">
        <w:t xml:space="preserve">Palliative care should be initiated by the primary oncology team and then augmented by collaboration with palliative care experts. </w:t>
      </w:r>
    </w:p>
    <w:p w:rsidR="00537AE1" w:rsidRPr="00BC2094" w:rsidRDefault="00537AE1" w:rsidP="003F20B2">
      <w:pPr>
        <w:pStyle w:val="ListParagraph"/>
        <w:numPr>
          <w:ilvl w:val="0"/>
          <w:numId w:val="86"/>
        </w:numPr>
      </w:pPr>
      <w:r w:rsidRPr="00BC2094">
        <w:t xml:space="preserve">All health care professionals should receive education and training to develop palliative care knowledge, skills, and attitudes </w:t>
      </w:r>
    </w:p>
    <w:p w:rsidR="00537AE1" w:rsidRPr="00BC2094" w:rsidRDefault="00537AE1" w:rsidP="003F20B2">
      <w:pPr>
        <w:pStyle w:val="ListParagraph"/>
        <w:numPr>
          <w:ilvl w:val="0"/>
          <w:numId w:val="86"/>
        </w:numPr>
      </w:pPr>
      <w:r w:rsidRPr="00BC2094">
        <w:t xml:space="preserve">An interdisciplinary team of palliative care specialists should be available to provide consultation or direct care to patients and/or families as requested or needed </w:t>
      </w:r>
    </w:p>
    <w:p w:rsidR="00537AE1" w:rsidRPr="00AB23C1" w:rsidRDefault="00537AE1" w:rsidP="00BD13CE">
      <w:pPr>
        <w:pStyle w:val="Heading4"/>
      </w:pPr>
      <w:r w:rsidRPr="00AB23C1">
        <w:t>Role of Radiation in the metastatic patient</w:t>
      </w:r>
    </w:p>
    <w:p w:rsidR="00537AE1" w:rsidRDefault="00537AE1" w:rsidP="00537AE1">
      <w:r>
        <w:t xml:space="preserve">Palliative Radiotherapy for the following: </w:t>
      </w:r>
    </w:p>
    <w:p w:rsidR="00537AE1" w:rsidRPr="00BC2094" w:rsidRDefault="00537AE1" w:rsidP="003F20B2">
      <w:pPr>
        <w:pStyle w:val="ListParagraph"/>
        <w:numPr>
          <w:ilvl w:val="0"/>
          <w:numId w:val="87"/>
        </w:numPr>
      </w:pPr>
      <w:r w:rsidRPr="00BC2094">
        <w:t xml:space="preserve">Skeletal metastasis to address pain: 3Gy x 10; 4Gy x 5 </w:t>
      </w:r>
    </w:p>
    <w:p w:rsidR="00537AE1" w:rsidRPr="00BC2094" w:rsidRDefault="00537AE1" w:rsidP="003F20B2">
      <w:pPr>
        <w:pStyle w:val="ListParagraph"/>
        <w:numPr>
          <w:ilvl w:val="0"/>
          <w:numId w:val="87"/>
        </w:numPr>
      </w:pPr>
      <w:r w:rsidRPr="00BC2094">
        <w:t>Skeletal metastases for cord compression: e.g. 3Gy x 10; 8Gy x 1; 4Gy x 5</w:t>
      </w:r>
    </w:p>
    <w:p w:rsidR="00537AE1" w:rsidRPr="00BC2094" w:rsidRDefault="00537AE1" w:rsidP="003F20B2">
      <w:pPr>
        <w:pStyle w:val="ListParagraph"/>
        <w:numPr>
          <w:ilvl w:val="0"/>
          <w:numId w:val="87"/>
        </w:numPr>
      </w:pPr>
      <w:r w:rsidRPr="00BC2094">
        <w:lastRenderedPageBreak/>
        <w:t xml:space="preserve">Local breast tumor ulcerating, bleeding: e.g. 3Gy x 10 – 15; 6Gy weekly x 5 </w:t>
      </w:r>
    </w:p>
    <w:p w:rsidR="002A5FDE" w:rsidRPr="00991191" w:rsidRDefault="00537AE1" w:rsidP="003F20B2">
      <w:pPr>
        <w:pStyle w:val="ListParagraph"/>
        <w:numPr>
          <w:ilvl w:val="0"/>
          <w:numId w:val="87"/>
        </w:numPr>
      </w:pPr>
      <w:r w:rsidRPr="00BC2094">
        <w:t>Brain Met</w:t>
      </w:r>
      <w:r w:rsidR="00B23A8B">
        <w:t xml:space="preserve">astases, </w:t>
      </w:r>
      <w:r w:rsidR="002A5FDE">
        <w:t>e.g</w:t>
      </w:r>
      <w:r w:rsidR="00B9572E">
        <w:t>.</w:t>
      </w:r>
      <w:r w:rsidR="002A5FDE">
        <w:t xml:space="preserve"> 3Gy x 10; 4Gy x 5 </w:t>
      </w:r>
    </w:p>
    <w:p w:rsidR="00A51FA2" w:rsidRDefault="00A51FA2" w:rsidP="00A51FA2">
      <w:pPr>
        <w:pStyle w:val="Heading3"/>
        <w:rPr>
          <w:lang w:val="en-US"/>
        </w:rPr>
      </w:pPr>
      <w:bookmarkStart w:id="217" w:name="_Toc512340365"/>
      <w:bookmarkStart w:id="218" w:name="_Toc512340508"/>
      <w:r>
        <w:rPr>
          <w:lang w:val="en-US"/>
        </w:rPr>
        <w:t>Supporting the Carer</w:t>
      </w:r>
      <w:bookmarkEnd w:id="217"/>
      <w:bookmarkEnd w:id="218"/>
    </w:p>
    <w:p w:rsidR="00A51FA2" w:rsidRDefault="00A51FA2" w:rsidP="00A51FA2">
      <w:pPr>
        <w:rPr>
          <w:lang w:val="en-US"/>
        </w:rPr>
      </w:pPr>
      <w:r>
        <w:rPr>
          <w:lang w:val="en-US"/>
        </w:rPr>
        <w:t xml:space="preserve">Social and psychological services are needed to support the care of the carer program. </w:t>
      </w:r>
    </w:p>
    <w:p w:rsidR="00A51FA2" w:rsidRDefault="00A51FA2" w:rsidP="00A51FA2">
      <w:pPr>
        <w:rPr>
          <w:lang w:val="en-US"/>
        </w:rPr>
      </w:pPr>
      <w:r w:rsidRPr="00C05CC1">
        <w:rPr>
          <w:lang w:val="en-US"/>
        </w:rPr>
        <w:t>Caring for a patient with palliative care needs can be emotionally and physically exhausting.</w:t>
      </w:r>
    </w:p>
    <w:p w:rsidR="00A51FA2" w:rsidRPr="00C05CC1" w:rsidRDefault="00A51FA2" w:rsidP="00A51FA2">
      <w:pPr>
        <w:rPr>
          <w:lang w:val="en-US"/>
        </w:rPr>
      </w:pPr>
      <w:r w:rsidRPr="00C05CC1">
        <w:rPr>
          <w:lang w:val="en-US"/>
        </w:rPr>
        <w:t>All those providing care, family members, friends and care workers, both professional and lay, need access to some form of support either through regular support groups or by one-to-one counseling sessions, to prevent “burn-out”.</w:t>
      </w:r>
    </w:p>
    <w:p w:rsidR="00A51FA2" w:rsidRPr="001D7C94" w:rsidRDefault="00A51FA2" w:rsidP="00A51FA2">
      <w:pPr>
        <w:pStyle w:val="ListParagraph"/>
        <w:numPr>
          <w:ilvl w:val="0"/>
          <w:numId w:val="66"/>
        </w:numPr>
        <w:rPr>
          <w:lang w:val="en-US"/>
        </w:rPr>
      </w:pPr>
      <w:r w:rsidRPr="001D7C94">
        <w:rPr>
          <w:lang w:val="en-US"/>
        </w:rPr>
        <w:t>Stress management skills to be taught</w:t>
      </w:r>
    </w:p>
    <w:p w:rsidR="00A51FA2" w:rsidRPr="001D7C94" w:rsidRDefault="00A51FA2" w:rsidP="00A51FA2">
      <w:pPr>
        <w:pStyle w:val="ListParagraph"/>
        <w:numPr>
          <w:ilvl w:val="0"/>
          <w:numId w:val="66"/>
        </w:numPr>
        <w:rPr>
          <w:lang w:val="en-US"/>
        </w:rPr>
      </w:pPr>
      <w:r w:rsidRPr="001D7C94">
        <w:rPr>
          <w:lang w:val="en-US"/>
        </w:rPr>
        <w:t>Improve or adjust working environment</w:t>
      </w:r>
    </w:p>
    <w:p w:rsidR="00A51FA2" w:rsidRPr="001D7C94" w:rsidRDefault="00A51FA2" w:rsidP="00A51FA2">
      <w:pPr>
        <w:pStyle w:val="ListParagraph"/>
        <w:numPr>
          <w:ilvl w:val="0"/>
          <w:numId w:val="66"/>
        </w:numPr>
        <w:rPr>
          <w:lang w:val="en-US"/>
        </w:rPr>
      </w:pPr>
      <w:r w:rsidRPr="001D7C94">
        <w:rPr>
          <w:lang w:val="en-US"/>
        </w:rPr>
        <w:t>Sharing of responsibilities with other carers or family members</w:t>
      </w:r>
    </w:p>
    <w:p w:rsidR="00A51FA2" w:rsidRPr="001D7C94" w:rsidRDefault="00A51FA2" w:rsidP="00A51FA2">
      <w:pPr>
        <w:pStyle w:val="ListParagraph"/>
        <w:numPr>
          <w:ilvl w:val="0"/>
          <w:numId w:val="66"/>
        </w:numPr>
        <w:rPr>
          <w:lang w:val="en-US"/>
        </w:rPr>
      </w:pPr>
      <w:r w:rsidRPr="001D7C94">
        <w:rPr>
          <w:lang w:val="en-US"/>
        </w:rPr>
        <w:t>Professional and emotional support</w:t>
      </w:r>
    </w:p>
    <w:p w:rsidR="00A51FA2" w:rsidRPr="001D7C94" w:rsidRDefault="00A51FA2" w:rsidP="00A51FA2">
      <w:pPr>
        <w:pStyle w:val="ListParagraph"/>
        <w:numPr>
          <w:ilvl w:val="0"/>
          <w:numId w:val="66"/>
        </w:numPr>
        <w:rPr>
          <w:lang w:val="en-US"/>
        </w:rPr>
      </w:pPr>
      <w:r w:rsidRPr="001D7C94">
        <w:rPr>
          <w:lang w:val="en-US"/>
        </w:rPr>
        <w:t>Bereavement counselling</w:t>
      </w:r>
    </w:p>
    <w:p w:rsidR="00A51FA2" w:rsidRDefault="00A51FA2" w:rsidP="00A51FA2">
      <w:pPr>
        <w:pStyle w:val="ListParagraph"/>
        <w:numPr>
          <w:ilvl w:val="0"/>
          <w:numId w:val="66"/>
        </w:numPr>
        <w:rPr>
          <w:lang w:val="en-US"/>
        </w:rPr>
      </w:pPr>
      <w:r w:rsidRPr="001D7C94">
        <w:rPr>
          <w:lang w:val="en-US"/>
        </w:rPr>
        <w:t>Establish support groups for caregivers</w:t>
      </w:r>
    </w:p>
    <w:p w:rsidR="00337506" w:rsidRDefault="00337506">
      <w:pPr>
        <w:spacing w:after="200"/>
        <w:rPr>
          <w:szCs w:val="24"/>
        </w:rPr>
      </w:pPr>
    </w:p>
    <w:p w:rsidR="00337506" w:rsidRDefault="00337506">
      <w:pPr>
        <w:spacing w:after="200"/>
        <w:rPr>
          <w:szCs w:val="24"/>
        </w:rPr>
      </w:pPr>
    </w:p>
    <w:p w:rsidR="00991191" w:rsidRDefault="00991191">
      <w:pPr>
        <w:spacing w:after="200"/>
        <w:rPr>
          <w:rFonts w:eastAsiaTheme="majorEastAsia"/>
          <w:b/>
          <w:bCs/>
          <w:color w:val="005A2E" w:themeColor="accent1"/>
          <w:sz w:val="24"/>
          <w:szCs w:val="24"/>
        </w:rPr>
      </w:pPr>
      <w:r>
        <w:rPr>
          <w:szCs w:val="24"/>
        </w:rPr>
        <w:br w:type="page"/>
      </w:r>
    </w:p>
    <w:p w:rsidR="00D42547" w:rsidRPr="00B85F15" w:rsidRDefault="00D42547" w:rsidP="00E251A2">
      <w:pPr>
        <w:pStyle w:val="Heading1"/>
        <w:numPr>
          <w:ilvl w:val="0"/>
          <w:numId w:val="1"/>
        </w:numPr>
        <w:rPr>
          <w:rFonts w:cs="Arial"/>
          <w:szCs w:val="24"/>
        </w:rPr>
      </w:pPr>
      <w:bookmarkStart w:id="219" w:name="_Toc512340399"/>
      <w:bookmarkStart w:id="220" w:name="_Toc512340542"/>
      <w:bookmarkStart w:id="221" w:name="_Toc512340741"/>
      <w:r w:rsidRPr="00B85F15">
        <w:rPr>
          <w:rFonts w:cs="Arial"/>
          <w:szCs w:val="24"/>
        </w:rPr>
        <w:lastRenderedPageBreak/>
        <w:t>Key area 6: Follow-up and surveillance in breast cancer</w:t>
      </w:r>
      <w:bookmarkEnd w:id="219"/>
      <w:bookmarkEnd w:id="220"/>
      <w:bookmarkEnd w:id="221"/>
    </w:p>
    <w:p w:rsidR="00D233B1" w:rsidRPr="00BC2094" w:rsidRDefault="00D42547" w:rsidP="00BC2094">
      <w:pPr>
        <w:pStyle w:val="Heading2"/>
      </w:pPr>
      <w:bookmarkStart w:id="222" w:name="_Toc512340400"/>
      <w:bookmarkStart w:id="223" w:name="_Toc512340543"/>
      <w:r w:rsidRPr="00B85F15">
        <w:t>Standard 6.1: Regular clinical follow-up for patients according to local protocol.</w:t>
      </w:r>
      <w:bookmarkEnd w:id="222"/>
      <w:bookmarkEnd w:id="223"/>
    </w:p>
    <w:p w:rsidR="00BC2094" w:rsidRDefault="00BC2094" w:rsidP="00BC2094">
      <w:pPr>
        <w:pStyle w:val="Heading3"/>
      </w:pPr>
      <w:bookmarkStart w:id="224" w:name="_Toc512340401"/>
      <w:bookmarkStart w:id="225" w:name="_Toc512340544"/>
      <w:r>
        <w:t>P</w:t>
      </w:r>
      <w:r w:rsidR="002A5FDE">
        <w:t>urpose</w:t>
      </w:r>
      <w:r w:rsidR="00805FF2">
        <w:t>:</w:t>
      </w:r>
      <w:bookmarkEnd w:id="224"/>
      <w:bookmarkEnd w:id="225"/>
    </w:p>
    <w:p w:rsidR="00BC2094" w:rsidRDefault="00BC2094" w:rsidP="00BC2094">
      <w:r>
        <w:t xml:space="preserve">The purpose of follow up of breast cancer patients: </w:t>
      </w:r>
    </w:p>
    <w:p w:rsidR="00BC2094" w:rsidRDefault="00BC2094" w:rsidP="003F20B2">
      <w:pPr>
        <w:pStyle w:val="ListParagraph"/>
        <w:numPr>
          <w:ilvl w:val="0"/>
          <w:numId w:val="88"/>
        </w:numPr>
      </w:pPr>
      <w:r>
        <w:t xml:space="preserve">To detect early local recurrences on local breast and also on contralateral breast cancer </w:t>
      </w:r>
    </w:p>
    <w:p w:rsidR="00BC2094" w:rsidRDefault="00BC2094" w:rsidP="003F20B2">
      <w:pPr>
        <w:pStyle w:val="ListParagraph"/>
        <w:numPr>
          <w:ilvl w:val="0"/>
          <w:numId w:val="88"/>
        </w:numPr>
      </w:pPr>
      <w:r>
        <w:t xml:space="preserve">To monitor patient response to treatment </w:t>
      </w:r>
    </w:p>
    <w:p w:rsidR="00BC2094" w:rsidRDefault="00BC2094" w:rsidP="003F20B2">
      <w:pPr>
        <w:pStyle w:val="ListParagraph"/>
        <w:numPr>
          <w:ilvl w:val="0"/>
          <w:numId w:val="88"/>
        </w:numPr>
      </w:pPr>
      <w:r>
        <w:t>To evaluate and treat therapy related complications (osteoporosis, menopausal symptoms and second cancers)</w:t>
      </w:r>
    </w:p>
    <w:p w:rsidR="00BC2094" w:rsidRDefault="00BC2094" w:rsidP="003F20B2">
      <w:pPr>
        <w:pStyle w:val="ListParagraph"/>
        <w:numPr>
          <w:ilvl w:val="0"/>
          <w:numId w:val="88"/>
        </w:numPr>
      </w:pPr>
      <w:r>
        <w:t>To provide ongoing psychological support to patient</w:t>
      </w:r>
    </w:p>
    <w:p w:rsidR="00BC2094" w:rsidRDefault="00BC2094" w:rsidP="00BC2094">
      <w:pPr>
        <w:pStyle w:val="Heading3"/>
      </w:pPr>
      <w:bookmarkStart w:id="226" w:name="_Toc512340402"/>
      <w:bookmarkStart w:id="227" w:name="_Toc512340545"/>
      <w:r>
        <w:t>R</w:t>
      </w:r>
      <w:r w:rsidR="002A5FDE">
        <w:t>esponsibilities:</w:t>
      </w:r>
      <w:bookmarkEnd w:id="226"/>
      <w:bookmarkEnd w:id="227"/>
      <w:r w:rsidR="002A5FDE">
        <w:t xml:space="preserve"> </w:t>
      </w:r>
    </w:p>
    <w:p w:rsidR="00BC2094" w:rsidRDefault="00BC2094" w:rsidP="003F20B2">
      <w:pPr>
        <w:pStyle w:val="ListParagraph"/>
        <w:numPr>
          <w:ilvl w:val="0"/>
          <w:numId w:val="89"/>
        </w:numPr>
      </w:pPr>
      <w:r>
        <w:t xml:space="preserve">Oncology team at hospital continue to see patient at stipulated follow –up visits </w:t>
      </w:r>
    </w:p>
    <w:p w:rsidR="00BC2094" w:rsidRDefault="00BC2094" w:rsidP="003F20B2">
      <w:pPr>
        <w:pStyle w:val="ListParagraph"/>
        <w:numPr>
          <w:ilvl w:val="0"/>
          <w:numId w:val="89"/>
        </w:numPr>
      </w:pPr>
      <w:r>
        <w:t xml:space="preserve">Doctors in referring institutions should continually see the patients in between their visits for symptom control </w:t>
      </w:r>
    </w:p>
    <w:p w:rsidR="00BC2094" w:rsidRDefault="00BC2094" w:rsidP="003F20B2">
      <w:pPr>
        <w:pStyle w:val="ListParagraph"/>
        <w:numPr>
          <w:ilvl w:val="0"/>
          <w:numId w:val="89"/>
        </w:numPr>
      </w:pPr>
      <w:r>
        <w:t>Dieticians to be involved with nutritional counselling for patients including provision of supplements</w:t>
      </w:r>
    </w:p>
    <w:p w:rsidR="00BC2094" w:rsidRDefault="00BC2094" w:rsidP="00BC2094">
      <w:pPr>
        <w:pStyle w:val="Heading3"/>
      </w:pPr>
      <w:bookmarkStart w:id="228" w:name="_Toc512340403"/>
      <w:bookmarkStart w:id="229" w:name="_Toc512340546"/>
      <w:r>
        <w:t>P</w:t>
      </w:r>
      <w:r w:rsidR="002A5FDE">
        <w:t>rocedure:</w:t>
      </w:r>
      <w:bookmarkEnd w:id="228"/>
      <w:bookmarkEnd w:id="229"/>
    </w:p>
    <w:p w:rsidR="00BC2094" w:rsidRPr="00ED1ED7" w:rsidRDefault="00BC2094" w:rsidP="00BC2094">
      <w:pPr>
        <w:pStyle w:val="Heading4"/>
      </w:pPr>
      <w:r w:rsidRPr="00ED1ED7">
        <w:t>Follow – up visits</w:t>
      </w:r>
    </w:p>
    <w:p w:rsidR="00BC2094" w:rsidRDefault="00BC2094" w:rsidP="003F20B2">
      <w:pPr>
        <w:pStyle w:val="ListParagraph"/>
        <w:numPr>
          <w:ilvl w:val="0"/>
          <w:numId w:val="90"/>
        </w:numPr>
      </w:pPr>
      <w:r>
        <w:t>3 monthly follow – up for the first 2 years at oncology department</w:t>
      </w:r>
    </w:p>
    <w:p w:rsidR="00BC2094" w:rsidRDefault="00BC2094" w:rsidP="003F20B2">
      <w:pPr>
        <w:pStyle w:val="ListParagraph"/>
        <w:numPr>
          <w:ilvl w:val="0"/>
          <w:numId w:val="90"/>
        </w:numPr>
      </w:pPr>
      <w:r>
        <w:t xml:space="preserve">Every 6 months for years 3 to 4 years </w:t>
      </w:r>
    </w:p>
    <w:p w:rsidR="00BC2094" w:rsidRDefault="00BC2094" w:rsidP="003F20B2">
      <w:pPr>
        <w:pStyle w:val="ListParagraph"/>
        <w:numPr>
          <w:ilvl w:val="0"/>
          <w:numId w:val="90"/>
        </w:numPr>
      </w:pPr>
      <w:r>
        <w:t xml:space="preserve">Then annually thereafter for  </w:t>
      </w:r>
    </w:p>
    <w:p w:rsidR="00BC2094" w:rsidRPr="00ED1ED7" w:rsidRDefault="00BC2094" w:rsidP="00BC2094">
      <w:pPr>
        <w:pStyle w:val="Heading4"/>
      </w:pPr>
      <w:r w:rsidRPr="00ED1ED7">
        <w:t xml:space="preserve">Every visit should include: </w:t>
      </w:r>
    </w:p>
    <w:p w:rsidR="00BC2094" w:rsidRDefault="00BC2094" w:rsidP="003F20B2">
      <w:pPr>
        <w:pStyle w:val="ListParagraph"/>
        <w:numPr>
          <w:ilvl w:val="0"/>
          <w:numId w:val="91"/>
        </w:numPr>
      </w:pPr>
      <w:r>
        <w:t>Thorough history and eliciting symptoms</w:t>
      </w:r>
    </w:p>
    <w:p w:rsidR="00BC2094" w:rsidRDefault="00BC2094" w:rsidP="003F20B2">
      <w:pPr>
        <w:pStyle w:val="ListParagraph"/>
        <w:numPr>
          <w:ilvl w:val="0"/>
          <w:numId w:val="91"/>
        </w:numPr>
      </w:pPr>
      <w:r>
        <w:t>Physical examination</w:t>
      </w:r>
    </w:p>
    <w:p w:rsidR="00BC2094" w:rsidRDefault="00BC2094" w:rsidP="003F20B2">
      <w:pPr>
        <w:pStyle w:val="ListParagraph"/>
        <w:numPr>
          <w:ilvl w:val="0"/>
          <w:numId w:val="91"/>
        </w:numPr>
      </w:pPr>
      <w:r>
        <w:t>Annual ipsilateral (in cases of BCT) and / or contralateral mammography with ultrasound recommended</w:t>
      </w:r>
    </w:p>
    <w:p w:rsidR="00BC2094" w:rsidRDefault="00BC2094" w:rsidP="003F20B2">
      <w:pPr>
        <w:pStyle w:val="ListParagraph"/>
        <w:numPr>
          <w:ilvl w:val="0"/>
          <w:numId w:val="91"/>
        </w:numPr>
      </w:pPr>
      <w:r>
        <w:t>For patients on tamoxifen, annual gynaecological examination, possibly with a gynae ultrasound recommended</w:t>
      </w:r>
    </w:p>
    <w:p w:rsidR="00BC2094" w:rsidRDefault="00BC2094" w:rsidP="003F20B2">
      <w:pPr>
        <w:pStyle w:val="ListParagraph"/>
        <w:numPr>
          <w:ilvl w:val="0"/>
          <w:numId w:val="91"/>
        </w:numPr>
      </w:pPr>
      <w:r>
        <w:t>Regular exercise recommended for breast cancer patient</w:t>
      </w:r>
    </w:p>
    <w:p w:rsidR="00BC2094" w:rsidRDefault="00BC2094" w:rsidP="003F20B2">
      <w:pPr>
        <w:pStyle w:val="ListParagraph"/>
        <w:numPr>
          <w:ilvl w:val="0"/>
          <w:numId w:val="91"/>
        </w:numPr>
      </w:pPr>
      <w:r>
        <w:t xml:space="preserve">Nutritional support by dietician  </w:t>
      </w:r>
    </w:p>
    <w:p w:rsidR="00805FF2" w:rsidRDefault="00D42547" w:rsidP="00805FF2">
      <w:pPr>
        <w:pStyle w:val="Heading2"/>
      </w:pPr>
      <w:bookmarkStart w:id="230" w:name="_Toc512340404"/>
      <w:bookmarkStart w:id="231" w:name="_Toc512340547"/>
      <w:r w:rsidRPr="00B85F15">
        <w:t>Standard 6.2: Annual MMG should be offered to all patients with early and locally advanced breast cancer following treatment.</w:t>
      </w:r>
      <w:bookmarkEnd w:id="230"/>
      <w:bookmarkEnd w:id="231"/>
    </w:p>
    <w:p w:rsidR="00805FF2" w:rsidRPr="00805FF2" w:rsidRDefault="009375AE" w:rsidP="00805FF2">
      <w:r>
        <w:t xml:space="preserve">Special considerations for MMG. See Standard 1.6. </w:t>
      </w:r>
    </w:p>
    <w:p w:rsidR="00D42547" w:rsidRDefault="00D42547" w:rsidP="00EF4019">
      <w:pPr>
        <w:pStyle w:val="Heading2"/>
      </w:pPr>
      <w:bookmarkStart w:id="232" w:name="_Toc512340405"/>
      <w:bookmarkStart w:id="233" w:name="_Toc512340548"/>
      <w:r w:rsidRPr="00B85F15">
        <w:t>Standard 6.3: Routine bloods and other imaging should be avoided in asymptomatic patients.</w:t>
      </w:r>
      <w:bookmarkEnd w:id="232"/>
      <w:bookmarkEnd w:id="233"/>
    </w:p>
    <w:p w:rsidR="00AB33BD" w:rsidRPr="00011447" w:rsidRDefault="002A5FDE" w:rsidP="00011447">
      <w:r>
        <w:t>R</w:t>
      </w:r>
      <w:r w:rsidRPr="00011447">
        <w:t xml:space="preserve">outine investigations </w:t>
      </w:r>
      <w:r>
        <w:t>for asymptomatic patients are n</w:t>
      </w:r>
      <w:r w:rsidR="00AB33BD" w:rsidRPr="00011447">
        <w:t>ot recommended</w:t>
      </w:r>
      <w:r>
        <w:t>.</w:t>
      </w:r>
      <w:r w:rsidR="00AB33BD" w:rsidRPr="00011447">
        <w:t xml:space="preserve"> </w:t>
      </w:r>
    </w:p>
    <w:p w:rsidR="00D42547" w:rsidRDefault="005C4C52" w:rsidP="00EF4019">
      <w:pPr>
        <w:pStyle w:val="Heading2"/>
      </w:pPr>
      <w:bookmarkStart w:id="234" w:name="_Toc512340406"/>
      <w:bookmarkStart w:id="235" w:name="_Toc512340549"/>
      <w:r>
        <w:lastRenderedPageBreak/>
        <w:t>Standard 6.4: Ri</w:t>
      </w:r>
      <w:r w:rsidR="00D42547" w:rsidRPr="00B85F15">
        <w:t>sk of lymphedema should be discussed with every patient undergoing lymph node surgery.</w:t>
      </w:r>
      <w:bookmarkEnd w:id="234"/>
      <w:bookmarkEnd w:id="235"/>
    </w:p>
    <w:p w:rsidR="001730DB" w:rsidRPr="001730DB" w:rsidRDefault="001730DB" w:rsidP="00011447">
      <w:pPr>
        <w:pStyle w:val="Heading3"/>
      </w:pPr>
      <w:bookmarkStart w:id="236" w:name="_Toc512340407"/>
      <w:bookmarkStart w:id="237" w:name="_Toc512340550"/>
      <w:r w:rsidRPr="001730DB">
        <w:t>Lymphoedema Care integrated into Breast Cancer Service Guidelines</w:t>
      </w:r>
      <w:bookmarkEnd w:id="236"/>
      <w:bookmarkEnd w:id="237"/>
    </w:p>
    <w:p w:rsidR="00805FF2" w:rsidRPr="001730DB" w:rsidRDefault="00805FF2" w:rsidP="00805FF2">
      <w:pPr>
        <w:spacing w:after="200"/>
        <w:rPr>
          <w:szCs w:val="22"/>
        </w:rPr>
      </w:pPr>
      <w:r w:rsidRPr="001730DB">
        <w:rPr>
          <w:szCs w:val="22"/>
        </w:rPr>
        <w:t>Purpose of consultation:</w:t>
      </w:r>
    </w:p>
    <w:p w:rsidR="00805FF2" w:rsidRPr="001730DB" w:rsidRDefault="00805FF2" w:rsidP="003F20B2">
      <w:pPr>
        <w:numPr>
          <w:ilvl w:val="0"/>
          <w:numId w:val="124"/>
        </w:numPr>
        <w:spacing w:after="200"/>
        <w:contextualSpacing/>
        <w:rPr>
          <w:rFonts w:eastAsia="Times New Roman"/>
          <w:szCs w:val="22"/>
          <w:lang w:val="en-US"/>
        </w:rPr>
      </w:pPr>
      <w:r w:rsidRPr="001730DB">
        <w:rPr>
          <w:rFonts w:eastAsia="Times New Roman"/>
          <w:szCs w:val="22"/>
          <w:lang w:val="en-US"/>
        </w:rPr>
        <w:t xml:space="preserve">To reduce the risk of developing </w:t>
      </w:r>
      <w:r w:rsidR="009375AE" w:rsidRPr="001730DB">
        <w:rPr>
          <w:rFonts w:eastAsia="Times New Roman"/>
          <w:szCs w:val="22"/>
          <w:lang w:val="en-US"/>
        </w:rPr>
        <w:t>lymph</w:t>
      </w:r>
      <w:r w:rsidR="009375AE">
        <w:rPr>
          <w:rFonts w:eastAsia="Times New Roman"/>
          <w:szCs w:val="22"/>
          <w:lang w:val="en-US"/>
        </w:rPr>
        <w:t>o</w:t>
      </w:r>
      <w:r w:rsidR="009375AE" w:rsidRPr="001730DB">
        <w:rPr>
          <w:rFonts w:eastAsia="Times New Roman"/>
          <w:szCs w:val="22"/>
          <w:lang w:val="en-US"/>
        </w:rPr>
        <w:t>edema</w:t>
      </w:r>
      <w:r w:rsidRPr="001730DB">
        <w:rPr>
          <w:rFonts w:eastAsia="Times New Roman"/>
          <w:szCs w:val="22"/>
          <w:lang w:val="en-US"/>
        </w:rPr>
        <w:t xml:space="preserve">. </w:t>
      </w:r>
    </w:p>
    <w:p w:rsidR="00805FF2" w:rsidRPr="001730DB" w:rsidRDefault="00805FF2" w:rsidP="003F20B2">
      <w:pPr>
        <w:numPr>
          <w:ilvl w:val="0"/>
          <w:numId w:val="124"/>
        </w:numPr>
        <w:spacing w:after="200" w:line="360" w:lineRule="auto"/>
        <w:contextualSpacing/>
        <w:rPr>
          <w:rFonts w:eastAsia="Times New Roman"/>
          <w:color w:val="000000"/>
          <w:szCs w:val="22"/>
          <w:lang w:val="en-US"/>
        </w:rPr>
      </w:pPr>
      <w:r w:rsidRPr="001730DB">
        <w:rPr>
          <w:rFonts w:eastAsia="Times New Roman"/>
          <w:color w:val="000000"/>
          <w:szCs w:val="22"/>
          <w:lang w:val="en-US"/>
        </w:rPr>
        <w:t>To enable the patient to take responsibility for risk reduction of lymphoedema by being taught to identify symptoms for early detection and treatment.</w:t>
      </w:r>
    </w:p>
    <w:p w:rsidR="00805FF2" w:rsidRPr="001730DB" w:rsidRDefault="00805FF2" w:rsidP="00805FF2">
      <w:pPr>
        <w:spacing w:after="200"/>
        <w:rPr>
          <w:szCs w:val="22"/>
          <w:vertAlign w:val="superscript"/>
        </w:rPr>
      </w:pPr>
      <w:r w:rsidRPr="001730DB">
        <w:rPr>
          <w:szCs w:val="22"/>
        </w:rPr>
        <w:t>Lymphoedema is a chronic, debilitating condition and one of the most common complications post-surgery and radiation therapy¹. If not detected early it may result in major physical and psycho-social complications. Lymphoedema post breast cancer</w:t>
      </w:r>
      <w:r>
        <w:rPr>
          <w:szCs w:val="22"/>
        </w:rPr>
        <w:t>,</w:t>
      </w:r>
      <w:r w:rsidRPr="001730DB">
        <w:rPr>
          <w:szCs w:val="22"/>
        </w:rPr>
        <w:t xml:space="preserve"> also known as breast cancer related lymphoedema (BCRL)</w:t>
      </w:r>
      <w:r>
        <w:rPr>
          <w:szCs w:val="22"/>
        </w:rPr>
        <w:t>,</w:t>
      </w:r>
      <w:r w:rsidRPr="001730DB">
        <w:rPr>
          <w:szCs w:val="22"/>
        </w:rPr>
        <w:t xml:space="preserve"> may develop at any stage during treatment or post treatment. BCRL normally develops within the first three years of diagnosis. </w:t>
      </w:r>
    </w:p>
    <w:p w:rsidR="00805FF2" w:rsidRPr="001730DB" w:rsidRDefault="00805FF2" w:rsidP="00805FF2">
      <w:pPr>
        <w:spacing w:after="200"/>
        <w:rPr>
          <w:szCs w:val="22"/>
          <w:vertAlign w:val="superscript"/>
        </w:rPr>
      </w:pPr>
      <w:bookmarkStart w:id="238" w:name="_Toc515436635"/>
      <w:r w:rsidRPr="001730DB">
        <w:rPr>
          <w:szCs w:val="22"/>
        </w:rPr>
        <w:t xml:space="preserve">The signs and symptoms as outlined in </w:t>
      </w:r>
      <w:r w:rsidR="00FA13AF">
        <w:t xml:space="preserve">Table </w:t>
      </w:r>
      <w:r w:rsidR="00394BB1">
        <w:fldChar w:fldCharType="begin"/>
      </w:r>
      <w:r w:rsidR="00FA13AF">
        <w:instrText xml:space="preserve"> SEQ Table \* ARABIC </w:instrText>
      </w:r>
      <w:r w:rsidR="00394BB1">
        <w:fldChar w:fldCharType="separate"/>
      </w:r>
      <w:r w:rsidR="00735BB2">
        <w:rPr>
          <w:noProof/>
        </w:rPr>
        <w:t>7</w:t>
      </w:r>
      <w:r w:rsidR="00394BB1">
        <w:fldChar w:fldCharType="end"/>
      </w:r>
      <w:r w:rsidR="00FA13AF">
        <w:t xml:space="preserve"> </w:t>
      </w:r>
      <w:r w:rsidRPr="001730DB">
        <w:rPr>
          <w:szCs w:val="22"/>
        </w:rPr>
        <w:t>may vary from subliminal signs to limb swelling and limited limb functionality.</w:t>
      </w:r>
      <w:bookmarkEnd w:id="238"/>
    </w:p>
    <w:p w:rsidR="00011447" w:rsidRDefault="00011447" w:rsidP="00011447">
      <w:pPr>
        <w:pStyle w:val="Caption"/>
        <w:keepNext/>
      </w:pPr>
      <w:bookmarkStart w:id="239" w:name="_Toc515436636"/>
      <w:r>
        <w:t xml:space="preserve">Table </w:t>
      </w:r>
      <w:r w:rsidR="00394BB1">
        <w:fldChar w:fldCharType="begin"/>
      </w:r>
      <w:r>
        <w:instrText xml:space="preserve"> SEQ Table \* ARABIC </w:instrText>
      </w:r>
      <w:r w:rsidR="00394BB1">
        <w:fldChar w:fldCharType="separate"/>
      </w:r>
      <w:r w:rsidR="00735BB2">
        <w:rPr>
          <w:noProof/>
        </w:rPr>
        <w:t>8</w:t>
      </w:r>
      <w:r w:rsidR="00394BB1">
        <w:fldChar w:fldCharType="end"/>
      </w:r>
      <w:r w:rsidR="007D435C">
        <w:t>:</w:t>
      </w:r>
      <w:r>
        <w:t xml:space="preserve"> </w:t>
      </w:r>
      <w:r w:rsidRPr="00DF7478">
        <w:t>Stages, Signs and Symptoms of BCRL</w:t>
      </w:r>
      <w:bookmarkEnd w:id="239"/>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2551"/>
        <w:gridCol w:w="2127"/>
        <w:gridCol w:w="2835"/>
      </w:tblGrid>
      <w:tr w:rsidR="001730DB" w:rsidRPr="001730DB" w:rsidTr="00BC2094">
        <w:tc>
          <w:tcPr>
            <w:tcW w:w="10207" w:type="dxa"/>
            <w:gridSpan w:val="4"/>
            <w:shd w:val="clear" w:color="auto" w:fill="005A2E" w:themeFill="accent1"/>
          </w:tcPr>
          <w:p w:rsidR="001730DB" w:rsidRPr="00BC2094" w:rsidRDefault="001730DB" w:rsidP="001730DB">
            <w:pPr>
              <w:spacing w:before="120" w:after="120"/>
              <w:jc w:val="center"/>
              <w:rPr>
                <w:rFonts w:eastAsia="Times New Roman"/>
                <w:b/>
                <w:szCs w:val="22"/>
                <w:lang w:val="en-US"/>
              </w:rPr>
            </w:pPr>
            <w:r w:rsidRPr="00BC2094">
              <w:rPr>
                <w:rFonts w:eastAsia="Times New Roman"/>
                <w:b/>
                <w:szCs w:val="22"/>
                <w:lang w:val="en-US"/>
              </w:rPr>
              <w:t>Signs and symptoms</w:t>
            </w:r>
          </w:p>
        </w:tc>
      </w:tr>
      <w:tr w:rsidR="001730DB" w:rsidRPr="001730DB" w:rsidTr="00BC2094">
        <w:tc>
          <w:tcPr>
            <w:tcW w:w="2694" w:type="dxa"/>
            <w:shd w:val="clear" w:color="auto" w:fill="005A2E" w:themeFill="accent1"/>
          </w:tcPr>
          <w:p w:rsidR="001730DB" w:rsidRPr="00BC2094" w:rsidRDefault="001730DB" w:rsidP="001730DB">
            <w:pPr>
              <w:spacing w:before="120" w:after="120"/>
              <w:jc w:val="center"/>
              <w:rPr>
                <w:rFonts w:eastAsia="Times New Roman"/>
                <w:b/>
                <w:szCs w:val="22"/>
                <w:lang w:val="en-US"/>
              </w:rPr>
            </w:pPr>
            <w:r w:rsidRPr="00BC2094">
              <w:rPr>
                <w:rFonts w:eastAsia="Times New Roman"/>
                <w:b/>
                <w:szCs w:val="22"/>
                <w:lang w:val="en-US"/>
              </w:rPr>
              <w:t>Stage 0</w:t>
            </w:r>
          </w:p>
        </w:tc>
        <w:tc>
          <w:tcPr>
            <w:tcW w:w="2551" w:type="dxa"/>
            <w:shd w:val="clear" w:color="auto" w:fill="005A2E" w:themeFill="accent1"/>
          </w:tcPr>
          <w:p w:rsidR="001730DB" w:rsidRPr="00BC2094" w:rsidRDefault="001730DB" w:rsidP="001730DB">
            <w:pPr>
              <w:spacing w:before="120" w:after="120"/>
              <w:jc w:val="center"/>
              <w:rPr>
                <w:rFonts w:eastAsia="Times New Roman"/>
                <w:b/>
                <w:szCs w:val="22"/>
                <w:lang w:val="en-US"/>
              </w:rPr>
            </w:pPr>
            <w:r w:rsidRPr="00BC2094">
              <w:rPr>
                <w:rFonts w:eastAsia="Times New Roman"/>
                <w:b/>
                <w:szCs w:val="22"/>
                <w:lang w:val="en-US"/>
              </w:rPr>
              <w:t>Stage 1</w:t>
            </w:r>
          </w:p>
        </w:tc>
        <w:tc>
          <w:tcPr>
            <w:tcW w:w="2127" w:type="dxa"/>
            <w:shd w:val="clear" w:color="auto" w:fill="005A2E" w:themeFill="accent1"/>
          </w:tcPr>
          <w:p w:rsidR="001730DB" w:rsidRPr="00BC2094" w:rsidRDefault="001730DB" w:rsidP="001730DB">
            <w:pPr>
              <w:spacing w:before="120" w:after="120"/>
              <w:jc w:val="center"/>
              <w:rPr>
                <w:rFonts w:eastAsia="Times New Roman"/>
                <w:b/>
                <w:szCs w:val="22"/>
                <w:lang w:val="en-US"/>
              </w:rPr>
            </w:pPr>
            <w:r w:rsidRPr="00BC2094">
              <w:rPr>
                <w:rFonts w:eastAsia="Times New Roman"/>
                <w:b/>
                <w:szCs w:val="22"/>
                <w:lang w:val="en-US"/>
              </w:rPr>
              <w:t>Stage 2</w:t>
            </w:r>
          </w:p>
        </w:tc>
        <w:tc>
          <w:tcPr>
            <w:tcW w:w="2835" w:type="dxa"/>
            <w:shd w:val="clear" w:color="auto" w:fill="005A2E" w:themeFill="accent1"/>
          </w:tcPr>
          <w:p w:rsidR="001730DB" w:rsidRPr="00BC2094" w:rsidRDefault="001730DB" w:rsidP="001730DB">
            <w:pPr>
              <w:spacing w:before="120" w:after="120"/>
              <w:jc w:val="center"/>
              <w:rPr>
                <w:rFonts w:eastAsia="Times New Roman"/>
                <w:b/>
                <w:szCs w:val="22"/>
                <w:lang w:val="en-US"/>
              </w:rPr>
            </w:pPr>
            <w:r w:rsidRPr="00BC2094">
              <w:rPr>
                <w:rFonts w:eastAsia="Times New Roman"/>
                <w:b/>
                <w:szCs w:val="22"/>
                <w:lang w:val="en-US"/>
              </w:rPr>
              <w:t>Stage 3</w:t>
            </w:r>
          </w:p>
        </w:tc>
      </w:tr>
      <w:tr w:rsidR="00805FF2" w:rsidRPr="001730DB" w:rsidTr="00BC2094">
        <w:tc>
          <w:tcPr>
            <w:tcW w:w="2694" w:type="dxa"/>
          </w:tcPr>
          <w:p w:rsidR="00805FF2" w:rsidRPr="001730DB" w:rsidRDefault="00805FF2" w:rsidP="00482428">
            <w:pPr>
              <w:spacing w:before="120" w:after="120"/>
              <w:rPr>
                <w:rFonts w:eastAsia="Times New Roman"/>
                <w:szCs w:val="22"/>
                <w:lang w:val="en-US"/>
              </w:rPr>
            </w:pPr>
            <w:r w:rsidRPr="001730DB">
              <w:rPr>
                <w:rFonts w:eastAsia="Times New Roman"/>
                <w:szCs w:val="22"/>
                <w:lang w:val="en-US"/>
              </w:rPr>
              <w:t xml:space="preserve">Subliminal subjective feelings of heaviness; </w:t>
            </w:r>
          </w:p>
          <w:p w:rsidR="00805FF2" w:rsidRPr="001730DB" w:rsidRDefault="00805FF2" w:rsidP="001730DB">
            <w:pPr>
              <w:spacing w:before="120" w:after="120"/>
              <w:rPr>
                <w:rFonts w:eastAsia="Times New Roman"/>
                <w:szCs w:val="22"/>
                <w:u w:val="single"/>
                <w:lang w:val="en-US"/>
              </w:rPr>
            </w:pPr>
            <w:r w:rsidRPr="001730DB">
              <w:rPr>
                <w:rFonts w:eastAsia="Times New Roman"/>
                <w:szCs w:val="22"/>
                <w:lang w:val="en-US"/>
              </w:rPr>
              <w:t>Clothing and jewelry too tight; No visible physical symptoms</w:t>
            </w:r>
          </w:p>
        </w:tc>
        <w:tc>
          <w:tcPr>
            <w:tcW w:w="2551" w:type="dxa"/>
          </w:tcPr>
          <w:p w:rsidR="00805FF2" w:rsidRPr="001730DB" w:rsidRDefault="00805FF2" w:rsidP="00482428">
            <w:pPr>
              <w:spacing w:before="120" w:after="120"/>
              <w:rPr>
                <w:rFonts w:eastAsia="Times New Roman"/>
                <w:szCs w:val="22"/>
                <w:lang w:val="en-US"/>
              </w:rPr>
            </w:pPr>
            <w:r w:rsidRPr="001730DB">
              <w:rPr>
                <w:rFonts w:eastAsia="Times New Roman"/>
                <w:szCs w:val="22"/>
                <w:lang w:val="en-US"/>
              </w:rPr>
              <w:t xml:space="preserve">Mild swelling of limb; </w:t>
            </w:r>
          </w:p>
          <w:p w:rsidR="00805FF2" w:rsidRPr="001730DB" w:rsidRDefault="00805FF2" w:rsidP="00482428">
            <w:pPr>
              <w:spacing w:before="120" w:after="120"/>
              <w:rPr>
                <w:rFonts w:eastAsia="Times New Roman"/>
                <w:szCs w:val="22"/>
                <w:lang w:val="en-US"/>
              </w:rPr>
            </w:pPr>
            <w:r w:rsidRPr="001730DB">
              <w:rPr>
                <w:rFonts w:eastAsia="Times New Roman"/>
                <w:szCs w:val="22"/>
                <w:lang w:val="en-US"/>
              </w:rPr>
              <w:t xml:space="preserve">Pitting </w:t>
            </w:r>
            <w:r w:rsidR="005F2D1C" w:rsidRPr="001730DB">
              <w:rPr>
                <w:rFonts w:eastAsia="Times New Roman"/>
                <w:szCs w:val="22"/>
                <w:lang w:val="en-US"/>
              </w:rPr>
              <w:t>edema</w:t>
            </w:r>
          </w:p>
          <w:p w:rsidR="00805FF2" w:rsidRPr="001730DB" w:rsidRDefault="00805FF2" w:rsidP="001730DB">
            <w:pPr>
              <w:spacing w:before="120" w:after="120"/>
              <w:rPr>
                <w:rFonts w:eastAsia="Times New Roman"/>
                <w:szCs w:val="22"/>
                <w:u w:val="single"/>
                <w:lang w:val="en-US"/>
              </w:rPr>
            </w:pPr>
          </w:p>
        </w:tc>
        <w:tc>
          <w:tcPr>
            <w:tcW w:w="2127" w:type="dxa"/>
          </w:tcPr>
          <w:p w:rsidR="00805FF2" w:rsidRPr="001730DB" w:rsidRDefault="00805FF2" w:rsidP="00482428">
            <w:pPr>
              <w:spacing w:before="120" w:after="120"/>
              <w:rPr>
                <w:rFonts w:eastAsia="Times New Roman"/>
                <w:szCs w:val="22"/>
                <w:lang w:val="en-US"/>
              </w:rPr>
            </w:pPr>
            <w:r w:rsidRPr="001730DB">
              <w:rPr>
                <w:rFonts w:eastAsia="Times New Roman"/>
                <w:szCs w:val="22"/>
                <w:lang w:val="en-US"/>
              </w:rPr>
              <w:t xml:space="preserve">Pitting more </w:t>
            </w:r>
            <w:r>
              <w:rPr>
                <w:rFonts w:eastAsia="Times New Roman"/>
                <w:szCs w:val="22"/>
                <w:lang w:val="en-US"/>
              </w:rPr>
              <w:t>obvious</w:t>
            </w:r>
            <w:r w:rsidRPr="001730DB">
              <w:rPr>
                <w:rFonts w:eastAsia="Times New Roman"/>
                <w:szCs w:val="22"/>
                <w:lang w:val="en-US"/>
              </w:rPr>
              <w:t>; Hardening or skin fibrosis; Pain</w:t>
            </w:r>
          </w:p>
          <w:p w:rsidR="00805FF2" w:rsidRPr="001730DB" w:rsidRDefault="00805FF2" w:rsidP="00482428">
            <w:pPr>
              <w:spacing w:before="120" w:after="120"/>
              <w:rPr>
                <w:rFonts w:eastAsia="Times New Roman"/>
                <w:szCs w:val="22"/>
                <w:u w:val="single"/>
                <w:lang w:val="en-US"/>
              </w:rPr>
            </w:pPr>
          </w:p>
          <w:p w:rsidR="00805FF2" w:rsidRPr="001730DB" w:rsidRDefault="00805FF2" w:rsidP="001730DB">
            <w:pPr>
              <w:spacing w:before="120" w:after="120"/>
              <w:rPr>
                <w:rFonts w:eastAsia="Times New Roman"/>
                <w:szCs w:val="22"/>
                <w:u w:val="single"/>
                <w:lang w:val="en-US"/>
              </w:rPr>
            </w:pPr>
          </w:p>
        </w:tc>
        <w:tc>
          <w:tcPr>
            <w:tcW w:w="2835" w:type="dxa"/>
          </w:tcPr>
          <w:p w:rsidR="00805FF2" w:rsidRPr="001730DB" w:rsidRDefault="00805FF2" w:rsidP="001730DB">
            <w:pPr>
              <w:spacing w:before="120" w:after="120"/>
              <w:rPr>
                <w:rFonts w:eastAsia="Times New Roman"/>
                <w:szCs w:val="22"/>
                <w:u w:val="single"/>
                <w:lang w:val="en-US"/>
              </w:rPr>
            </w:pPr>
            <w:r w:rsidRPr="001730DB">
              <w:rPr>
                <w:rFonts w:eastAsia="Times New Roman"/>
                <w:szCs w:val="22"/>
                <w:lang w:val="en-US"/>
              </w:rPr>
              <w:t>No pitting; Severe skin fibrosis or hardening of skin; Limb swelling; Limited or loss of range of motion and functionality of limb; Pain</w:t>
            </w:r>
          </w:p>
        </w:tc>
      </w:tr>
    </w:tbl>
    <w:p w:rsidR="001730DB" w:rsidRPr="001730DB" w:rsidRDefault="001730DB" w:rsidP="00011447">
      <w:pPr>
        <w:pStyle w:val="Heading4"/>
      </w:pPr>
      <w:r w:rsidRPr="001730DB">
        <w:t>Risk factors of BCRL</w:t>
      </w:r>
    </w:p>
    <w:p w:rsidR="00805FF2" w:rsidRPr="001730DB" w:rsidRDefault="00805FF2" w:rsidP="00805FF2">
      <w:pPr>
        <w:spacing w:after="200"/>
        <w:rPr>
          <w:color w:val="000000"/>
          <w:szCs w:val="22"/>
        </w:rPr>
      </w:pPr>
      <w:r w:rsidRPr="001730DB">
        <w:rPr>
          <w:szCs w:val="22"/>
        </w:rPr>
        <w:t xml:space="preserve">The removal of lymph nodes and radiation therapy are the most common causes of BCRL. However, the risk of </w:t>
      </w:r>
      <w:r w:rsidR="005F2D1C" w:rsidRPr="001730DB">
        <w:rPr>
          <w:szCs w:val="22"/>
        </w:rPr>
        <w:t>lymphedema</w:t>
      </w:r>
      <w:r w:rsidRPr="001730DB">
        <w:rPr>
          <w:szCs w:val="22"/>
        </w:rPr>
        <w:t xml:space="preserve"> increases when the following conditions are present: obesity, family or personal history of </w:t>
      </w:r>
      <w:r w:rsidR="005F2D1C" w:rsidRPr="001730DB">
        <w:rPr>
          <w:szCs w:val="22"/>
        </w:rPr>
        <w:t>lymphedema</w:t>
      </w:r>
      <w:r w:rsidRPr="001730DB">
        <w:rPr>
          <w:szCs w:val="22"/>
        </w:rPr>
        <w:t xml:space="preserve">, infection, venous insufficiency, other chronic conditions such as hypertension and cardiac disease. </w:t>
      </w:r>
      <w:r w:rsidR="005F2D1C" w:rsidRPr="001730DB">
        <w:rPr>
          <w:szCs w:val="22"/>
        </w:rPr>
        <w:t>Lymphedema</w:t>
      </w:r>
      <w:r w:rsidRPr="001730DB">
        <w:rPr>
          <w:szCs w:val="22"/>
        </w:rPr>
        <w:t xml:space="preserve"> cannot be cured but if it is detected early the condition can be managed.</w:t>
      </w:r>
      <w:r w:rsidRPr="001730DB">
        <w:rPr>
          <w:color w:val="000000"/>
          <w:szCs w:val="22"/>
        </w:rPr>
        <w:t xml:space="preserve"> </w:t>
      </w:r>
    </w:p>
    <w:p w:rsidR="001730DB" w:rsidRPr="001730DB" w:rsidRDefault="001730DB" w:rsidP="00011447">
      <w:pPr>
        <w:pStyle w:val="Heading4"/>
      </w:pPr>
      <w:r w:rsidRPr="001730DB">
        <w:t>Essential elements in BCRL risk reduction</w:t>
      </w:r>
    </w:p>
    <w:p w:rsidR="00805FF2" w:rsidRPr="001730DB" w:rsidRDefault="00805FF2" w:rsidP="003F20B2">
      <w:pPr>
        <w:pStyle w:val="ListParagraph"/>
        <w:numPr>
          <w:ilvl w:val="0"/>
          <w:numId w:val="125"/>
        </w:numPr>
      </w:pPr>
      <w:r w:rsidRPr="001730DB">
        <w:t xml:space="preserve">Keep skin moisturised </w:t>
      </w:r>
    </w:p>
    <w:p w:rsidR="00805FF2" w:rsidRPr="001730DB" w:rsidRDefault="00805FF2" w:rsidP="003F20B2">
      <w:pPr>
        <w:pStyle w:val="ListParagraph"/>
        <w:numPr>
          <w:ilvl w:val="0"/>
          <w:numId w:val="125"/>
        </w:numPr>
      </w:pPr>
      <w:r w:rsidRPr="001730DB">
        <w:t>Wear gloves when gardening or washing dishes</w:t>
      </w:r>
    </w:p>
    <w:p w:rsidR="00805FF2" w:rsidRPr="001730DB" w:rsidRDefault="00805FF2" w:rsidP="003F20B2">
      <w:pPr>
        <w:pStyle w:val="ListParagraph"/>
        <w:numPr>
          <w:ilvl w:val="0"/>
          <w:numId w:val="125"/>
        </w:numPr>
      </w:pPr>
      <w:r w:rsidRPr="001730DB">
        <w:t>Avoid too hot water / limb constriction such as BP cuff OR tight clothing to limb on side of cancer treatment</w:t>
      </w:r>
    </w:p>
    <w:p w:rsidR="00805FF2" w:rsidRPr="001730DB" w:rsidRDefault="00805FF2" w:rsidP="003F20B2">
      <w:pPr>
        <w:pStyle w:val="ListParagraph"/>
        <w:numPr>
          <w:ilvl w:val="0"/>
          <w:numId w:val="125"/>
        </w:numPr>
      </w:pPr>
      <w:r w:rsidRPr="001730DB">
        <w:t>Avoid injections / Intravenous therapy to limb on side of cancer treatment</w:t>
      </w:r>
    </w:p>
    <w:p w:rsidR="00805FF2" w:rsidRPr="001730DB" w:rsidRDefault="00805FF2" w:rsidP="003F20B2">
      <w:pPr>
        <w:pStyle w:val="ListParagraph"/>
        <w:numPr>
          <w:ilvl w:val="0"/>
          <w:numId w:val="125"/>
        </w:numPr>
      </w:pPr>
      <w:r w:rsidRPr="001730DB">
        <w:t xml:space="preserve">General Exercise and specific limb exercises to be done daily </w:t>
      </w:r>
    </w:p>
    <w:p w:rsidR="00805FF2" w:rsidRPr="001730DB" w:rsidRDefault="00805FF2" w:rsidP="003F20B2">
      <w:pPr>
        <w:pStyle w:val="ListParagraph"/>
        <w:numPr>
          <w:ilvl w:val="0"/>
          <w:numId w:val="125"/>
        </w:numPr>
      </w:pPr>
      <w:r w:rsidRPr="001730DB">
        <w:t>Apply antibiotic cream to skin cuts or minor burns to prevent infection</w:t>
      </w:r>
    </w:p>
    <w:p w:rsidR="00805FF2" w:rsidRPr="001730DB" w:rsidRDefault="00805FF2" w:rsidP="003F20B2">
      <w:pPr>
        <w:pStyle w:val="ListParagraph"/>
        <w:numPr>
          <w:ilvl w:val="0"/>
          <w:numId w:val="125"/>
        </w:numPr>
      </w:pPr>
      <w:r w:rsidRPr="001730DB">
        <w:t>Daily Self massage of the affected area</w:t>
      </w:r>
    </w:p>
    <w:p w:rsidR="00805FF2" w:rsidRPr="001730DB" w:rsidRDefault="00805FF2" w:rsidP="003F20B2">
      <w:pPr>
        <w:pStyle w:val="ListParagraph"/>
        <w:numPr>
          <w:ilvl w:val="0"/>
          <w:numId w:val="125"/>
        </w:numPr>
      </w:pPr>
      <w:r w:rsidRPr="001730DB">
        <w:t xml:space="preserve">Observe for changes in limb as outlined in Table 1 and report immediately to a health facility </w:t>
      </w:r>
    </w:p>
    <w:p w:rsidR="001730DB" w:rsidRPr="001730DB" w:rsidRDefault="001730DB" w:rsidP="00A613F9">
      <w:pPr>
        <w:pStyle w:val="Heading4"/>
      </w:pPr>
      <w:r w:rsidRPr="001730DB">
        <w:lastRenderedPageBreak/>
        <w:t>In Summary:</w:t>
      </w:r>
    </w:p>
    <w:p w:rsidR="00805FF2" w:rsidRPr="001730DB" w:rsidRDefault="00805FF2" w:rsidP="003F20B2">
      <w:pPr>
        <w:pStyle w:val="ListParagraph"/>
        <w:numPr>
          <w:ilvl w:val="0"/>
          <w:numId w:val="126"/>
        </w:numPr>
      </w:pPr>
      <w:r w:rsidRPr="001730DB">
        <w:t>BCRL is a chronic condition</w:t>
      </w:r>
    </w:p>
    <w:p w:rsidR="00805FF2" w:rsidRPr="001730DB" w:rsidRDefault="00805FF2" w:rsidP="003F20B2">
      <w:pPr>
        <w:pStyle w:val="ListParagraph"/>
        <w:numPr>
          <w:ilvl w:val="0"/>
          <w:numId w:val="126"/>
        </w:numPr>
      </w:pPr>
      <w:r w:rsidRPr="001730DB">
        <w:t>Important to exercise daily, keep skin moisturised, avoid intense heat and injection or BP cuff to limb attached to cancer treatment side of body</w:t>
      </w:r>
    </w:p>
    <w:p w:rsidR="00805FF2" w:rsidRPr="001730DB" w:rsidRDefault="00805FF2" w:rsidP="003F20B2">
      <w:pPr>
        <w:pStyle w:val="ListParagraph"/>
        <w:numPr>
          <w:ilvl w:val="0"/>
          <w:numId w:val="126"/>
        </w:numPr>
      </w:pPr>
      <w:r w:rsidRPr="001730DB">
        <w:t>Observe and report any change to health team at any level of health service</w:t>
      </w:r>
    </w:p>
    <w:p w:rsidR="00805FF2" w:rsidRPr="001730DB" w:rsidRDefault="00805FF2" w:rsidP="003F20B2">
      <w:pPr>
        <w:pStyle w:val="ListParagraph"/>
        <w:numPr>
          <w:ilvl w:val="0"/>
          <w:numId w:val="126"/>
        </w:numPr>
      </w:pPr>
      <w:r w:rsidRPr="001730DB">
        <w:t>BCRL cannot be cured but at times can be prevented or if not it can be managed</w:t>
      </w:r>
    </w:p>
    <w:p w:rsidR="001730DB" w:rsidRPr="001730DB" w:rsidRDefault="001730DB" w:rsidP="00A65933">
      <w:pPr>
        <w:pStyle w:val="Heading2"/>
      </w:pPr>
      <w:bookmarkStart w:id="240" w:name="_Toc512340408"/>
      <w:bookmarkStart w:id="241" w:name="_Toc512340551"/>
      <w:r w:rsidRPr="001730DB">
        <w:t xml:space="preserve">Standard 6.5: Patients at risk of </w:t>
      </w:r>
      <w:r w:rsidR="005F2D1C" w:rsidRPr="001730DB">
        <w:t>lymphedema</w:t>
      </w:r>
      <w:r w:rsidRPr="001730DB">
        <w:t xml:space="preserve"> should be referred for specialist physiotherapy</w:t>
      </w:r>
      <w:bookmarkEnd w:id="240"/>
      <w:bookmarkEnd w:id="241"/>
    </w:p>
    <w:p w:rsidR="001730DB" w:rsidRPr="001730DB" w:rsidRDefault="001730DB" w:rsidP="00A613F9">
      <w:pPr>
        <w:pStyle w:val="Heading3"/>
      </w:pPr>
      <w:r w:rsidRPr="001730DB">
        <w:t xml:space="preserve"> </w:t>
      </w:r>
      <w:r w:rsidR="00FA13AF">
        <w:t>Benefits</w:t>
      </w:r>
    </w:p>
    <w:p w:rsidR="00805FF2" w:rsidRPr="001730DB" w:rsidRDefault="00805FF2" w:rsidP="003F20B2">
      <w:pPr>
        <w:numPr>
          <w:ilvl w:val="0"/>
          <w:numId w:val="127"/>
        </w:numPr>
        <w:spacing w:after="200" w:line="240" w:lineRule="auto"/>
        <w:contextualSpacing/>
        <w:rPr>
          <w:rFonts w:eastAsia="Times New Roman"/>
          <w:szCs w:val="22"/>
          <w:lang w:val="en-US"/>
        </w:rPr>
      </w:pPr>
      <w:r w:rsidRPr="001730DB">
        <w:rPr>
          <w:rFonts w:eastAsia="Times New Roman"/>
          <w:szCs w:val="22"/>
          <w:lang w:val="en-US"/>
        </w:rPr>
        <w:t xml:space="preserve">To detect </w:t>
      </w:r>
      <w:r w:rsidR="005F2D1C" w:rsidRPr="001730DB">
        <w:rPr>
          <w:rFonts w:eastAsia="Times New Roman"/>
          <w:szCs w:val="22"/>
          <w:lang w:val="en-US"/>
        </w:rPr>
        <w:t>lymphedema</w:t>
      </w:r>
      <w:r w:rsidRPr="001730DB">
        <w:rPr>
          <w:rFonts w:eastAsia="Times New Roman"/>
          <w:szCs w:val="22"/>
          <w:lang w:val="en-US"/>
        </w:rPr>
        <w:t xml:space="preserve"> early to reduce complications such </w:t>
      </w:r>
      <w:r>
        <w:rPr>
          <w:rFonts w:eastAsia="Times New Roman"/>
          <w:szCs w:val="22"/>
          <w:lang w:val="en-US"/>
        </w:rPr>
        <w:t xml:space="preserve">as </w:t>
      </w:r>
      <w:r w:rsidRPr="001730DB">
        <w:rPr>
          <w:rFonts w:eastAsia="Times New Roman"/>
          <w:szCs w:val="22"/>
          <w:lang w:val="en-US"/>
        </w:rPr>
        <w:t>cellulitis and loss of limb functionality</w:t>
      </w:r>
    </w:p>
    <w:p w:rsidR="00805FF2" w:rsidRPr="001730DB" w:rsidRDefault="00805FF2" w:rsidP="003F20B2">
      <w:pPr>
        <w:numPr>
          <w:ilvl w:val="0"/>
          <w:numId w:val="127"/>
        </w:numPr>
        <w:spacing w:after="200" w:line="240" w:lineRule="auto"/>
        <w:contextualSpacing/>
        <w:rPr>
          <w:rFonts w:eastAsia="Times New Roman"/>
          <w:color w:val="000000"/>
          <w:szCs w:val="22"/>
          <w:lang w:val="en-US"/>
        </w:rPr>
      </w:pPr>
      <w:r w:rsidRPr="001730DB">
        <w:rPr>
          <w:rFonts w:eastAsia="Times New Roman"/>
          <w:color w:val="000000"/>
          <w:szCs w:val="22"/>
          <w:lang w:val="en-US"/>
        </w:rPr>
        <w:t xml:space="preserve">To provide support to the patient diagnosed with </w:t>
      </w:r>
      <w:r w:rsidR="005F2D1C" w:rsidRPr="001730DB">
        <w:rPr>
          <w:rFonts w:eastAsia="Times New Roman"/>
          <w:color w:val="000000"/>
          <w:szCs w:val="22"/>
          <w:lang w:val="en-US"/>
        </w:rPr>
        <w:t>lymphedema</w:t>
      </w:r>
      <w:r w:rsidRPr="001730DB">
        <w:rPr>
          <w:rFonts w:eastAsia="Times New Roman"/>
          <w:color w:val="000000"/>
          <w:szCs w:val="22"/>
          <w:lang w:val="en-US"/>
        </w:rPr>
        <w:t xml:space="preserve"> through demonstrating self-care measures such as exercise, self-massage and wearing of compression garment or self-bandaging, or bandaged by a health care worker or family member in the community</w:t>
      </w:r>
    </w:p>
    <w:p w:rsidR="00805FF2" w:rsidRDefault="00805FF2" w:rsidP="00805FF2">
      <w:pPr>
        <w:rPr>
          <w:color w:val="000000"/>
          <w:szCs w:val="22"/>
        </w:rPr>
      </w:pPr>
    </w:p>
    <w:p w:rsidR="00A613F9" w:rsidRPr="00A613F9" w:rsidRDefault="00805FF2" w:rsidP="00805FF2">
      <w:pPr>
        <w:rPr>
          <w:color w:val="000000"/>
        </w:rPr>
      </w:pPr>
      <w:r w:rsidRPr="001730DB">
        <w:rPr>
          <w:szCs w:val="22"/>
        </w:rPr>
        <w:t xml:space="preserve">All breast cancer patients are at risk of developing </w:t>
      </w:r>
      <w:r w:rsidR="005F2D1C" w:rsidRPr="001730DB">
        <w:rPr>
          <w:szCs w:val="22"/>
        </w:rPr>
        <w:t>lymphedema</w:t>
      </w:r>
      <w:r w:rsidRPr="001730DB">
        <w:rPr>
          <w:szCs w:val="22"/>
        </w:rPr>
        <w:t xml:space="preserve"> and must therefore </w:t>
      </w:r>
      <w:r>
        <w:rPr>
          <w:color w:val="000000"/>
          <w:szCs w:val="22"/>
        </w:rPr>
        <w:t xml:space="preserve">be referred for a </w:t>
      </w:r>
      <w:r w:rsidR="005F2D1C" w:rsidRPr="001730DB">
        <w:rPr>
          <w:color w:val="000000"/>
          <w:szCs w:val="22"/>
        </w:rPr>
        <w:t>lymphedema</w:t>
      </w:r>
      <w:r w:rsidRPr="001730DB">
        <w:rPr>
          <w:color w:val="000000"/>
          <w:szCs w:val="22"/>
        </w:rPr>
        <w:t xml:space="preserve"> assessment</w:t>
      </w:r>
      <w:r>
        <w:rPr>
          <w:color w:val="000000"/>
          <w:szCs w:val="22"/>
        </w:rPr>
        <w:t xml:space="preserve"> and information session </w:t>
      </w:r>
      <w:r w:rsidRPr="001730DB">
        <w:rPr>
          <w:color w:val="000000"/>
          <w:szCs w:val="22"/>
        </w:rPr>
        <w:t xml:space="preserve">prior to the commencement of any form of cancer treatment. </w:t>
      </w:r>
      <w:r>
        <w:rPr>
          <w:szCs w:val="22"/>
        </w:rPr>
        <w:t>The check list in T</w:t>
      </w:r>
      <w:r w:rsidRPr="001730DB">
        <w:rPr>
          <w:szCs w:val="22"/>
        </w:rPr>
        <w:t>able</w:t>
      </w:r>
      <w:r>
        <w:rPr>
          <w:szCs w:val="22"/>
        </w:rPr>
        <w:t xml:space="preserve"> </w:t>
      </w:r>
      <w:r w:rsidRPr="001730DB">
        <w:rPr>
          <w:szCs w:val="22"/>
        </w:rPr>
        <w:t xml:space="preserve">1 is a guide for the assessment and should be completed by the Breast Cancer Nurse / Occupational therapist / Physiotherapist (trained in </w:t>
      </w:r>
      <w:r w:rsidR="005F2D1C" w:rsidRPr="001730DB">
        <w:rPr>
          <w:szCs w:val="22"/>
        </w:rPr>
        <w:t>lymphedema</w:t>
      </w:r>
      <w:r w:rsidRPr="001730DB">
        <w:rPr>
          <w:szCs w:val="22"/>
        </w:rPr>
        <w:t xml:space="preserve"> management). The assessment can either be done in the breast cancer unit if the trained staff </w:t>
      </w:r>
      <w:r w:rsidR="00DE5CF7">
        <w:rPr>
          <w:szCs w:val="22"/>
        </w:rPr>
        <w:t>is</w:t>
      </w:r>
      <w:r w:rsidRPr="001730DB">
        <w:rPr>
          <w:szCs w:val="22"/>
        </w:rPr>
        <w:t xml:space="preserve"> based there or the patient should be referred to the </w:t>
      </w:r>
      <w:r w:rsidR="005F2D1C" w:rsidRPr="001730DB">
        <w:rPr>
          <w:szCs w:val="22"/>
        </w:rPr>
        <w:t>Lymphedema</w:t>
      </w:r>
      <w:r w:rsidRPr="001730DB">
        <w:rPr>
          <w:szCs w:val="22"/>
        </w:rPr>
        <w:t xml:space="preserve"> Clinic within the hospital</w:t>
      </w:r>
      <w:r>
        <w:rPr>
          <w:szCs w:val="22"/>
        </w:rPr>
        <w:t>.</w:t>
      </w:r>
    </w:p>
    <w:p w:rsidR="00A613F9" w:rsidRDefault="00A613F9" w:rsidP="00A613F9">
      <w:pPr>
        <w:pStyle w:val="Caption"/>
        <w:keepNext/>
      </w:pPr>
      <w:bookmarkStart w:id="242" w:name="_Toc515436637"/>
      <w:r>
        <w:t xml:space="preserve">Table </w:t>
      </w:r>
      <w:r w:rsidR="00394BB1">
        <w:fldChar w:fldCharType="begin"/>
      </w:r>
      <w:r>
        <w:instrText xml:space="preserve"> SEQ Table \* ARABIC </w:instrText>
      </w:r>
      <w:r w:rsidR="00394BB1">
        <w:fldChar w:fldCharType="separate"/>
      </w:r>
      <w:r w:rsidR="00735BB2">
        <w:rPr>
          <w:noProof/>
        </w:rPr>
        <w:t>9</w:t>
      </w:r>
      <w:r w:rsidR="00394BB1">
        <w:fldChar w:fldCharType="end"/>
      </w:r>
      <w:r w:rsidR="007D435C">
        <w:t>:</w:t>
      </w:r>
      <w:r>
        <w:t xml:space="preserve"> </w:t>
      </w:r>
      <w:r w:rsidR="005F2D1C" w:rsidRPr="00CB0A90">
        <w:t>Lymphedema</w:t>
      </w:r>
      <w:r w:rsidRPr="00CB0A90">
        <w:t xml:space="preserve"> Risk Checklist to be followed by </w:t>
      </w:r>
      <w:r w:rsidR="005F2D1C" w:rsidRPr="00CB0A90">
        <w:t>lymphedema</w:t>
      </w:r>
      <w:r w:rsidRPr="00CB0A90">
        <w:t xml:space="preserve"> (LE) therapist</w:t>
      </w:r>
      <w:bookmarkEnd w:id="242"/>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5"/>
        <w:gridCol w:w="1984"/>
      </w:tblGrid>
      <w:tr w:rsidR="001730DB" w:rsidRPr="001730DB" w:rsidTr="00C71E61">
        <w:tc>
          <w:tcPr>
            <w:tcW w:w="7905" w:type="dxa"/>
            <w:shd w:val="clear" w:color="auto" w:fill="005A2E" w:themeFill="accent1"/>
            <w:vAlign w:val="center"/>
          </w:tcPr>
          <w:p w:rsidR="001730DB" w:rsidRPr="00A613F9" w:rsidRDefault="001730DB" w:rsidP="00C71E61">
            <w:pPr>
              <w:spacing w:after="200"/>
              <w:jc w:val="center"/>
              <w:rPr>
                <w:rFonts w:eastAsia="Times New Roman"/>
                <w:b/>
                <w:szCs w:val="22"/>
                <w:lang w:val="en-US"/>
              </w:rPr>
            </w:pPr>
            <w:r w:rsidRPr="00A613F9">
              <w:rPr>
                <w:rFonts w:eastAsia="Times New Roman"/>
                <w:b/>
                <w:szCs w:val="22"/>
                <w:lang w:val="en-US"/>
              </w:rPr>
              <w:t xml:space="preserve">Guidelines for </w:t>
            </w:r>
            <w:r w:rsidR="005F2D1C" w:rsidRPr="00A613F9">
              <w:rPr>
                <w:rFonts w:eastAsia="Times New Roman"/>
                <w:b/>
                <w:szCs w:val="22"/>
                <w:lang w:val="en-US"/>
              </w:rPr>
              <w:t>lymphedema</w:t>
            </w:r>
            <w:r w:rsidRPr="00A613F9">
              <w:rPr>
                <w:rFonts w:eastAsia="Times New Roman"/>
                <w:b/>
                <w:szCs w:val="22"/>
                <w:lang w:val="en-US"/>
              </w:rPr>
              <w:t xml:space="preserve"> risk assessment</w:t>
            </w:r>
          </w:p>
        </w:tc>
        <w:tc>
          <w:tcPr>
            <w:tcW w:w="1984" w:type="dxa"/>
            <w:shd w:val="clear" w:color="auto" w:fill="005A2E" w:themeFill="accent1"/>
            <w:vAlign w:val="center"/>
          </w:tcPr>
          <w:p w:rsidR="001730DB" w:rsidRPr="00A613F9" w:rsidRDefault="001730DB" w:rsidP="00C71E61">
            <w:pPr>
              <w:spacing w:after="200"/>
              <w:jc w:val="center"/>
              <w:rPr>
                <w:rFonts w:eastAsia="Times New Roman"/>
                <w:b/>
                <w:szCs w:val="22"/>
                <w:lang w:val="en-US"/>
              </w:rPr>
            </w:pPr>
            <w:r w:rsidRPr="00A613F9">
              <w:rPr>
                <w:rFonts w:eastAsia="Times New Roman"/>
                <w:b/>
                <w:szCs w:val="22"/>
                <w:lang w:val="en-US"/>
              </w:rPr>
              <w:t>Signature &amp; Date of LE therapist</w:t>
            </w:r>
          </w:p>
        </w:tc>
      </w:tr>
      <w:tr w:rsidR="00805FF2" w:rsidRPr="001730DB" w:rsidTr="00A613F9">
        <w:tc>
          <w:tcPr>
            <w:tcW w:w="7905" w:type="dxa"/>
          </w:tcPr>
          <w:p w:rsidR="00805FF2" w:rsidRPr="005F2D1C" w:rsidRDefault="00805FF2" w:rsidP="003F20B2">
            <w:pPr>
              <w:numPr>
                <w:ilvl w:val="0"/>
                <w:numId w:val="53"/>
              </w:numPr>
              <w:spacing w:after="200" w:line="240" w:lineRule="auto"/>
              <w:contextualSpacing/>
              <w:rPr>
                <w:rFonts w:eastAsia="Times New Roman"/>
                <w:szCs w:val="22"/>
                <w:lang w:val="en-US"/>
              </w:rPr>
            </w:pPr>
            <w:r w:rsidRPr="001730DB">
              <w:rPr>
                <w:rFonts w:eastAsia="Times New Roman"/>
                <w:szCs w:val="22"/>
                <w:lang w:val="en-US"/>
              </w:rPr>
              <w:t xml:space="preserve">Inform patient that </w:t>
            </w:r>
            <w:r w:rsidR="005F2D1C" w:rsidRPr="001730DB">
              <w:rPr>
                <w:rFonts w:eastAsia="Times New Roman"/>
                <w:szCs w:val="22"/>
                <w:lang w:val="en-US"/>
              </w:rPr>
              <w:t>lymphedema</w:t>
            </w:r>
            <w:r w:rsidRPr="001730DB">
              <w:rPr>
                <w:rFonts w:eastAsia="Times New Roman"/>
                <w:szCs w:val="22"/>
                <w:lang w:val="en-US"/>
              </w:rPr>
              <w:t xml:space="preserve"> is a complication post cancer treatment. Use a diagram of the lymphatic system and explain how </w:t>
            </w:r>
            <w:r w:rsidR="005F2D1C" w:rsidRPr="001730DB">
              <w:rPr>
                <w:rFonts w:eastAsia="Times New Roman"/>
                <w:szCs w:val="22"/>
                <w:lang w:val="en-US"/>
              </w:rPr>
              <w:t>lymphedema</w:t>
            </w:r>
            <w:r w:rsidRPr="001730DB">
              <w:rPr>
                <w:rFonts w:eastAsia="Times New Roman"/>
                <w:szCs w:val="22"/>
                <w:lang w:val="en-US"/>
              </w:rPr>
              <w:t xml:space="preserve"> develops (</w:t>
            </w:r>
            <w:r w:rsidR="005F2D1C">
              <w:rPr>
                <w:rFonts w:eastAsia="Times New Roman"/>
                <w:szCs w:val="22"/>
                <w:lang w:val="en-US"/>
              </w:rPr>
              <w:t xml:space="preserve">Annexure </w:t>
            </w:r>
            <w:r w:rsidR="00D81178">
              <w:rPr>
                <w:rFonts w:eastAsia="Times New Roman"/>
                <w:szCs w:val="22"/>
                <w:lang w:val="en-US"/>
              </w:rPr>
              <w:t xml:space="preserve">to Standard </w:t>
            </w:r>
            <w:r w:rsidR="005F2D1C">
              <w:rPr>
                <w:rFonts w:eastAsia="Times New Roman"/>
                <w:szCs w:val="22"/>
                <w:lang w:val="en-US"/>
              </w:rPr>
              <w:t xml:space="preserve">6.5 - </w:t>
            </w:r>
            <w:r w:rsidRPr="001730DB">
              <w:rPr>
                <w:rFonts w:eastAsia="Times New Roman"/>
                <w:szCs w:val="22"/>
                <w:lang w:val="en-US"/>
              </w:rPr>
              <w:t xml:space="preserve">Appendix 1) </w:t>
            </w:r>
          </w:p>
        </w:tc>
        <w:tc>
          <w:tcPr>
            <w:tcW w:w="1984" w:type="dxa"/>
          </w:tcPr>
          <w:p w:rsidR="00805FF2" w:rsidRPr="001730DB" w:rsidRDefault="00805FF2" w:rsidP="001730DB">
            <w:pPr>
              <w:spacing w:after="200"/>
              <w:rPr>
                <w:rFonts w:eastAsia="Times New Roman"/>
                <w:szCs w:val="22"/>
                <w:lang w:val="en-US"/>
              </w:rPr>
            </w:pPr>
          </w:p>
        </w:tc>
      </w:tr>
      <w:tr w:rsidR="00805FF2" w:rsidRPr="001730DB" w:rsidTr="00A613F9">
        <w:tc>
          <w:tcPr>
            <w:tcW w:w="7905" w:type="dxa"/>
          </w:tcPr>
          <w:p w:rsidR="00805FF2" w:rsidRPr="005F2D1C" w:rsidRDefault="00805FF2" w:rsidP="003F20B2">
            <w:pPr>
              <w:numPr>
                <w:ilvl w:val="0"/>
                <w:numId w:val="53"/>
              </w:numPr>
              <w:spacing w:after="200" w:line="240" w:lineRule="auto"/>
              <w:contextualSpacing/>
              <w:rPr>
                <w:rFonts w:eastAsia="Times New Roman"/>
                <w:szCs w:val="22"/>
                <w:lang w:val="en-US"/>
              </w:rPr>
            </w:pPr>
            <w:r w:rsidRPr="00FF3585">
              <w:rPr>
                <w:rFonts w:eastAsia="Times New Roman"/>
                <w:szCs w:val="22"/>
                <w:lang w:val="en-US"/>
              </w:rPr>
              <w:t xml:space="preserve">Describe the signs and symptoms –  clothing and jewelry becoming too tight, feelings of heaviness, tingling sensation, numbness, limited range of motion, tightness of skin, skin changes (hardness, redness), general fever, swelling of limb, shoulder and/or chest on side where treatment occurred   </w:t>
            </w:r>
          </w:p>
        </w:tc>
        <w:tc>
          <w:tcPr>
            <w:tcW w:w="1984" w:type="dxa"/>
          </w:tcPr>
          <w:p w:rsidR="00805FF2" w:rsidRPr="001730DB" w:rsidRDefault="00805FF2" w:rsidP="001730DB">
            <w:pPr>
              <w:spacing w:after="200"/>
              <w:rPr>
                <w:rFonts w:eastAsia="Times New Roman"/>
                <w:szCs w:val="22"/>
                <w:lang w:val="en-US"/>
              </w:rPr>
            </w:pPr>
          </w:p>
        </w:tc>
      </w:tr>
      <w:tr w:rsidR="00805FF2" w:rsidRPr="001730DB" w:rsidTr="00A613F9">
        <w:tc>
          <w:tcPr>
            <w:tcW w:w="7905" w:type="dxa"/>
          </w:tcPr>
          <w:p w:rsidR="00805FF2" w:rsidRPr="005F2D1C" w:rsidRDefault="00805FF2" w:rsidP="003F20B2">
            <w:pPr>
              <w:numPr>
                <w:ilvl w:val="0"/>
                <w:numId w:val="53"/>
              </w:numPr>
              <w:spacing w:after="200" w:line="240" w:lineRule="auto"/>
              <w:contextualSpacing/>
              <w:rPr>
                <w:rFonts w:eastAsia="Times New Roman"/>
                <w:szCs w:val="22"/>
                <w:lang w:val="en-US"/>
              </w:rPr>
            </w:pPr>
            <w:r w:rsidRPr="001730DB">
              <w:rPr>
                <w:rFonts w:eastAsia="Times New Roman"/>
                <w:szCs w:val="22"/>
                <w:lang w:val="en-US"/>
              </w:rPr>
              <w:t xml:space="preserve">Discuss risk reduction measures – skin protection from infection, dryness and burns. Moisturize skin daily. Regular exercise and specific limb exercises. Avoid blood pressure taken or injections on limb, same side of cancer treatment. </w:t>
            </w:r>
          </w:p>
        </w:tc>
        <w:tc>
          <w:tcPr>
            <w:tcW w:w="1984" w:type="dxa"/>
          </w:tcPr>
          <w:p w:rsidR="00805FF2" w:rsidRPr="001730DB" w:rsidRDefault="00805FF2" w:rsidP="001730DB">
            <w:pPr>
              <w:spacing w:after="200"/>
              <w:rPr>
                <w:rFonts w:eastAsia="Times New Roman"/>
                <w:szCs w:val="22"/>
                <w:lang w:val="en-US"/>
              </w:rPr>
            </w:pPr>
          </w:p>
        </w:tc>
      </w:tr>
      <w:tr w:rsidR="00805FF2" w:rsidRPr="001730DB" w:rsidTr="00A613F9">
        <w:tc>
          <w:tcPr>
            <w:tcW w:w="7905" w:type="dxa"/>
          </w:tcPr>
          <w:p w:rsidR="00805FF2" w:rsidRPr="005F2D1C" w:rsidRDefault="00805FF2" w:rsidP="003F20B2">
            <w:pPr>
              <w:numPr>
                <w:ilvl w:val="0"/>
                <w:numId w:val="53"/>
              </w:numPr>
              <w:spacing w:after="200" w:line="240" w:lineRule="auto"/>
              <w:contextualSpacing/>
              <w:rPr>
                <w:rFonts w:eastAsia="Times New Roman"/>
                <w:szCs w:val="22"/>
                <w:lang w:val="en-US"/>
              </w:rPr>
            </w:pPr>
            <w:r w:rsidRPr="001730DB">
              <w:rPr>
                <w:rFonts w:eastAsia="Times New Roman"/>
                <w:szCs w:val="22"/>
                <w:lang w:val="en-US"/>
              </w:rPr>
              <w:t xml:space="preserve">Conduct the </w:t>
            </w:r>
            <w:r w:rsidR="005F2D1C" w:rsidRPr="001730DB">
              <w:rPr>
                <w:rFonts w:eastAsia="Times New Roman"/>
                <w:szCs w:val="22"/>
                <w:lang w:val="en-US"/>
              </w:rPr>
              <w:t>lymphedema</w:t>
            </w:r>
            <w:r w:rsidRPr="001730DB">
              <w:rPr>
                <w:rFonts w:eastAsia="Times New Roman"/>
                <w:szCs w:val="22"/>
                <w:lang w:val="en-US"/>
              </w:rPr>
              <w:t xml:space="preserve"> physical assessment and this includes:</w:t>
            </w:r>
            <w:r w:rsidRPr="001730DB">
              <w:rPr>
                <w:rFonts w:eastAsia="Times New Roman"/>
                <w:color w:val="000000"/>
                <w:szCs w:val="22"/>
                <w:lang w:val="en-US"/>
              </w:rPr>
              <w:t xml:space="preserve"> Med</w:t>
            </w:r>
            <w:r w:rsidRPr="001730DB">
              <w:rPr>
                <w:rFonts w:eastAsia="Times New Roman"/>
                <w:szCs w:val="22"/>
                <w:lang w:val="en-US"/>
              </w:rPr>
              <w:t xml:space="preserve">ical &amp; Surgery history; Types of medication used; History of </w:t>
            </w:r>
            <w:r w:rsidR="005F2D1C" w:rsidRPr="001730DB">
              <w:rPr>
                <w:rFonts w:eastAsia="Times New Roman"/>
                <w:szCs w:val="22"/>
                <w:lang w:val="en-US"/>
              </w:rPr>
              <w:t>lymphedema</w:t>
            </w:r>
            <w:r w:rsidRPr="001730DB">
              <w:rPr>
                <w:rFonts w:eastAsia="Times New Roman"/>
                <w:szCs w:val="22"/>
                <w:lang w:val="en-US"/>
              </w:rPr>
              <w:t xml:space="preserve"> (when it commenced and how it is managed by patient; Check for any skin abnormalities, varicose veins, abnormal swelling of limbs or other parts of body; Record the following measurements: height, weight, waist, blood pressure and circumference measurements of both limbs (</w:t>
            </w:r>
            <w:r w:rsidR="005F2D1C">
              <w:rPr>
                <w:rFonts w:eastAsia="Times New Roman"/>
                <w:szCs w:val="22"/>
                <w:lang w:val="en-US"/>
              </w:rPr>
              <w:t xml:space="preserve">Annexure </w:t>
            </w:r>
            <w:r w:rsidR="00D81178">
              <w:rPr>
                <w:rFonts w:eastAsia="Times New Roman"/>
                <w:szCs w:val="22"/>
                <w:lang w:val="en-US"/>
              </w:rPr>
              <w:t xml:space="preserve">to Standard </w:t>
            </w:r>
            <w:r w:rsidR="005F2D1C">
              <w:rPr>
                <w:rFonts w:eastAsia="Times New Roman"/>
                <w:szCs w:val="22"/>
                <w:lang w:val="en-US"/>
              </w:rPr>
              <w:t xml:space="preserve">6.5 - </w:t>
            </w:r>
            <w:r w:rsidRPr="001730DB">
              <w:rPr>
                <w:rFonts w:eastAsia="Times New Roman"/>
                <w:szCs w:val="22"/>
                <w:lang w:val="en-US"/>
              </w:rPr>
              <w:t>Appendix 1 &amp; 2).</w:t>
            </w:r>
          </w:p>
        </w:tc>
        <w:tc>
          <w:tcPr>
            <w:tcW w:w="1984" w:type="dxa"/>
          </w:tcPr>
          <w:p w:rsidR="00805FF2" w:rsidRPr="001730DB" w:rsidRDefault="00805FF2" w:rsidP="001730DB">
            <w:pPr>
              <w:spacing w:after="200"/>
              <w:rPr>
                <w:rFonts w:eastAsia="Times New Roman"/>
                <w:szCs w:val="22"/>
                <w:lang w:val="en-US"/>
              </w:rPr>
            </w:pPr>
          </w:p>
        </w:tc>
      </w:tr>
      <w:tr w:rsidR="00805FF2" w:rsidRPr="001730DB" w:rsidTr="00A613F9">
        <w:tc>
          <w:tcPr>
            <w:tcW w:w="7905" w:type="dxa"/>
          </w:tcPr>
          <w:p w:rsidR="00805FF2" w:rsidRPr="005F2D1C" w:rsidRDefault="00805FF2" w:rsidP="003F20B2">
            <w:pPr>
              <w:numPr>
                <w:ilvl w:val="0"/>
                <w:numId w:val="53"/>
              </w:numPr>
              <w:spacing w:after="200" w:line="240" w:lineRule="auto"/>
              <w:contextualSpacing/>
              <w:rPr>
                <w:rFonts w:eastAsia="Times New Roman"/>
                <w:szCs w:val="22"/>
                <w:lang w:val="en-US"/>
              </w:rPr>
            </w:pPr>
            <w:r w:rsidRPr="001730DB">
              <w:rPr>
                <w:rFonts w:eastAsia="Times New Roman"/>
                <w:szCs w:val="22"/>
                <w:lang w:val="en-US"/>
              </w:rPr>
              <w:t xml:space="preserve">Provide the patient with a </w:t>
            </w:r>
            <w:r w:rsidR="005F2D1C" w:rsidRPr="001730DB">
              <w:rPr>
                <w:rFonts w:eastAsia="Times New Roman"/>
                <w:szCs w:val="22"/>
                <w:lang w:val="en-US"/>
              </w:rPr>
              <w:t>lymphedema</w:t>
            </w:r>
            <w:r w:rsidRPr="001730DB">
              <w:rPr>
                <w:rFonts w:eastAsia="Times New Roman"/>
                <w:szCs w:val="22"/>
                <w:lang w:val="en-US"/>
              </w:rPr>
              <w:t xml:space="preserve"> brochure. The patient will also receive a limb measurement card with the</w:t>
            </w:r>
            <w:r>
              <w:rPr>
                <w:rFonts w:eastAsia="Times New Roman"/>
                <w:szCs w:val="22"/>
                <w:lang w:val="en-US"/>
              </w:rPr>
              <w:t>ir</w:t>
            </w:r>
            <w:r w:rsidRPr="001730DB">
              <w:rPr>
                <w:rFonts w:eastAsia="Times New Roman"/>
                <w:szCs w:val="22"/>
                <w:lang w:val="en-US"/>
              </w:rPr>
              <w:t xml:space="preserve"> recorded measurements that must be brought to each hospital visit (</w:t>
            </w:r>
            <w:r w:rsidR="005F2D1C">
              <w:rPr>
                <w:rFonts w:eastAsia="Times New Roman"/>
                <w:szCs w:val="22"/>
                <w:lang w:val="en-US"/>
              </w:rPr>
              <w:t>Annexure</w:t>
            </w:r>
            <w:r w:rsidR="00D81178">
              <w:rPr>
                <w:rFonts w:eastAsia="Times New Roman"/>
                <w:szCs w:val="22"/>
                <w:lang w:val="en-US"/>
              </w:rPr>
              <w:t xml:space="preserve"> to Standard</w:t>
            </w:r>
            <w:r w:rsidR="005F2D1C">
              <w:rPr>
                <w:rFonts w:eastAsia="Times New Roman"/>
                <w:szCs w:val="22"/>
                <w:lang w:val="en-US"/>
              </w:rPr>
              <w:t xml:space="preserve"> 6.5 - </w:t>
            </w:r>
            <w:r w:rsidRPr="001730DB">
              <w:rPr>
                <w:rFonts w:eastAsia="Times New Roman"/>
                <w:szCs w:val="22"/>
                <w:lang w:val="en-US"/>
              </w:rPr>
              <w:t>Appendix 3).</w:t>
            </w:r>
          </w:p>
        </w:tc>
        <w:tc>
          <w:tcPr>
            <w:tcW w:w="1984" w:type="dxa"/>
          </w:tcPr>
          <w:p w:rsidR="00805FF2" w:rsidRPr="001730DB" w:rsidRDefault="00805FF2" w:rsidP="001730DB">
            <w:pPr>
              <w:spacing w:after="200"/>
              <w:rPr>
                <w:rFonts w:eastAsia="Times New Roman"/>
                <w:szCs w:val="22"/>
                <w:lang w:val="en-US"/>
              </w:rPr>
            </w:pPr>
          </w:p>
        </w:tc>
      </w:tr>
    </w:tbl>
    <w:p w:rsidR="005F2D1C" w:rsidRDefault="005F2D1C" w:rsidP="005F2D1C"/>
    <w:p w:rsidR="00805FF2" w:rsidRPr="001730DB" w:rsidRDefault="00805FF2" w:rsidP="005F2D1C">
      <w:pPr>
        <w:rPr>
          <w:vertAlign w:val="superscript"/>
        </w:rPr>
      </w:pPr>
      <w:r w:rsidRPr="001730DB">
        <w:t xml:space="preserve">A </w:t>
      </w:r>
      <w:r w:rsidR="005F2D1C" w:rsidRPr="001730DB">
        <w:t>lymphedema</w:t>
      </w:r>
      <w:r w:rsidRPr="001730DB">
        <w:t xml:space="preserve"> assessment should include observation for swelling, skin changes and measurements of limb circumference at every subsequent visit. If </w:t>
      </w:r>
      <w:r w:rsidR="005F2D1C" w:rsidRPr="001730DB">
        <w:t>lymphedema</w:t>
      </w:r>
      <w:r w:rsidRPr="001730DB">
        <w:t xml:space="preserve"> occurs, indicate on the limb measurement card which limb is affected and patient should be referred according to the gui</w:t>
      </w:r>
      <w:r>
        <w:t>delines as outlined in the table below.</w:t>
      </w:r>
    </w:p>
    <w:p w:rsidR="00A613F9" w:rsidRDefault="00A613F9" w:rsidP="00A613F9">
      <w:pPr>
        <w:pStyle w:val="Caption"/>
        <w:keepNext/>
      </w:pPr>
      <w:bookmarkStart w:id="243" w:name="_Toc515436638"/>
      <w:r>
        <w:t xml:space="preserve">Table </w:t>
      </w:r>
      <w:r w:rsidR="00394BB1">
        <w:fldChar w:fldCharType="begin"/>
      </w:r>
      <w:r>
        <w:instrText xml:space="preserve"> SEQ Table \* ARABIC </w:instrText>
      </w:r>
      <w:r w:rsidR="00394BB1">
        <w:fldChar w:fldCharType="separate"/>
      </w:r>
      <w:r w:rsidR="00735BB2">
        <w:rPr>
          <w:noProof/>
        </w:rPr>
        <w:t>10</w:t>
      </w:r>
      <w:r w:rsidR="00394BB1">
        <w:fldChar w:fldCharType="end"/>
      </w:r>
      <w:r w:rsidR="007D435C">
        <w:t>:</w:t>
      </w:r>
      <w:r>
        <w:t xml:space="preserve"> </w:t>
      </w:r>
      <w:r w:rsidRPr="007C4BDD">
        <w:t xml:space="preserve">Referral pathways for </w:t>
      </w:r>
      <w:r w:rsidR="005F2D1C" w:rsidRPr="007C4BDD">
        <w:t>lymphedema</w:t>
      </w:r>
      <w:r w:rsidRPr="007C4BDD">
        <w:t xml:space="preserve"> management at all levels of care</w:t>
      </w:r>
      <w:bookmarkEnd w:id="243"/>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379"/>
      </w:tblGrid>
      <w:tr w:rsidR="001730DB" w:rsidRPr="001730DB" w:rsidTr="0054046E">
        <w:trPr>
          <w:trHeight w:val="20"/>
        </w:trPr>
        <w:tc>
          <w:tcPr>
            <w:tcW w:w="3794" w:type="dxa"/>
            <w:shd w:val="clear" w:color="auto" w:fill="005A2E" w:themeFill="accent1"/>
            <w:vAlign w:val="center"/>
          </w:tcPr>
          <w:p w:rsidR="001730DB" w:rsidRPr="00A613F9" w:rsidRDefault="001730DB" w:rsidP="0054046E">
            <w:pPr>
              <w:jc w:val="center"/>
              <w:rPr>
                <w:b/>
                <w:lang w:val="en-US"/>
              </w:rPr>
            </w:pPr>
            <w:r w:rsidRPr="00A613F9">
              <w:rPr>
                <w:b/>
                <w:lang w:val="en-US"/>
              </w:rPr>
              <w:t>Level of care</w:t>
            </w:r>
          </w:p>
        </w:tc>
        <w:tc>
          <w:tcPr>
            <w:tcW w:w="6379" w:type="dxa"/>
            <w:shd w:val="clear" w:color="auto" w:fill="005A2E" w:themeFill="accent1"/>
            <w:vAlign w:val="center"/>
          </w:tcPr>
          <w:p w:rsidR="001730DB" w:rsidRPr="00A613F9" w:rsidRDefault="001730DB" w:rsidP="0054046E">
            <w:pPr>
              <w:jc w:val="center"/>
              <w:rPr>
                <w:b/>
                <w:lang w:val="en-US"/>
              </w:rPr>
            </w:pPr>
            <w:r w:rsidRPr="00A613F9">
              <w:rPr>
                <w:b/>
                <w:lang w:val="en-US"/>
              </w:rPr>
              <w:t>Guideline</w:t>
            </w:r>
          </w:p>
        </w:tc>
      </w:tr>
      <w:tr w:rsidR="00805FF2" w:rsidRPr="001730DB" w:rsidTr="00A613F9">
        <w:trPr>
          <w:trHeight w:val="20"/>
        </w:trPr>
        <w:tc>
          <w:tcPr>
            <w:tcW w:w="3794" w:type="dxa"/>
          </w:tcPr>
          <w:p w:rsidR="00805FF2" w:rsidRPr="001730DB" w:rsidRDefault="00805FF2" w:rsidP="005F2D1C">
            <w:pPr>
              <w:rPr>
                <w:lang w:val="en-US"/>
              </w:rPr>
            </w:pPr>
            <w:r w:rsidRPr="001730DB">
              <w:rPr>
                <w:lang w:val="en-US"/>
              </w:rPr>
              <w:t>Levels 3 &amp; 2 (Tertiary /Secondary)</w:t>
            </w:r>
          </w:p>
          <w:p w:rsidR="00805FF2" w:rsidRPr="001730DB" w:rsidRDefault="00805FF2" w:rsidP="005F2D1C">
            <w:pPr>
              <w:rPr>
                <w:lang w:val="en-US"/>
              </w:rPr>
            </w:pPr>
            <w:r w:rsidRPr="001730DB">
              <w:rPr>
                <w:lang w:val="en-US"/>
              </w:rPr>
              <w:t xml:space="preserve">All diagnosed breast cancer patients </w:t>
            </w:r>
          </w:p>
        </w:tc>
        <w:tc>
          <w:tcPr>
            <w:tcW w:w="6379" w:type="dxa"/>
          </w:tcPr>
          <w:p w:rsidR="00805FF2" w:rsidRPr="001730DB" w:rsidRDefault="00805FF2" w:rsidP="005F2D1C">
            <w:pPr>
              <w:rPr>
                <w:lang w:val="en-US"/>
              </w:rPr>
            </w:pPr>
            <w:r w:rsidRPr="001730DB">
              <w:rPr>
                <w:lang w:val="en-US"/>
              </w:rPr>
              <w:t xml:space="preserve">Refer to hospital based </w:t>
            </w:r>
            <w:r w:rsidR="005F2D1C" w:rsidRPr="001730DB">
              <w:rPr>
                <w:lang w:val="en-US"/>
              </w:rPr>
              <w:t>lymphedema</w:t>
            </w:r>
            <w:r w:rsidRPr="001730DB">
              <w:rPr>
                <w:lang w:val="en-US"/>
              </w:rPr>
              <w:t xml:space="preserve"> service </w:t>
            </w:r>
            <w:r>
              <w:rPr>
                <w:lang w:val="en-US"/>
              </w:rPr>
              <w:t>p</w:t>
            </w:r>
            <w:r w:rsidRPr="001730DB">
              <w:rPr>
                <w:lang w:val="en-US"/>
              </w:rPr>
              <w:t xml:space="preserve">re- cancer treatment and for every other visit for a </w:t>
            </w:r>
            <w:r w:rsidR="005F2D1C" w:rsidRPr="001730DB">
              <w:rPr>
                <w:lang w:val="en-US"/>
              </w:rPr>
              <w:t>lymphedema</w:t>
            </w:r>
            <w:r w:rsidRPr="001730DB">
              <w:rPr>
                <w:lang w:val="en-US"/>
              </w:rPr>
              <w:t xml:space="preserve"> assess</w:t>
            </w:r>
            <w:r w:rsidR="005F2D1C">
              <w:rPr>
                <w:lang w:val="en-US"/>
              </w:rPr>
              <w:t xml:space="preserve">ment and limb measurements (Refer to Standard </w:t>
            </w:r>
            <w:r w:rsidRPr="001730DB">
              <w:rPr>
                <w:lang w:val="en-US"/>
              </w:rPr>
              <w:t>6.4)</w:t>
            </w:r>
          </w:p>
        </w:tc>
      </w:tr>
      <w:tr w:rsidR="00805FF2" w:rsidRPr="001730DB" w:rsidTr="00A613F9">
        <w:trPr>
          <w:trHeight w:val="20"/>
        </w:trPr>
        <w:tc>
          <w:tcPr>
            <w:tcW w:w="3794" w:type="dxa"/>
          </w:tcPr>
          <w:p w:rsidR="00805FF2" w:rsidRPr="001730DB" w:rsidRDefault="00805FF2" w:rsidP="005F2D1C">
            <w:pPr>
              <w:rPr>
                <w:lang w:val="en-US"/>
              </w:rPr>
            </w:pPr>
            <w:r w:rsidRPr="001730DB">
              <w:rPr>
                <w:lang w:val="en-US"/>
              </w:rPr>
              <w:t>Levels 3 &amp; 2 (Tertiary /Secondary)</w:t>
            </w:r>
          </w:p>
          <w:p w:rsidR="00805FF2" w:rsidRPr="001730DB" w:rsidRDefault="00805FF2" w:rsidP="005F2D1C">
            <w:pPr>
              <w:rPr>
                <w:lang w:val="en-US"/>
              </w:rPr>
            </w:pPr>
          </w:p>
          <w:p w:rsidR="00805FF2" w:rsidRPr="001730DB" w:rsidRDefault="00805FF2" w:rsidP="005F2D1C">
            <w:pPr>
              <w:rPr>
                <w:lang w:val="en-US"/>
              </w:rPr>
            </w:pPr>
            <w:r w:rsidRPr="001730DB">
              <w:rPr>
                <w:lang w:val="en-US"/>
              </w:rPr>
              <w:t xml:space="preserve">Patients with </w:t>
            </w:r>
            <w:r w:rsidR="005F2D1C" w:rsidRPr="001730DB">
              <w:rPr>
                <w:lang w:val="en-US"/>
              </w:rPr>
              <w:t>Lymphedema</w:t>
            </w:r>
          </w:p>
          <w:p w:rsidR="00805FF2" w:rsidRPr="001730DB" w:rsidRDefault="00805FF2" w:rsidP="005F2D1C">
            <w:pPr>
              <w:rPr>
                <w:lang w:val="en-US"/>
              </w:rPr>
            </w:pPr>
          </w:p>
        </w:tc>
        <w:tc>
          <w:tcPr>
            <w:tcW w:w="6379" w:type="dxa"/>
          </w:tcPr>
          <w:p w:rsidR="00805FF2" w:rsidRPr="001730DB" w:rsidRDefault="00805FF2" w:rsidP="005F2D1C">
            <w:pPr>
              <w:rPr>
                <w:lang w:val="en-US"/>
              </w:rPr>
            </w:pPr>
            <w:r w:rsidRPr="001730DB">
              <w:rPr>
                <w:lang w:val="en-US"/>
              </w:rPr>
              <w:t xml:space="preserve">Refer to </w:t>
            </w:r>
            <w:r w:rsidR="005F2D1C" w:rsidRPr="001730DB">
              <w:rPr>
                <w:lang w:val="en-US"/>
              </w:rPr>
              <w:t>lymphedema</w:t>
            </w:r>
            <w:r w:rsidRPr="001730DB">
              <w:rPr>
                <w:lang w:val="en-US"/>
              </w:rPr>
              <w:t xml:space="preserve"> service for an individual care plan. (depending on stage of </w:t>
            </w:r>
            <w:r w:rsidR="005F2D1C" w:rsidRPr="001730DB">
              <w:rPr>
                <w:lang w:val="en-US"/>
              </w:rPr>
              <w:t>lymphedema</w:t>
            </w:r>
            <w:r w:rsidRPr="001730DB">
              <w:rPr>
                <w:lang w:val="en-US"/>
              </w:rPr>
              <w:t xml:space="preserve">) </w:t>
            </w:r>
          </w:p>
          <w:p w:rsidR="00805FF2" w:rsidRPr="001730DB" w:rsidRDefault="00805FF2" w:rsidP="005F2D1C">
            <w:pPr>
              <w:rPr>
                <w:lang w:val="en-US"/>
              </w:rPr>
            </w:pPr>
            <w:r w:rsidRPr="001730DB">
              <w:rPr>
                <w:lang w:val="en-US"/>
              </w:rPr>
              <w:t xml:space="preserve">Thereafter refer to primary level health facility or cancer NGO where </w:t>
            </w:r>
            <w:r w:rsidR="005F2D1C" w:rsidRPr="001730DB">
              <w:rPr>
                <w:lang w:val="en-US"/>
              </w:rPr>
              <w:t>lymphedema</w:t>
            </w:r>
            <w:r w:rsidRPr="001730DB">
              <w:rPr>
                <w:lang w:val="en-US"/>
              </w:rPr>
              <w:t xml:space="preserve"> service is offered to provide advice, guidance regar</w:t>
            </w:r>
            <w:r w:rsidR="005F2D1C">
              <w:rPr>
                <w:lang w:val="en-US"/>
              </w:rPr>
              <w:t>ding self-</w:t>
            </w:r>
            <w:r w:rsidRPr="001730DB">
              <w:rPr>
                <w:lang w:val="en-US"/>
              </w:rPr>
              <w:t xml:space="preserve">care to the patient; offer compression bandaging and simple massage if patient unable to do so.  </w:t>
            </w:r>
          </w:p>
        </w:tc>
      </w:tr>
      <w:tr w:rsidR="00805FF2" w:rsidRPr="001730DB" w:rsidTr="00A613F9">
        <w:trPr>
          <w:trHeight w:val="20"/>
        </w:trPr>
        <w:tc>
          <w:tcPr>
            <w:tcW w:w="3794" w:type="dxa"/>
          </w:tcPr>
          <w:p w:rsidR="00805FF2" w:rsidRPr="001730DB" w:rsidRDefault="00805FF2" w:rsidP="005F2D1C">
            <w:pPr>
              <w:rPr>
                <w:lang w:val="en-US"/>
              </w:rPr>
            </w:pPr>
            <w:r w:rsidRPr="001730DB">
              <w:rPr>
                <w:lang w:val="en-US"/>
              </w:rPr>
              <w:t>Level 1 (Primary &amp; Community)</w:t>
            </w:r>
          </w:p>
          <w:p w:rsidR="00805FF2" w:rsidRPr="001730DB" w:rsidRDefault="00805FF2" w:rsidP="005F2D1C">
            <w:pPr>
              <w:rPr>
                <w:lang w:val="en-US"/>
              </w:rPr>
            </w:pPr>
            <w:r w:rsidRPr="001730DB">
              <w:rPr>
                <w:lang w:val="en-US"/>
              </w:rPr>
              <w:t xml:space="preserve">Primary Level clinics, community health centers; NGOs </w:t>
            </w:r>
          </w:p>
        </w:tc>
        <w:tc>
          <w:tcPr>
            <w:tcW w:w="6379" w:type="dxa"/>
          </w:tcPr>
          <w:p w:rsidR="00805FF2" w:rsidRPr="001730DB" w:rsidRDefault="00805FF2" w:rsidP="005F2D1C">
            <w:pPr>
              <w:rPr>
                <w:lang w:val="en-US"/>
              </w:rPr>
            </w:pPr>
            <w:r w:rsidRPr="001730DB">
              <w:rPr>
                <w:lang w:val="en-US"/>
              </w:rPr>
              <w:t xml:space="preserve">Home based care giver / rehabilitation care worker supports patient by providing advice, and support regarding self </w:t>
            </w:r>
            <w:r w:rsidR="005F2D1C">
              <w:rPr>
                <w:lang w:val="en-US"/>
              </w:rPr>
              <w:t>-</w:t>
            </w:r>
            <w:r w:rsidRPr="001730DB">
              <w:rPr>
                <w:lang w:val="en-US"/>
              </w:rPr>
              <w:t xml:space="preserve">care and risk reduction measures to reduce the swelling. If cellulites occur stop </w:t>
            </w:r>
            <w:r w:rsidR="005F2D1C" w:rsidRPr="005F2D1C">
              <w:t>lymphedema</w:t>
            </w:r>
            <w:r w:rsidRPr="001730DB">
              <w:rPr>
                <w:lang w:val="en-US"/>
              </w:rPr>
              <w:t xml:space="preserve"> treatment immediately and patient must be referred to a nurse or medical practitioner at community health centre for assessment</w:t>
            </w:r>
            <w:r>
              <w:rPr>
                <w:lang w:val="en-US"/>
              </w:rPr>
              <w:t xml:space="preserve"> and</w:t>
            </w:r>
            <w:r w:rsidRPr="001730DB">
              <w:rPr>
                <w:lang w:val="en-US"/>
              </w:rPr>
              <w:t xml:space="preserve"> immediate commencement of antibiotics. Once treatment and infection stopped </w:t>
            </w:r>
            <w:r w:rsidR="005F2D1C" w:rsidRPr="001730DB">
              <w:rPr>
                <w:lang w:val="en-US"/>
              </w:rPr>
              <w:t>lymphedema</w:t>
            </w:r>
            <w:r w:rsidRPr="001730DB">
              <w:rPr>
                <w:lang w:val="en-US"/>
              </w:rPr>
              <w:t xml:space="preserve"> care can commence. Refer to </w:t>
            </w:r>
            <w:r w:rsidR="005F2D1C" w:rsidRPr="001730DB">
              <w:rPr>
                <w:lang w:val="en-US"/>
              </w:rPr>
              <w:t>lymphedema</w:t>
            </w:r>
            <w:r w:rsidRPr="001730DB">
              <w:rPr>
                <w:lang w:val="en-US"/>
              </w:rPr>
              <w:t xml:space="preserve"> specialist if condition does not improve </w:t>
            </w:r>
          </w:p>
        </w:tc>
      </w:tr>
    </w:tbl>
    <w:p w:rsidR="001730DB" w:rsidRPr="001730DB" w:rsidRDefault="001730DB" w:rsidP="00A613F9">
      <w:pPr>
        <w:pStyle w:val="Heading4"/>
      </w:pPr>
      <w:r w:rsidRPr="001730DB">
        <w:t>In Summary:</w:t>
      </w:r>
    </w:p>
    <w:p w:rsidR="00805FF2" w:rsidRPr="00805FF2" w:rsidRDefault="00805FF2" w:rsidP="003F20B2">
      <w:pPr>
        <w:pStyle w:val="ListParagraph"/>
        <w:numPr>
          <w:ilvl w:val="0"/>
          <w:numId w:val="128"/>
        </w:numPr>
        <w:rPr>
          <w:szCs w:val="22"/>
        </w:rPr>
      </w:pPr>
      <w:r w:rsidRPr="00805FF2">
        <w:rPr>
          <w:szCs w:val="22"/>
        </w:rPr>
        <w:t xml:space="preserve">All breast cancer patients are at risk of developing </w:t>
      </w:r>
      <w:r w:rsidR="005F2D1C" w:rsidRPr="00805FF2">
        <w:rPr>
          <w:szCs w:val="22"/>
        </w:rPr>
        <w:t>lymphedema</w:t>
      </w:r>
      <w:r w:rsidRPr="00805FF2">
        <w:rPr>
          <w:szCs w:val="22"/>
        </w:rPr>
        <w:t>.</w:t>
      </w:r>
    </w:p>
    <w:p w:rsidR="00805FF2" w:rsidRPr="00805FF2" w:rsidRDefault="00805FF2" w:rsidP="003F20B2">
      <w:pPr>
        <w:pStyle w:val="ListParagraph"/>
        <w:numPr>
          <w:ilvl w:val="0"/>
          <w:numId w:val="128"/>
        </w:numPr>
        <w:rPr>
          <w:szCs w:val="22"/>
        </w:rPr>
      </w:pPr>
      <w:r w:rsidRPr="00805FF2">
        <w:rPr>
          <w:szCs w:val="22"/>
        </w:rPr>
        <w:t>All breast cancer patients must be assessed prior to commencement of cancer treatment and at every subsequent visit to the breast cancer unit.</w:t>
      </w:r>
    </w:p>
    <w:p w:rsidR="00805FF2" w:rsidRPr="00805FF2" w:rsidRDefault="00805FF2" w:rsidP="003F20B2">
      <w:pPr>
        <w:pStyle w:val="ListParagraph"/>
        <w:numPr>
          <w:ilvl w:val="0"/>
          <w:numId w:val="128"/>
        </w:numPr>
        <w:rPr>
          <w:szCs w:val="22"/>
        </w:rPr>
      </w:pPr>
      <w:r w:rsidRPr="00805FF2">
        <w:rPr>
          <w:szCs w:val="22"/>
        </w:rPr>
        <w:t xml:space="preserve">All patients must receive a detailed </w:t>
      </w:r>
      <w:r w:rsidR="005F2D1C" w:rsidRPr="00805FF2">
        <w:rPr>
          <w:szCs w:val="22"/>
        </w:rPr>
        <w:t>lymphedema</w:t>
      </w:r>
      <w:r w:rsidRPr="00805FF2">
        <w:rPr>
          <w:szCs w:val="22"/>
        </w:rPr>
        <w:t xml:space="preserve"> brochure and a limb measurement card.</w:t>
      </w:r>
    </w:p>
    <w:p w:rsidR="00805FF2" w:rsidRPr="00805FF2" w:rsidRDefault="00805FF2" w:rsidP="003F20B2">
      <w:pPr>
        <w:pStyle w:val="ListParagraph"/>
        <w:numPr>
          <w:ilvl w:val="0"/>
          <w:numId w:val="128"/>
        </w:numPr>
        <w:rPr>
          <w:szCs w:val="22"/>
        </w:rPr>
      </w:pPr>
      <w:r w:rsidRPr="00805FF2">
        <w:rPr>
          <w:szCs w:val="22"/>
        </w:rPr>
        <w:t xml:space="preserve">Individual treatment plans to be developed according to the stage of </w:t>
      </w:r>
      <w:r w:rsidR="005F2D1C" w:rsidRPr="00805FF2">
        <w:rPr>
          <w:szCs w:val="22"/>
        </w:rPr>
        <w:t>lymphedema</w:t>
      </w:r>
      <w:r w:rsidRPr="00805FF2">
        <w:rPr>
          <w:szCs w:val="22"/>
        </w:rPr>
        <w:t>.</w:t>
      </w:r>
    </w:p>
    <w:p w:rsidR="00805FF2" w:rsidRDefault="00805FF2" w:rsidP="003F20B2">
      <w:pPr>
        <w:pStyle w:val="ListParagraph"/>
        <w:numPr>
          <w:ilvl w:val="0"/>
          <w:numId w:val="128"/>
        </w:numPr>
        <w:rPr>
          <w:szCs w:val="22"/>
        </w:rPr>
      </w:pPr>
      <w:r w:rsidRPr="00805FF2">
        <w:rPr>
          <w:szCs w:val="22"/>
        </w:rPr>
        <w:t>All patients must be motivated at each visit to the breast cancer unit to comply with the risk reduction recommendations and to report symptoms to the breast cancer unit or health practitioner at community-based health facility</w:t>
      </w:r>
    </w:p>
    <w:p w:rsidR="00805FF2" w:rsidRDefault="00805FF2" w:rsidP="003F20B2">
      <w:pPr>
        <w:pStyle w:val="ListParagraph"/>
        <w:numPr>
          <w:ilvl w:val="0"/>
          <w:numId w:val="128"/>
        </w:numPr>
        <w:rPr>
          <w:szCs w:val="22"/>
        </w:rPr>
      </w:pPr>
      <w:r w:rsidRPr="00805FF2">
        <w:rPr>
          <w:szCs w:val="22"/>
        </w:rPr>
        <w:t>Health practitioners at the breast cancer unit must refer the patient to a community-based facility for ongoing management and support. The patient may be referred to an NGO for home-based care support for self - massage, bandaging and exercise.</w:t>
      </w:r>
    </w:p>
    <w:p w:rsidR="00805FF2" w:rsidRPr="00805FF2" w:rsidRDefault="00805FF2" w:rsidP="003F20B2">
      <w:pPr>
        <w:pStyle w:val="ListParagraph"/>
        <w:numPr>
          <w:ilvl w:val="0"/>
          <w:numId w:val="128"/>
        </w:numPr>
        <w:rPr>
          <w:szCs w:val="22"/>
        </w:rPr>
      </w:pPr>
      <w:r w:rsidRPr="00805FF2">
        <w:rPr>
          <w:szCs w:val="22"/>
        </w:rPr>
        <w:t xml:space="preserve">Monthly liaison meetings with </w:t>
      </w:r>
      <w:r w:rsidR="005F2D1C" w:rsidRPr="00805FF2">
        <w:rPr>
          <w:szCs w:val="22"/>
        </w:rPr>
        <w:t>lymphedema</w:t>
      </w:r>
      <w:r w:rsidRPr="00805FF2">
        <w:rPr>
          <w:szCs w:val="22"/>
        </w:rPr>
        <w:t xml:space="preserve"> therapists and health practitioners at various levels of care should take place to address challenges confronted by health practitioners who are not trained in </w:t>
      </w:r>
      <w:r w:rsidR="005F2D1C" w:rsidRPr="00805FF2">
        <w:rPr>
          <w:szCs w:val="22"/>
        </w:rPr>
        <w:t>lymphedema</w:t>
      </w:r>
      <w:r w:rsidRPr="00805FF2">
        <w:rPr>
          <w:szCs w:val="22"/>
        </w:rPr>
        <w:t xml:space="preserve"> management but are expected to provide basic support to the breast cancer patient with and without </w:t>
      </w:r>
      <w:r w:rsidR="005F2D1C" w:rsidRPr="00805FF2">
        <w:rPr>
          <w:szCs w:val="22"/>
        </w:rPr>
        <w:t>lymphedema</w:t>
      </w:r>
      <w:r w:rsidRPr="00805FF2">
        <w:rPr>
          <w:szCs w:val="22"/>
        </w:rPr>
        <w:t xml:space="preserve"> </w:t>
      </w:r>
    </w:p>
    <w:p w:rsidR="0030082C" w:rsidRPr="0030082C" w:rsidRDefault="0030082C" w:rsidP="0030082C">
      <w:pPr>
        <w:pStyle w:val="Heading2"/>
      </w:pPr>
      <w:bookmarkStart w:id="244" w:name="_Toc512340410"/>
      <w:bookmarkStart w:id="245" w:name="_Toc512340553"/>
      <w:r>
        <w:lastRenderedPageBreak/>
        <w:t xml:space="preserve">Standard 6.6: </w:t>
      </w:r>
      <w:r w:rsidRPr="0030082C">
        <w:t>All patients must be assessed and treated for movement related pain and limited range of shoulder movement.</w:t>
      </w:r>
      <w:bookmarkEnd w:id="244"/>
      <w:bookmarkEnd w:id="245"/>
      <w:r w:rsidRPr="0030082C">
        <w:t xml:space="preserve"> </w:t>
      </w:r>
    </w:p>
    <w:p w:rsidR="00542E26" w:rsidRPr="0030082C" w:rsidRDefault="00542E26" w:rsidP="00542E26">
      <w:r w:rsidRPr="0030082C">
        <w:t>A significant proportion of breast cancer survivors experience upper extr</w:t>
      </w:r>
      <w:r w:rsidR="005F2D1C">
        <w:t xml:space="preserve">emity problems after treatment, </w:t>
      </w:r>
      <w:r w:rsidRPr="0030082C">
        <w:t>which include pain, tightness, numbness, lymphedema, limited range of motion amongst others. Although substantial variability exists among reports, 20 - 32 % of breast cancer survivors report arm lymphedema, pain or dysfunction in the shoulder, arm or breast at least o</w:t>
      </w:r>
      <w:r w:rsidR="005F2D1C">
        <w:t>ne year after primary treatment</w:t>
      </w:r>
      <w:r w:rsidRPr="0030082C">
        <w:t xml:space="preserve"> and may only present up to 6 years after treatment. These side effects, especially at the shoulder or arm, reduce the functional use of the upper limb of affected patients, limiting their quality of life and ability to return to work.</w:t>
      </w:r>
    </w:p>
    <w:p w:rsidR="00542E26" w:rsidRPr="0030082C" w:rsidRDefault="00542E26" w:rsidP="00542E26">
      <w:r w:rsidRPr="0030082C">
        <w:t>The altered shoulder movement patterns observed in breast cancer survivors mimic those seen in known general shoulder conditions such as rotator cuff disease and adhesive capsulitis. In fact, such diagnoses have been used to describe shoulder and arm morbidities in breast cancer survivors and have been associated with pain. It is believed that breast cancer treatment-related impairments of the shoulder complex place breast cancer survivors at risk for developing symptomatic rotator cuff disease.</w:t>
      </w:r>
      <w:r>
        <w:t xml:space="preserve"> It is therefore imperative that assessment and management of upper limb deterioration forms part of the comprehensive care plan. </w:t>
      </w:r>
    </w:p>
    <w:p w:rsidR="00542E26" w:rsidRPr="0030082C" w:rsidRDefault="00542E26" w:rsidP="00542E26">
      <w:pPr>
        <w:pStyle w:val="Heading3"/>
      </w:pPr>
      <w:bookmarkStart w:id="246" w:name="_Toc512340411"/>
      <w:bookmarkStart w:id="247" w:name="_Toc512340554"/>
      <w:r w:rsidRPr="0030082C">
        <w:t>Asses</w:t>
      </w:r>
      <w:r>
        <w:t>sing function of the upper limb:</w:t>
      </w:r>
      <w:bookmarkEnd w:id="246"/>
      <w:bookmarkEnd w:id="247"/>
    </w:p>
    <w:p w:rsidR="00542E26" w:rsidRPr="00542E26" w:rsidRDefault="00542E26" w:rsidP="00542E26">
      <w:r>
        <w:t>Prior to surgery and at e</w:t>
      </w:r>
      <w:r w:rsidRPr="0030082C">
        <w:t>ach follow up oncology visit should include a patient reported pain and function questionnaire and a physical assessment of the patient’s ability to move the limb. The questionnaire to be completed by the patient is the Shoulder Pain and Disability Index (SPADI). We developed an early Warning System to detect upper limb deterioration using the Pain domain from this questionnaire (</w:t>
      </w:r>
      <w:r>
        <w:t>figure below</w:t>
      </w:r>
      <w:r w:rsidRPr="0030082C">
        <w:t xml:space="preserve">).  </w:t>
      </w:r>
      <w:r>
        <w:t xml:space="preserve">The patient is asked to rate their pain in the last week. </w:t>
      </w:r>
      <w:r w:rsidRPr="0030082C">
        <w:t xml:space="preserve">  </w:t>
      </w:r>
    </w:p>
    <w:p w:rsidR="00542E26" w:rsidRDefault="00542E26" w:rsidP="00542E26">
      <w:pPr>
        <w:pStyle w:val="Caption"/>
        <w:keepNext/>
      </w:pPr>
      <w:bookmarkStart w:id="248" w:name="_Toc515439301"/>
      <w:r>
        <w:t xml:space="preserve">Figure </w:t>
      </w:r>
      <w:r w:rsidR="00394BB1">
        <w:fldChar w:fldCharType="begin"/>
      </w:r>
      <w:r w:rsidR="00506F0A">
        <w:instrText xml:space="preserve"> SEQ Figure \* ARABIC </w:instrText>
      </w:r>
      <w:r w:rsidR="00394BB1">
        <w:fldChar w:fldCharType="separate"/>
      </w:r>
      <w:r w:rsidR="000A57D9">
        <w:rPr>
          <w:noProof/>
        </w:rPr>
        <w:t>13</w:t>
      </w:r>
      <w:r w:rsidR="00394BB1">
        <w:fldChar w:fldCharType="end"/>
      </w:r>
      <w:r>
        <w:t>: SPADI Pain Domain</w:t>
      </w:r>
      <w:bookmarkEnd w:id="248"/>
    </w:p>
    <w:p w:rsidR="0030082C" w:rsidRPr="0030082C" w:rsidRDefault="0030082C" w:rsidP="0030082C">
      <w:pPr>
        <w:spacing w:after="160" w:line="259" w:lineRule="auto"/>
        <w:rPr>
          <w:sz w:val="24"/>
          <w:szCs w:val="24"/>
        </w:rPr>
      </w:pPr>
      <w:r w:rsidRPr="0030082C">
        <w:rPr>
          <w:noProof/>
          <w:sz w:val="24"/>
          <w:szCs w:val="24"/>
          <w:lang w:val="en-GB" w:eastAsia="en-GB"/>
        </w:rPr>
        <w:drawing>
          <wp:inline distT="0" distB="0" distL="0" distR="0">
            <wp:extent cx="5067300" cy="15828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05368" cy="1594764"/>
                    </a:xfrm>
                    <a:prstGeom prst="rect">
                      <a:avLst/>
                    </a:prstGeom>
                    <a:noFill/>
                  </pic:spPr>
                </pic:pic>
              </a:graphicData>
            </a:graphic>
          </wp:inline>
        </w:drawing>
      </w:r>
    </w:p>
    <w:p w:rsidR="0030082C" w:rsidRPr="0030082C" w:rsidRDefault="0074374B" w:rsidP="0074374B">
      <w:pPr>
        <w:rPr>
          <w:sz w:val="24"/>
          <w:szCs w:val="24"/>
        </w:rPr>
      </w:pPr>
      <w:r w:rsidRPr="0074374B">
        <w:t xml:space="preserve">The following algorithm will then help to make a quick clinical decision as to when a patient is either in need of referral to a physiotherapy department or at risk of developing pain and disability </w:t>
      </w:r>
      <w:r w:rsidR="0030082C" w:rsidRPr="0030082C">
        <w:rPr>
          <w:sz w:val="24"/>
          <w:szCs w:val="24"/>
        </w:rPr>
        <w:t>(</w:t>
      </w:r>
      <w:r>
        <w:rPr>
          <w:sz w:val="24"/>
          <w:szCs w:val="24"/>
        </w:rPr>
        <w:t>figure below</w:t>
      </w:r>
      <w:r w:rsidR="0030082C" w:rsidRPr="0030082C">
        <w:rPr>
          <w:sz w:val="24"/>
          <w:szCs w:val="24"/>
        </w:rPr>
        <w:t>):</w:t>
      </w:r>
    </w:p>
    <w:p w:rsidR="0074374B" w:rsidRDefault="0074374B" w:rsidP="0074374B">
      <w:pPr>
        <w:pStyle w:val="Caption"/>
        <w:keepNext/>
      </w:pPr>
      <w:bookmarkStart w:id="249" w:name="_Toc515439302"/>
      <w:r>
        <w:lastRenderedPageBreak/>
        <w:t xml:space="preserve">Figure </w:t>
      </w:r>
      <w:r w:rsidR="00394BB1">
        <w:fldChar w:fldCharType="begin"/>
      </w:r>
      <w:r w:rsidR="00506F0A">
        <w:instrText xml:space="preserve"> SEQ Figure \* ARABIC </w:instrText>
      </w:r>
      <w:r w:rsidR="00394BB1">
        <w:fldChar w:fldCharType="separate"/>
      </w:r>
      <w:r w:rsidR="000A57D9">
        <w:rPr>
          <w:noProof/>
        </w:rPr>
        <w:t>14</w:t>
      </w:r>
      <w:r w:rsidR="00394BB1">
        <w:fldChar w:fldCharType="end"/>
      </w:r>
      <w:r>
        <w:t>: Quick access Early Warning System to detect upper limb deterioration: Only Pain items on SPADI</w:t>
      </w:r>
      <w:bookmarkEnd w:id="249"/>
    </w:p>
    <w:p w:rsidR="0030082C" w:rsidRPr="0030082C" w:rsidRDefault="0030082C" w:rsidP="0030082C">
      <w:pPr>
        <w:spacing w:after="160" w:line="259" w:lineRule="auto"/>
        <w:rPr>
          <w:b/>
          <w:sz w:val="24"/>
          <w:szCs w:val="24"/>
        </w:rPr>
      </w:pPr>
      <w:r w:rsidRPr="0030082C">
        <w:rPr>
          <w:b/>
          <w:noProof/>
          <w:sz w:val="24"/>
          <w:szCs w:val="24"/>
          <w:lang w:val="en-GB" w:eastAsia="en-GB"/>
        </w:rPr>
        <w:drawing>
          <wp:inline distT="0" distB="0" distL="0" distR="0">
            <wp:extent cx="3593143" cy="1918335"/>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7295" cy="1925891"/>
                    </a:xfrm>
                    <a:prstGeom prst="rect">
                      <a:avLst/>
                    </a:prstGeom>
                    <a:noFill/>
                  </pic:spPr>
                </pic:pic>
              </a:graphicData>
            </a:graphic>
          </wp:inline>
        </w:drawing>
      </w:r>
    </w:p>
    <w:p w:rsidR="005F2D1C" w:rsidRPr="0030082C" w:rsidRDefault="005F2D1C" w:rsidP="005F2D1C">
      <w:r w:rsidRPr="0030082C">
        <w:t xml:space="preserve">If a patient scores as </w:t>
      </w:r>
      <w:r w:rsidRPr="0030082C">
        <w:rPr>
          <w:i/>
        </w:rPr>
        <w:t>high risk</w:t>
      </w:r>
      <w:r w:rsidRPr="0030082C">
        <w:t xml:space="preserve"> they should see a physiotherapist as soon as possible. </w:t>
      </w:r>
    </w:p>
    <w:p w:rsidR="005F2D1C" w:rsidRPr="0030082C" w:rsidRDefault="005F2D1C" w:rsidP="005F2D1C">
      <w:r>
        <w:t>When patient scores</w:t>
      </w:r>
      <w:r w:rsidRPr="0030082C">
        <w:t xml:space="preserve"> as an </w:t>
      </w:r>
      <w:r w:rsidRPr="0030082C">
        <w:rPr>
          <w:i/>
        </w:rPr>
        <w:t>Intermediate risk</w:t>
      </w:r>
      <w:r w:rsidRPr="0030082C">
        <w:t xml:space="preserve"> they must be advised that they are at risk of developing shoulder problems. They must make sure they are doing the exercises provided either on a p</w:t>
      </w:r>
      <w:r>
        <w:t>amphlet or by a physiotherapist</w:t>
      </w:r>
      <w:r w:rsidRPr="0030082C">
        <w:t xml:space="preserve">. They must be given a number to contact if their movement becomes more painful and/or limited. </w:t>
      </w:r>
    </w:p>
    <w:p w:rsidR="005F2D1C" w:rsidRPr="0030082C" w:rsidRDefault="005F2D1C" w:rsidP="005F2D1C">
      <w:r w:rsidRPr="0030082C">
        <w:rPr>
          <w:i/>
        </w:rPr>
        <w:t>Low risk</w:t>
      </w:r>
      <w:r w:rsidRPr="0030082C">
        <w:t xml:space="preserve"> patients are given encouragement to continue with their exercise regime’.</w:t>
      </w:r>
    </w:p>
    <w:p w:rsidR="005F2D1C" w:rsidRPr="0030082C" w:rsidRDefault="005F2D1C" w:rsidP="005F2D1C">
      <w:r w:rsidRPr="0030082C">
        <w:t>The risk category can be used in conjunction with a test of the patient’s ability to move into forward flexion, abduction, horizontal flexion, internal and external rotation. The clinician must watch carefully for poor scapular movement such as shoulder elevation to assist in elevating the arm (a shrugging movement, Figure 3).</w:t>
      </w:r>
    </w:p>
    <w:p w:rsidR="0030082C" w:rsidRPr="0030082C" w:rsidRDefault="0030082C" w:rsidP="0030082C">
      <w:pPr>
        <w:spacing w:after="160" w:line="259" w:lineRule="auto"/>
        <w:rPr>
          <w:sz w:val="24"/>
          <w:szCs w:val="24"/>
        </w:rPr>
      </w:pPr>
    </w:p>
    <w:p w:rsidR="005F2D1C" w:rsidRDefault="005F2D1C" w:rsidP="005F2D1C">
      <w:pPr>
        <w:pStyle w:val="Caption"/>
        <w:keepNext/>
      </w:pPr>
      <w:bookmarkStart w:id="250" w:name="_Toc515439303"/>
      <w:r>
        <w:t xml:space="preserve">Figure </w:t>
      </w:r>
      <w:r w:rsidR="00394BB1">
        <w:fldChar w:fldCharType="begin"/>
      </w:r>
      <w:r w:rsidR="00506F0A">
        <w:instrText xml:space="preserve"> SEQ Figure \* ARABIC </w:instrText>
      </w:r>
      <w:r w:rsidR="00394BB1">
        <w:fldChar w:fldCharType="separate"/>
      </w:r>
      <w:r w:rsidR="000A57D9">
        <w:rPr>
          <w:noProof/>
        </w:rPr>
        <w:t>15</w:t>
      </w:r>
      <w:r w:rsidR="00394BB1">
        <w:fldChar w:fldCharType="end"/>
      </w:r>
      <w:r>
        <w:t xml:space="preserve">: </w:t>
      </w:r>
      <w:r w:rsidRPr="0048327B">
        <w:t>Examples of incorrect elevation of the scapula at rest and during arm abduction</w:t>
      </w:r>
      <w:bookmarkEnd w:id="250"/>
    </w:p>
    <w:p w:rsidR="0030082C" w:rsidRPr="0030082C" w:rsidRDefault="0030082C" w:rsidP="0030082C">
      <w:pPr>
        <w:spacing w:after="160" w:line="259" w:lineRule="auto"/>
        <w:rPr>
          <w:sz w:val="24"/>
          <w:szCs w:val="24"/>
        </w:rPr>
      </w:pPr>
      <w:r w:rsidRPr="0030082C">
        <w:rPr>
          <w:noProof/>
          <w:sz w:val="24"/>
          <w:szCs w:val="24"/>
          <w:lang w:val="en-GB" w:eastAsia="en-GB"/>
        </w:rPr>
        <w:drawing>
          <wp:inline distT="0" distB="0" distL="0" distR="0">
            <wp:extent cx="2682875" cy="2171284"/>
            <wp:effectExtent l="0" t="0" r="317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2875" cy="2171284"/>
                    </a:xfrm>
                    <a:prstGeom prst="rect">
                      <a:avLst/>
                    </a:prstGeom>
                    <a:noFill/>
                  </pic:spPr>
                </pic:pic>
              </a:graphicData>
            </a:graphic>
          </wp:inline>
        </w:drawing>
      </w:r>
      <w:r w:rsidRPr="0030082C">
        <w:rPr>
          <w:noProof/>
          <w:sz w:val="24"/>
          <w:szCs w:val="24"/>
          <w:lang w:val="en-GB" w:eastAsia="en-GB"/>
        </w:rPr>
        <w:drawing>
          <wp:inline distT="0" distB="0" distL="0" distR="0">
            <wp:extent cx="2561590" cy="21727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3546" cy="2182902"/>
                    </a:xfrm>
                    <a:prstGeom prst="rect">
                      <a:avLst/>
                    </a:prstGeom>
                    <a:noFill/>
                    <a:ln>
                      <a:noFill/>
                    </a:ln>
                  </pic:spPr>
                </pic:pic>
              </a:graphicData>
            </a:graphic>
          </wp:inline>
        </w:drawing>
      </w:r>
      <w:r w:rsidRPr="0030082C">
        <w:rPr>
          <w:sz w:val="24"/>
          <w:szCs w:val="24"/>
        </w:rPr>
        <w:t xml:space="preserve"> </w:t>
      </w:r>
    </w:p>
    <w:p w:rsidR="0030082C" w:rsidRPr="0030082C" w:rsidRDefault="0030082C" w:rsidP="005F2D1C">
      <w:pPr>
        <w:pStyle w:val="Heading3"/>
      </w:pPr>
      <w:bookmarkStart w:id="251" w:name="_Toc512340412"/>
      <w:bookmarkStart w:id="252" w:name="_Toc512340555"/>
      <w:r w:rsidRPr="0030082C">
        <w:t>Upper Limb Rehabilitation</w:t>
      </w:r>
      <w:r w:rsidR="005F2D1C">
        <w:t>:</w:t>
      </w:r>
      <w:bookmarkEnd w:id="251"/>
      <w:bookmarkEnd w:id="252"/>
    </w:p>
    <w:p w:rsidR="005F2D1C" w:rsidRPr="0030082C" w:rsidRDefault="005F2D1C" w:rsidP="005F2D1C">
      <w:r w:rsidRPr="0030082C">
        <w:t xml:space="preserve">There is substantial evidence supporting the effectiveness of different types of physical therapy in reducing upper limb pain and lymphedema, and improving shoulder range of motion (and thus shoulder function) in breast cancer survivors presenting with upper limb morbidity. Previous findings suggest that shoulder morbidity after breast cancer treatment is bilateral and it has been shown that structures unrelated to direct surgery and/or radiotherapy treatment are affected hence the need to include both arms. The most important message for providing exercises for the upper limb is to ensure that scapula stabilisation and timing, with glenohumeral movement in both arms, is included. </w:t>
      </w:r>
    </w:p>
    <w:p w:rsidR="005F2D1C" w:rsidRPr="0030082C" w:rsidRDefault="005F2D1C" w:rsidP="005F2D1C">
      <w:pPr>
        <w:pStyle w:val="Heading3"/>
        <w:rPr>
          <w:vertAlign w:val="superscript"/>
        </w:rPr>
      </w:pPr>
      <w:bookmarkStart w:id="253" w:name="_Toc512340413"/>
      <w:bookmarkStart w:id="254" w:name="_Toc512340556"/>
      <w:r w:rsidRPr="0030082C">
        <w:lastRenderedPageBreak/>
        <w:t>Exercise Guideline Recommendations</w:t>
      </w:r>
      <w:r>
        <w:t>:</w:t>
      </w:r>
      <w:bookmarkEnd w:id="253"/>
      <w:bookmarkEnd w:id="254"/>
      <w:r w:rsidRPr="0030082C">
        <w:t xml:space="preserve"> </w:t>
      </w:r>
    </w:p>
    <w:p w:rsidR="005F2D1C" w:rsidRPr="0030082C" w:rsidRDefault="005F2D1C" w:rsidP="003F20B2">
      <w:pPr>
        <w:pStyle w:val="ListParagraph"/>
        <w:numPr>
          <w:ilvl w:val="0"/>
          <w:numId w:val="130"/>
        </w:numPr>
      </w:pPr>
      <w:r w:rsidRPr="0030082C">
        <w:t>Post-operative physical therapy should begin the first day following surgery. Gentle range of motion exercises should be encouraged in the first week. This can include:</w:t>
      </w:r>
    </w:p>
    <w:p w:rsidR="005F2D1C" w:rsidRPr="0030082C" w:rsidRDefault="005F2D1C" w:rsidP="003F20B2">
      <w:pPr>
        <w:pStyle w:val="ListParagraph"/>
        <w:numPr>
          <w:ilvl w:val="0"/>
          <w:numId w:val="130"/>
        </w:numPr>
      </w:pPr>
      <w:r w:rsidRPr="0030082C">
        <w:t>Active pain free range of flexion, abduction, extension</w:t>
      </w:r>
      <w:r>
        <w:t xml:space="preserve">, </w:t>
      </w:r>
      <w:r w:rsidRPr="0030082C">
        <w:t>Scapula depression, elevation, circumduction</w:t>
      </w:r>
      <w:r>
        <w:t xml:space="preserve">, </w:t>
      </w:r>
      <w:r w:rsidRPr="0030082C">
        <w:t>Isometric muscle contraction across the scapula and glenohumeral joints.</w:t>
      </w:r>
    </w:p>
    <w:p w:rsidR="005F2D1C" w:rsidRPr="0030082C" w:rsidRDefault="005F2D1C" w:rsidP="003F20B2">
      <w:pPr>
        <w:pStyle w:val="ListParagraph"/>
        <w:numPr>
          <w:ilvl w:val="0"/>
          <w:numId w:val="130"/>
        </w:numPr>
      </w:pPr>
      <w:r w:rsidRPr="0030082C">
        <w:t xml:space="preserve">Active, gentle stretching can begin week 1 after surgery, or when drain is removed. Pay attention to axillary and neck stretches. Keep doing for 6-8 weeks or when shoulder movement is restored. </w:t>
      </w:r>
    </w:p>
    <w:p w:rsidR="005F2D1C" w:rsidRPr="0030082C" w:rsidRDefault="005F2D1C" w:rsidP="003F20B2">
      <w:pPr>
        <w:pStyle w:val="ListParagraph"/>
        <w:numPr>
          <w:ilvl w:val="0"/>
          <w:numId w:val="130"/>
        </w:numPr>
      </w:pPr>
      <w:r w:rsidRPr="0030082C">
        <w:t>Encourage scar and surrounding</w:t>
      </w:r>
      <w:r w:rsidRPr="005F2D1C">
        <w:rPr>
          <w:rFonts w:ascii="Calibri" w:hAnsi="Calibri" w:cs="Times New Roman"/>
          <w:szCs w:val="22"/>
        </w:rPr>
        <w:t xml:space="preserve"> </w:t>
      </w:r>
      <w:r w:rsidRPr="0030082C">
        <w:t>tissue massage.</w:t>
      </w:r>
    </w:p>
    <w:p w:rsidR="005F2D1C" w:rsidRPr="0030082C" w:rsidRDefault="005F2D1C" w:rsidP="003F20B2">
      <w:pPr>
        <w:pStyle w:val="ListParagraph"/>
        <w:numPr>
          <w:ilvl w:val="0"/>
          <w:numId w:val="130"/>
        </w:numPr>
      </w:pPr>
      <w:r w:rsidRPr="0030082C">
        <w:t>Progressive resistive exercises (strengthening) for the muscles of the arm and the scapula can begin with light weights (0.5kg – 1 kg) within 4-6 weeks after surgery.</w:t>
      </w:r>
    </w:p>
    <w:p w:rsidR="005F2D1C" w:rsidRPr="0030082C" w:rsidRDefault="005F2D1C" w:rsidP="005F2D1C">
      <w:r w:rsidRPr="0030082C">
        <w:t xml:space="preserve">It is important to remember that every patient will progress at their own pace but some may need </w:t>
      </w:r>
      <w:r>
        <w:t xml:space="preserve">more </w:t>
      </w:r>
      <w:r w:rsidRPr="0030082C">
        <w:t>encouragement. Educating the patient on the value and low risk associated with exercises will encourage adherence. Patients must be taught to recognise symptoms of early upper limb complications (ie. pain associated with any of the questions listed in figure 1) so that they can seek assistance at an early stage.</w:t>
      </w:r>
    </w:p>
    <w:p w:rsidR="005F2D1C" w:rsidRDefault="005F2D1C">
      <w:pPr>
        <w:spacing w:after="200"/>
        <w:rPr>
          <w:rFonts w:eastAsiaTheme="majorEastAsia"/>
          <w:b/>
          <w:bCs/>
          <w:color w:val="005A2E" w:themeColor="accent1"/>
          <w:sz w:val="24"/>
          <w:szCs w:val="24"/>
        </w:rPr>
      </w:pPr>
      <w:r>
        <w:rPr>
          <w:szCs w:val="24"/>
        </w:rPr>
        <w:br w:type="page"/>
      </w:r>
    </w:p>
    <w:p w:rsidR="00256868" w:rsidRPr="00B85F15" w:rsidRDefault="00256868" w:rsidP="00E251A2">
      <w:pPr>
        <w:pStyle w:val="Heading1"/>
        <w:numPr>
          <w:ilvl w:val="0"/>
          <w:numId w:val="1"/>
        </w:numPr>
        <w:rPr>
          <w:rFonts w:cs="Arial"/>
          <w:szCs w:val="24"/>
        </w:rPr>
      </w:pPr>
      <w:bookmarkStart w:id="255" w:name="_Toc512340414"/>
      <w:bookmarkStart w:id="256" w:name="_Toc512340557"/>
      <w:bookmarkStart w:id="257" w:name="_Toc512340742"/>
      <w:r w:rsidRPr="00B85F15">
        <w:rPr>
          <w:rFonts w:cs="Arial"/>
          <w:szCs w:val="24"/>
        </w:rPr>
        <w:lastRenderedPageBreak/>
        <w:t>Key Area 7: Data, monitoring and research</w:t>
      </w:r>
      <w:bookmarkEnd w:id="255"/>
      <w:bookmarkEnd w:id="256"/>
      <w:bookmarkEnd w:id="257"/>
    </w:p>
    <w:p w:rsidR="00256868" w:rsidRPr="00B85F15" w:rsidRDefault="00EF4019" w:rsidP="00EF4019">
      <w:pPr>
        <w:pStyle w:val="Heading2"/>
      </w:pPr>
      <w:bookmarkStart w:id="258" w:name="_Toc512340415"/>
      <w:bookmarkStart w:id="259" w:name="_Toc512340558"/>
      <w:r>
        <w:t xml:space="preserve">Standard 7.1: </w:t>
      </w:r>
      <w:r w:rsidRPr="00B85F15">
        <w:t xml:space="preserve">Reliable monthly and annual figures should be available from each facility providing breast examination or care, in particular each PHC, </w:t>
      </w:r>
      <w:r w:rsidR="00643AE3">
        <w:t xml:space="preserve">RBU, </w:t>
      </w:r>
      <w:r w:rsidRPr="00B85F15">
        <w:t>SBU and POU.</w:t>
      </w:r>
      <w:bookmarkEnd w:id="258"/>
      <w:bookmarkEnd w:id="259"/>
    </w:p>
    <w:p w:rsidR="00256868" w:rsidRDefault="00EF4019" w:rsidP="00EF4019">
      <w:pPr>
        <w:pStyle w:val="Heading2"/>
      </w:pPr>
      <w:bookmarkStart w:id="260" w:name="_Toc512340416"/>
      <w:bookmarkStart w:id="261" w:name="_Toc512340559"/>
      <w:r w:rsidRPr="00B85F15">
        <w:t>Standard 7.2</w:t>
      </w:r>
      <w:r>
        <w:t xml:space="preserve">: </w:t>
      </w:r>
      <w:r w:rsidRPr="00B85F15">
        <w:t>It is recommended that SBU and POU have database information on patients for clinical management, further surveillance and research purposes.</w:t>
      </w:r>
      <w:bookmarkEnd w:id="260"/>
      <w:bookmarkEnd w:id="261"/>
    </w:p>
    <w:p w:rsidR="00256868" w:rsidRDefault="00EF4019" w:rsidP="00EF4019">
      <w:pPr>
        <w:pStyle w:val="Heading2"/>
      </w:pPr>
      <w:bookmarkStart w:id="262" w:name="_Toc512340417"/>
      <w:bookmarkStart w:id="263" w:name="_Toc512340560"/>
      <w:r w:rsidRPr="00B85F15">
        <w:t>Standard 7.3</w:t>
      </w:r>
      <w:r w:rsidR="00637285">
        <w:t>:</w:t>
      </w:r>
      <w:r w:rsidRPr="00EF4019">
        <w:t xml:space="preserve"> </w:t>
      </w:r>
      <w:r w:rsidRPr="00B85F15">
        <w:t>Population based breast cancer incidence and mortality should be available using a national cancer registry</w:t>
      </w:r>
      <w:bookmarkEnd w:id="262"/>
      <w:bookmarkEnd w:id="263"/>
      <w:r w:rsidR="00326EDE">
        <w:t xml:space="preserve"> </w:t>
      </w:r>
    </w:p>
    <w:p w:rsidR="005F2D1C" w:rsidRPr="005F2D1C" w:rsidRDefault="005F2D1C" w:rsidP="00326EDE">
      <w:pPr>
        <w:rPr>
          <w:i/>
        </w:rPr>
      </w:pPr>
      <w:r w:rsidRPr="005F2D1C">
        <w:rPr>
          <w:i/>
        </w:rPr>
        <w:t>Standard 7.1, Standard 7.2, and Standard 7.3 are addressed together below.</w:t>
      </w:r>
    </w:p>
    <w:p w:rsidR="005F2D1C" w:rsidRDefault="005F2D1C" w:rsidP="00326EDE"/>
    <w:p w:rsidR="00326EDE" w:rsidRDefault="00326EDE" w:rsidP="00326EDE">
      <w:r>
        <w:t xml:space="preserve">Monitoring and evaluation is a central component of a cancer control strategy and is critical to the ongoing success and utility of a cancer control plan. It refers to the ongoing effort to achieve measurable improvements in efficiency, effectiveness, performance, accountability and outcomes to improve population health in an equitable manner. </w:t>
      </w:r>
    </w:p>
    <w:p w:rsidR="00326EDE" w:rsidRDefault="00326EDE" w:rsidP="00326EDE"/>
    <w:p w:rsidR="00326EDE" w:rsidRDefault="00326EDE" w:rsidP="00326EDE">
      <w:r>
        <w:t xml:space="preserve">A comprehensive cancer control strategy is a complex and dynamic program with some indicators being relatively intangible and difficult to measure. Furthermore, outcome and impact results of cancer strategy are expected to take many years to become evident and measurable. Therefore, a long-term perspective, particularly for cancer health outcomes, is critical. For a country in the first years of implementing a comprehensive cancer policy, equally important are the input and process measures that allow for the immediate measurement of progress and identification (and resolution) of problems encountered during implementation of priority interventions. </w:t>
      </w:r>
    </w:p>
    <w:p w:rsidR="00326EDE" w:rsidRDefault="00326EDE" w:rsidP="00326EDE"/>
    <w:p w:rsidR="00326EDE" w:rsidRDefault="00326EDE" w:rsidP="00326EDE">
      <w:r>
        <w:t xml:space="preserve">A comprehensive monitoring and evaluation plan for the current breast cancer strategy includes harnessing existing, relevant sources of health data together with planning the infrastructure for new critical health information to be added. A strategic position would be to concentrate on a few, carefully considered input, process and outcome measures that together cover a large number of progress areas through routinely collected administrative and surveillance data. </w:t>
      </w:r>
    </w:p>
    <w:p w:rsidR="00326EDE" w:rsidRDefault="00326EDE" w:rsidP="00326EDE"/>
    <w:p w:rsidR="00326EDE" w:rsidRDefault="00326EDE" w:rsidP="00326EDE">
      <w:r>
        <w:t xml:space="preserve">The overall, long term goal of this policy is to achieve a significant, measurable reduction in breast cancer incidence, morbidity and mortality. Sustainable and mature cancer surveillance systems are the critical component to effectively tracking these outcomes/impact changes.   While the South African pathology-based cancer registry is adequate to describe the general pattern of cancers in the country, population-based cancer registration is the global gold standard for cancer surveillance. Investment in population-based cancer registration would provide the opportunity to describe overall breast cancer incidence, survival outcomes, and certain demographic and clinical characteristics of the breast cancer patients presenting for care. Sentinel surveillance sites across the country will be established with support from public and private health care practitioners. The inclusion of routinely collected mortality data from vital statistics (Department of Home Affairs and Statistics-South Africa) would complement breast cancer surveillance and complete the description of South African breast cancer burden. </w:t>
      </w:r>
    </w:p>
    <w:p w:rsidR="00326EDE" w:rsidRDefault="00326EDE" w:rsidP="00326EDE"/>
    <w:p w:rsidR="00326EDE" w:rsidRDefault="00326EDE" w:rsidP="00326EDE">
      <w:r>
        <w:t xml:space="preserve">Research priorities for breast cancer in South Africa cover the spectrum of research areas from basic sciences, to clinical, public health, health economics and operational research. Clinician collected data is an important component of the monitoring and evaluation of breast cancer strategies. Patient case series at specialized breast units lend themselves to in-depth data collection on individual patients, tailored to the context of the unique health facility. Patient characteristics such as stage at presentation, risk factors and </w:t>
      </w:r>
      <w:r>
        <w:lastRenderedPageBreak/>
        <w:t xml:space="preserve">clinical decisions can be recorded.  This record could serve as the electronic medical record of the patient facilitating multi-disciplinary team discussion, clinical management, and reliable follow-up of patients. Patient case series lay the foundation for survival and outcomes research, a research area sorely lacking in the South African context.  </w:t>
      </w:r>
    </w:p>
    <w:p w:rsidR="00326EDE" w:rsidRDefault="00326EDE" w:rsidP="00326EDE"/>
    <w:p w:rsidR="00326EDE" w:rsidRDefault="00326EDE" w:rsidP="00326EDE">
      <w:r>
        <w:t>Although routine health information systems are regularly used for facility and district level planning, they may be overlooked when evaluating health programs due to concerns over quality and completeness of data. With 132 monthly performance indicators already included in the National Indicator Dataset for 2017-2019, the facility performance measures for breast cancer must be carefully selected so as to ensure continuous and high-quality reporting for breast cancer. Consultation on a standardized set of indicators with stakeholder agreement of definitions and methods of data collection are required.</w:t>
      </w:r>
    </w:p>
    <w:p w:rsidR="00326EDE" w:rsidRDefault="00326EDE" w:rsidP="00326EDE"/>
    <w:p w:rsidR="00326EDE" w:rsidRPr="00326EDE" w:rsidRDefault="00326EDE" w:rsidP="00326EDE">
      <w:r>
        <w:t>A detailed monitoring and evaluation plan outlining indicator definitions, sources of data, reporting intervals, flow of data and resources for M&amp;E will be developed in consultation with health services.</w:t>
      </w:r>
    </w:p>
    <w:p w:rsidR="00256868" w:rsidRPr="00B85F15" w:rsidRDefault="00256868">
      <w:pPr>
        <w:spacing w:after="200"/>
        <w:rPr>
          <w:sz w:val="24"/>
          <w:szCs w:val="24"/>
        </w:rPr>
      </w:pPr>
    </w:p>
    <w:p w:rsidR="00256868" w:rsidRPr="00B85F15" w:rsidRDefault="00256868" w:rsidP="00256868">
      <w:pPr>
        <w:rPr>
          <w:sz w:val="24"/>
          <w:szCs w:val="24"/>
        </w:rPr>
      </w:pPr>
    </w:p>
    <w:p w:rsidR="00EF4019" w:rsidRDefault="00EF4019">
      <w:pPr>
        <w:spacing w:after="200"/>
        <w:rPr>
          <w:rFonts w:eastAsiaTheme="majorEastAsia"/>
          <w:b/>
          <w:bCs/>
          <w:color w:val="005A2E" w:themeColor="accent1"/>
          <w:sz w:val="24"/>
          <w:szCs w:val="24"/>
        </w:rPr>
      </w:pPr>
      <w:r>
        <w:rPr>
          <w:szCs w:val="24"/>
        </w:rPr>
        <w:br w:type="page"/>
      </w:r>
    </w:p>
    <w:p w:rsidR="00256868" w:rsidRPr="00B85F15" w:rsidRDefault="00256868" w:rsidP="00E251A2">
      <w:pPr>
        <w:pStyle w:val="Heading1"/>
        <w:numPr>
          <w:ilvl w:val="0"/>
          <w:numId w:val="1"/>
        </w:numPr>
        <w:rPr>
          <w:rFonts w:cs="Arial"/>
          <w:szCs w:val="24"/>
        </w:rPr>
      </w:pPr>
      <w:bookmarkStart w:id="264" w:name="_Toc512340418"/>
      <w:bookmarkStart w:id="265" w:name="_Toc512340561"/>
      <w:bookmarkStart w:id="266" w:name="_Toc512340743"/>
      <w:r w:rsidRPr="00B85F15">
        <w:rPr>
          <w:rFonts w:cs="Arial"/>
          <w:szCs w:val="24"/>
        </w:rPr>
        <w:lastRenderedPageBreak/>
        <w:t>Key area 8: Community outreach and engagement</w:t>
      </w:r>
      <w:bookmarkEnd w:id="264"/>
      <w:bookmarkEnd w:id="265"/>
      <w:bookmarkEnd w:id="266"/>
    </w:p>
    <w:p w:rsidR="00256868" w:rsidRPr="00B85F15" w:rsidRDefault="00EF4019" w:rsidP="00EF4019">
      <w:pPr>
        <w:pStyle w:val="Heading2"/>
      </w:pPr>
      <w:bookmarkStart w:id="267" w:name="_Toc512340419"/>
      <w:bookmarkStart w:id="268" w:name="_Toc512340562"/>
      <w:r>
        <w:t>Standard 8.1:</w:t>
      </w:r>
      <w:r w:rsidRPr="00EF4019">
        <w:t xml:space="preserve"> </w:t>
      </w:r>
      <w:r w:rsidRPr="00B85F15">
        <w:t>User-friendly educational materials available in all PHC/DH areas</w:t>
      </w:r>
      <w:bookmarkEnd w:id="267"/>
      <w:bookmarkEnd w:id="268"/>
    </w:p>
    <w:p w:rsidR="00333FC0" w:rsidRDefault="00333FC0" w:rsidP="00333FC0">
      <w:pPr>
        <w:pStyle w:val="Heading2"/>
      </w:pPr>
      <w:bookmarkStart w:id="269" w:name="_Toc512340420"/>
      <w:bookmarkStart w:id="270" w:name="_Toc512340563"/>
      <w:r w:rsidRPr="00417DFD">
        <w:rPr>
          <w:rStyle w:val="Heading3Char"/>
          <w:b/>
        </w:rPr>
        <w:t>Summary of critically evaluating the educational material</w:t>
      </w:r>
    </w:p>
    <w:p w:rsidR="00333FC0" w:rsidRDefault="00333FC0" w:rsidP="00333FC0">
      <w:r>
        <w:t>The objective of breast awareness in communities is to ensure that women and men at community level are informed about the following aspects:</w:t>
      </w:r>
    </w:p>
    <w:p w:rsidR="00333FC0" w:rsidRDefault="00333FC0" w:rsidP="00333FC0">
      <w:pPr>
        <w:pStyle w:val="ListParagraph"/>
        <w:numPr>
          <w:ilvl w:val="0"/>
          <w:numId w:val="153"/>
        </w:numPr>
      </w:pPr>
      <w:r>
        <w:t xml:space="preserve">General awareness around healthy lifestyle choices, knowing your risks, knowing what is normal for you, get screened,  </w:t>
      </w:r>
    </w:p>
    <w:p w:rsidR="00333FC0" w:rsidRDefault="00333FC0" w:rsidP="00333FC0">
      <w:pPr>
        <w:pStyle w:val="ListParagraph"/>
        <w:numPr>
          <w:ilvl w:val="0"/>
          <w:numId w:val="153"/>
        </w:numPr>
      </w:pPr>
      <w:r>
        <w:t>What the breast look like</w:t>
      </w:r>
    </w:p>
    <w:p w:rsidR="00333FC0" w:rsidRDefault="00333FC0" w:rsidP="00333FC0">
      <w:pPr>
        <w:pStyle w:val="ListParagraph"/>
        <w:numPr>
          <w:ilvl w:val="0"/>
          <w:numId w:val="153"/>
        </w:numPr>
      </w:pPr>
      <w:r>
        <w:t>Breast cancer risk factors</w:t>
      </w:r>
    </w:p>
    <w:p w:rsidR="00333FC0" w:rsidRDefault="00333FC0" w:rsidP="00333FC0">
      <w:pPr>
        <w:pStyle w:val="ListParagraph"/>
        <w:numPr>
          <w:ilvl w:val="0"/>
          <w:numId w:val="153"/>
        </w:numPr>
      </w:pPr>
      <w:r>
        <w:t xml:space="preserve">Breast cancer warning signs and symptoms </w:t>
      </w:r>
    </w:p>
    <w:p w:rsidR="00333FC0" w:rsidRDefault="00333FC0" w:rsidP="00333FC0">
      <w:pPr>
        <w:pStyle w:val="ListParagraph"/>
        <w:numPr>
          <w:ilvl w:val="0"/>
          <w:numId w:val="153"/>
        </w:numPr>
      </w:pPr>
      <w:r>
        <w:t>Breast self-examination</w:t>
      </w:r>
    </w:p>
    <w:p w:rsidR="00333FC0" w:rsidRDefault="00333FC0" w:rsidP="00333FC0"/>
    <w:p w:rsidR="00333FC0" w:rsidRDefault="00333FC0" w:rsidP="00333FC0">
      <w:r>
        <w:t>It is important that presenters of breast cancer awareness and education messaging in communities only focus on these five areas. In support of the breast cancer guidelines it is therefore important that the end result is that if any symptoms are detected by a person, she/he needs to ensure that they attend the local CHC for a clinical breast examination by an appropriately trained healt</w:t>
      </w:r>
      <w:r w:rsidR="003A347A">
        <w:t xml:space="preserve">h care professional </w:t>
      </w:r>
      <w:r>
        <w:t xml:space="preserve">(Registered nurse or medical doctor). Patients with symptoms will be triaged to the relevant RBU or SBU for screening and diagnosis. Therefor any additional information that is related to post diagnosis of breast cancer such as treatment modalities and survivorship should not form part of any presentation as it will only lead to confusion and scare. </w:t>
      </w:r>
      <w:r w:rsidR="003A347A">
        <w:t>Stigmatisations of cancer play</w:t>
      </w:r>
      <w:r>
        <w:t xml:space="preserve"> a vital role in awareness campaigns communication materials therefor have to be</w:t>
      </w:r>
    </w:p>
    <w:p w:rsidR="00333FC0" w:rsidRDefault="00333FC0" w:rsidP="00333FC0">
      <w:pPr>
        <w:pStyle w:val="ListParagraph"/>
        <w:numPr>
          <w:ilvl w:val="0"/>
          <w:numId w:val="154"/>
        </w:numPr>
      </w:pPr>
      <w:r>
        <w:t xml:space="preserve">Neutral in terms of gender and race </w:t>
      </w:r>
    </w:p>
    <w:p w:rsidR="00333FC0" w:rsidRDefault="00333FC0" w:rsidP="00333FC0">
      <w:pPr>
        <w:pStyle w:val="ListParagraph"/>
        <w:numPr>
          <w:ilvl w:val="0"/>
          <w:numId w:val="154"/>
        </w:numPr>
      </w:pPr>
      <w:r>
        <w:t xml:space="preserve">user friendly, </w:t>
      </w:r>
    </w:p>
    <w:p w:rsidR="00333FC0" w:rsidRDefault="00333FC0" w:rsidP="00333FC0">
      <w:pPr>
        <w:pStyle w:val="ListParagraph"/>
        <w:numPr>
          <w:ilvl w:val="0"/>
          <w:numId w:val="154"/>
        </w:numPr>
      </w:pPr>
      <w:r>
        <w:t xml:space="preserve">non-ambiguous, </w:t>
      </w:r>
    </w:p>
    <w:p w:rsidR="00333FC0" w:rsidRDefault="00333FC0" w:rsidP="00333FC0">
      <w:pPr>
        <w:pStyle w:val="ListParagraph"/>
        <w:numPr>
          <w:ilvl w:val="0"/>
          <w:numId w:val="154"/>
        </w:numPr>
      </w:pPr>
      <w:r>
        <w:t xml:space="preserve">language appropriate </w:t>
      </w:r>
    </w:p>
    <w:p w:rsidR="00333FC0" w:rsidRDefault="00333FC0" w:rsidP="00333FC0">
      <w:pPr>
        <w:pStyle w:val="ListParagraph"/>
        <w:numPr>
          <w:ilvl w:val="0"/>
          <w:numId w:val="154"/>
        </w:numPr>
      </w:pPr>
      <w:r>
        <w:t>evidence based</w:t>
      </w:r>
    </w:p>
    <w:p w:rsidR="00333FC0" w:rsidRDefault="00333FC0" w:rsidP="00333FC0"/>
    <w:p w:rsidR="00333FC0" w:rsidRDefault="00333FC0" w:rsidP="00333FC0">
      <w:r>
        <w:t>All written material such as posters and pamphlets should be developed to support uniform and standardised messaging. Presentation content should be sourced from reputable sources Visual presentations should be focussed, short concepts and extreme examples should be avoided at all times.</w:t>
      </w:r>
    </w:p>
    <w:p w:rsidR="00333FC0" w:rsidRDefault="00333FC0" w:rsidP="00333FC0">
      <w:r>
        <w:t xml:space="preserve">Presentation of awareness and education messaging in communities should ideally not be longer than be longer than 30 minutes. Ideally women should be educated in small groups of not more than 10 per group on Breast Self-examination as a self-screening tool. Many cancer civil society organisations are available to conduct awareness and education in urban communities. </w:t>
      </w:r>
    </w:p>
    <w:p w:rsidR="00333FC0" w:rsidRDefault="00333FC0" w:rsidP="00333FC0"/>
    <w:p w:rsidR="00333FC0" w:rsidRDefault="00333FC0" w:rsidP="00333FC0">
      <w:r>
        <w:t>Cancer Civil Society directly involved in breast cancer awareness and education are:</w:t>
      </w:r>
    </w:p>
    <w:p w:rsidR="00333FC0" w:rsidRDefault="00333FC0" w:rsidP="00333FC0">
      <w:r>
        <w:t xml:space="preserve">Cancer Alliance with the Advocates for Breast Cancer </w:t>
      </w:r>
      <w:hyperlink r:id="rId36" w:history="1">
        <w:r w:rsidRPr="007504BC">
          <w:rPr>
            <w:rStyle w:val="Hyperlink"/>
          </w:rPr>
          <w:t>www.canceralliance.co.za</w:t>
        </w:r>
      </w:hyperlink>
      <w:r>
        <w:t xml:space="preserve"> </w:t>
      </w:r>
    </w:p>
    <w:p w:rsidR="00333FC0" w:rsidRDefault="00333FC0" w:rsidP="00333FC0">
      <w:r>
        <w:t xml:space="preserve">Pink Drive </w:t>
      </w:r>
      <w:hyperlink r:id="rId37" w:history="1">
        <w:r w:rsidRPr="007504BC">
          <w:rPr>
            <w:rStyle w:val="Hyperlink"/>
          </w:rPr>
          <w:t>www.pinkdrive.co.za</w:t>
        </w:r>
      </w:hyperlink>
    </w:p>
    <w:p w:rsidR="00333FC0" w:rsidRDefault="00333FC0">
      <w:pPr>
        <w:spacing w:after="200"/>
        <w:rPr>
          <w:rFonts w:eastAsia="Times New Roman"/>
          <w:b/>
          <w:bCs/>
          <w:sz w:val="24"/>
          <w:szCs w:val="24"/>
        </w:rPr>
      </w:pPr>
      <w:r>
        <w:br w:type="page"/>
      </w:r>
    </w:p>
    <w:p w:rsidR="00256868" w:rsidRPr="00B85F15" w:rsidRDefault="00EF4019" w:rsidP="00EF4019">
      <w:pPr>
        <w:pStyle w:val="Heading2"/>
      </w:pPr>
      <w:r w:rsidRPr="00B85F15">
        <w:lastRenderedPageBreak/>
        <w:t>Standard 8.2</w:t>
      </w:r>
      <w:r>
        <w:t>:</w:t>
      </w:r>
      <w:r w:rsidRPr="00EF4019">
        <w:t xml:space="preserve"> </w:t>
      </w:r>
      <w:r w:rsidRPr="00B85F15">
        <w:t>Teaching programmes developed and made available for healthcare workers at all levels.</w:t>
      </w:r>
      <w:bookmarkEnd w:id="269"/>
      <w:bookmarkEnd w:id="270"/>
    </w:p>
    <w:p w:rsidR="00333FC0" w:rsidRDefault="00333FC0" w:rsidP="00DE5CF7">
      <w:r>
        <w:t>Individualised teaching programmes should focus on the following levels of health care workers:</w:t>
      </w:r>
    </w:p>
    <w:p w:rsidR="00333FC0" w:rsidRDefault="00333FC0" w:rsidP="00DE5CF7">
      <w:pPr>
        <w:ind w:left="720"/>
      </w:pPr>
      <w:r>
        <w:t xml:space="preserve">Level 1: </w:t>
      </w:r>
      <w:r w:rsidRPr="009A11C7">
        <w:t>Laymen which would include community health care workers, civil s</w:t>
      </w:r>
      <w:r>
        <w:t>ociety volunteers and educators and patient navigators. The training will focus on general breast health awareness.</w:t>
      </w:r>
    </w:p>
    <w:p w:rsidR="00333FC0" w:rsidRDefault="00333FC0" w:rsidP="00DE5CF7">
      <w:pPr>
        <w:ind w:left="720"/>
      </w:pPr>
      <w:r>
        <w:t>Level 2: For entry level health professionals including nurses the training will focus on clinical breast examinations, triage and referral pathways.</w:t>
      </w:r>
    </w:p>
    <w:p w:rsidR="00333FC0" w:rsidRDefault="00333FC0" w:rsidP="00DE5CF7">
      <w:pPr>
        <w:ind w:left="720"/>
      </w:pPr>
      <w:r>
        <w:t>Level 3: Medical pract</w:t>
      </w:r>
      <w:r w:rsidR="00417DFD">
        <w:t>it</w:t>
      </w:r>
      <w:r>
        <w:t>ioners from general to specialist training will focus on clinical breast examination, triage, diagnostic procedures and technique guidelines and referral pathways</w:t>
      </w:r>
    </w:p>
    <w:p w:rsidR="00333FC0" w:rsidRDefault="00333FC0" w:rsidP="00DE5CF7">
      <w:pPr>
        <w:ind w:left="720"/>
      </w:pPr>
      <w:r>
        <w:t xml:space="preserve">Level 4: Specialised health care professionals such as physiotherapists, pharmacists, oncology social workers, palliative care specialist, </w:t>
      </w:r>
      <w:r w:rsidR="00417DFD">
        <w:t>lymphedema</w:t>
      </w:r>
      <w:r>
        <w:t xml:space="preserve"> specialists training will focus on management of breast cancer patients post diagnosis. </w:t>
      </w:r>
    </w:p>
    <w:p w:rsidR="00DE5CF7" w:rsidRDefault="00DE5CF7" w:rsidP="00DE5CF7">
      <w:pPr>
        <w:ind w:left="720"/>
      </w:pPr>
    </w:p>
    <w:p w:rsidR="00333FC0" w:rsidRDefault="00333FC0" w:rsidP="00DE5CF7">
      <w:r>
        <w:t xml:space="preserve">Level 1 training can be conducted by members of the Advocates for Breast Cancer civil society organisations. These organisations can be contacted via the Cancer Alliance website </w:t>
      </w:r>
      <w:hyperlink r:id="rId38" w:history="1">
        <w:r w:rsidRPr="007504BC">
          <w:rPr>
            <w:rStyle w:val="Hyperlink"/>
            <w:sz w:val="24"/>
            <w:szCs w:val="24"/>
          </w:rPr>
          <w:t>www.canceralliance.co.za</w:t>
        </w:r>
      </w:hyperlink>
    </w:p>
    <w:p w:rsidR="00DE5CF7" w:rsidRDefault="00DE5CF7" w:rsidP="00DE5CF7"/>
    <w:p w:rsidR="00333FC0" w:rsidRDefault="00333FC0" w:rsidP="00DE5CF7">
      <w:r>
        <w:t xml:space="preserve">A train-the-trainer programme will be implemented for community health workers and health promoters to support the breast policy by the National Department of Health in collaboration with civil society. </w:t>
      </w:r>
    </w:p>
    <w:p w:rsidR="00DE5CF7" w:rsidRDefault="00DE5CF7" w:rsidP="00DE5CF7"/>
    <w:p w:rsidR="00333FC0" w:rsidRPr="009A4990" w:rsidRDefault="00333FC0" w:rsidP="00DE5CF7">
      <w:pPr>
        <w:rPr>
          <w:lang w:val="en-US"/>
        </w:rPr>
      </w:pPr>
      <w:r>
        <w:t xml:space="preserve">Training for Level 2, 3 and 4 health care workers will be available online with effect of 1 June 2018. </w:t>
      </w:r>
      <w:r w:rsidRPr="009A4990">
        <w:t>The Breast Cancer Education Platform is a web based platform designed to enable access to free education for Health Care Professional (HCP) in South Africa</w:t>
      </w:r>
      <w:r>
        <w:t xml:space="preserve">. </w:t>
      </w:r>
      <w:r w:rsidRPr="009A4990">
        <w:t xml:space="preserve"> </w:t>
      </w:r>
    </w:p>
    <w:p w:rsidR="00DE5CF7" w:rsidRDefault="00DE5CF7" w:rsidP="00DE5CF7"/>
    <w:p w:rsidR="00333FC0" w:rsidRPr="009A4990" w:rsidRDefault="00333FC0" w:rsidP="00DE5CF7">
      <w:pPr>
        <w:rPr>
          <w:lang w:val="en-US"/>
        </w:rPr>
      </w:pPr>
      <w:r w:rsidRPr="009A4990">
        <w:t>The platform will allow HCPs to access educational and informative content which is relevant to the</w:t>
      </w:r>
      <w:r>
        <w:t>ir role and enable them to self-</w:t>
      </w:r>
      <w:r w:rsidRPr="009A4990">
        <w:t>educate and gain certified training on various aspects of breast health and breast cancer.</w:t>
      </w:r>
    </w:p>
    <w:p w:rsidR="00DE5CF7" w:rsidRDefault="00DE5CF7" w:rsidP="00DE5CF7"/>
    <w:p w:rsidR="00333FC0" w:rsidRDefault="00333FC0" w:rsidP="00DE5CF7">
      <w:r w:rsidRPr="009A4990">
        <w:t xml:space="preserve">The content contained on this platform will be Continuous Professional Development (CPD) accredited and </w:t>
      </w:r>
      <w:r>
        <w:t>is aligned to the</w:t>
      </w:r>
      <w:r w:rsidRPr="009A4990">
        <w:t xml:space="preserve"> Breast Policy. </w:t>
      </w:r>
    </w:p>
    <w:p w:rsidR="00EF4019" w:rsidRDefault="00EF4019">
      <w:pPr>
        <w:spacing w:after="200"/>
        <w:rPr>
          <w:rFonts w:eastAsiaTheme="majorEastAsia"/>
          <w:b/>
          <w:bCs/>
          <w:color w:val="005A2E" w:themeColor="accent1"/>
          <w:sz w:val="24"/>
          <w:szCs w:val="24"/>
        </w:rPr>
      </w:pPr>
      <w:r>
        <w:rPr>
          <w:szCs w:val="24"/>
        </w:rPr>
        <w:br w:type="page"/>
      </w:r>
      <w:bookmarkStart w:id="271" w:name="_GoBack"/>
      <w:bookmarkEnd w:id="271"/>
    </w:p>
    <w:p w:rsidR="00305B34" w:rsidRDefault="00A6708E" w:rsidP="00305B34">
      <w:pPr>
        <w:pStyle w:val="Heading1"/>
        <w:rPr>
          <w:rFonts w:cs="Arial"/>
          <w:szCs w:val="24"/>
        </w:rPr>
      </w:pPr>
      <w:bookmarkStart w:id="272" w:name="_Toc512340421"/>
      <w:bookmarkStart w:id="273" w:name="_Toc512340564"/>
      <w:bookmarkStart w:id="274" w:name="_Toc512340744"/>
      <w:r w:rsidRPr="00B85F15">
        <w:rPr>
          <w:rFonts w:cs="Arial"/>
          <w:szCs w:val="24"/>
        </w:rPr>
        <w:lastRenderedPageBreak/>
        <w:t>Annexures</w:t>
      </w:r>
      <w:bookmarkEnd w:id="272"/>
      <w:bookmarkEnd w:id="273"/>
      <w:bookmarkEnd w:id="274"/>
    </w:p>
    <w:p w:rsidR="00305B34" w:rsidRDefault="00FA13AF" w:rsidP="00305B34">
      <w:pPr>
        <w:pStyle w:val="Heading2"/>
      </w:pPr>
      <w:bookmarkStart w:id="275" w:name="_Toc512340422"/>
      <w:bookmarkStart w:id="276" w:name="_Toc512340565"/>
      <w:r>
        <w:t xml:space="preserve">Annexure </w:t>
      </w:r>
      <w:r w:rsidR="004E1E2B">
        <w:t xml:space="preserve">to </w:t>
      </w:r>
      <w:r w:rsidR="00305B34" w:rsidRPr="00B85F15">
        <w:t>Standard 1.1:</w:t>
      </w:r>
      <w:r w:rsidR="00713C6E">
        <w:t xml:space="preserve"> </w:t>
      </w:r>
      <w:r w:rsidR="00305B34" w:rsidRPr="00B85F15">
        <w:t>Provider Initiated S</w:t>
      </w:r>
      <w:r w:rsidR="00305B34">
        <w:t>creening Clinical Breast Exams or “PISCBE”</w:t>
      </w:r>
      <w:bookmarkEnd w:id="275"/>
      <w:bookmarkEnd w:id="276"/>
      <w:r w:rsidR="00713C6E">
        <w:t xml:space="preserve"> guideline</w:t>
      </w:r>
    </w:p>
    <w:p w:rsidR="00137392" w:rsidRPr="00C7371E" w:rsidRDefault="00137392" w:rsidP="00C7371E">
      <w:pPr>
        <w:rPr>
          <w:i/>
        </w:rPr>
      </w:pPr>
      <w:r w:rsidRPr="00C7371E">
        <w:rPr>
          <w:i/>
        </w:rPr>
        <w:t>The following is a diagram on the appropriate technique for a clinical breast examination.  It is Adapted from Breast Care (Bettercare series), Dr Jenny Edge, Prof Dave Woods.</w:t>
      </w:r>
    </w:p>
    <w:p w:rsidR="00137392" w:rsidRPr="00137392" w:rsidRDefault="00137392" w:rsidP="00137392"/>
    <w:p w:rsidR="00137392" w:rsidRPr="00463891" w:rsidRDefault="00137392" w:rsidP="00137392">
      <w:pPr>
        <w:jc w:val="center"/>
        <w:rPr>
          <w:b/>
        </w:rPr>
      </w:pPr>
      <w:r w:rsidRPr="00463891">
        <w:rPr>
          <w:b/>
        </w:rPr>
        <w:t>EXAMINATION OF THE BREASTS</w:t>
      </w:r>
    </w:p>
    <w:p w:rsidR="00137392" w:rsidRPr="00463891" w:rsidRDefault="00137392" w:rsidP="00137392"/>
    <w:p w:rsidR="00137392" w:rsidRPr="006A64CA" w:rsidRDefault="00137392" w:rsidP="00137392">
      <w:r w:rsidRPr="00463891">
        <w:t>It is very important to be able to have a good look at both breasts.</w:t>
      </w:r>
    </w:p>
    <w:p w:rsidR="00137392" w:rsidRPr="00463891" w:rsidRDefault="00137392" w:rsidP="00137392"/>
    <w:p w:rsidR="00137392" w:rsidRPr="00463891" w:rsidRDefault="00137392" w:rsidP="00137392">
      <w:pPr>
        <w:jc w:val="both"/>
      </w:pPr>
    </w:p>
    <w:p w:rsidR="00137392" w:rsidRPr="00463891" w:rsidRDefault="00137392" w:rsidP="00137392">
      <w:pPr>
        <w:ind w:left="720" w:hanging="436"/>
        <w:jc w:val="both"/>
      </w:pPr>
      <w:r w:rsidRPr="00463891">
        <w:t>1.</w:t>
      </w:r>
      <w:r w:rsidRPr="00463891">
        <w:tab/>
        <w:t>Sit the patient down on the examining couch and</w:t>
      </w:r>
      <w:r w:rsidRPr="00463891">
        <w:rPr>
          <w:i/>
        </w:rPr>
        <w:t xml:space="preserve"> look</w:t>
      </w:r>
      <w:r w:rsidRPr="00463891">
        <w:t xml:space="preserve"> at </w:t>
      </w:r>
      <w:r>
        <w:t>her</w:t>
      </w:r>
      <w:r w:rsidRPr="00463891">
        <w:t xml:space="preserve"> breasts</w:t>
      </w:r>
      <w:r>
        <w:t xml:space="preserve"> with her arms relaxed</w:t>
      </w:r>
      <w:r w:rsidRPr="00463891">
        <w:t>.  Look for breast asymmetry, nipple inversion, skin changes and redness.</w:t>
      </w:r>
    </w:p>
    <w:p w:rsidR="00137392" w:rsidRPr="00463891" w:rsidRDefault="00137392" w:rsidP="00137392">
      <w:pPr>
        <w:jc w:val="both"/>
      </w:pPr>
    </w:p>
    <w:p w:rsidR="00137392" w:rsidRPr="00463891" w:rsidRDefault="00137392" w:rsidP="00137392">
      <w:pPr>
        <w:jc w:val="both"/>
      </w:pPr>
      <w:r w:rsidRPr="00463891">
        <w:rPr>
          <w:noProof/>
          <w:lang w:val="en-GB" w:eastAsia="en-GB"/>
        </w:rPr>
        <w:drawing>
          <wp:inline distT="0" distB="0" distL="0" distR="0">
            <wp:extent cx="2893060" cy="2557310"/>
            <wp:effectExtent l="0" t="0" r="254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5109" cy="2585640"/>
                    </a:xfrm>
                    <a:prstGeom prst="rect">
                      <a:avLst/>
                    </a:prstGeom>
                    <a:noFill/>
                    <a:ln>
                      <a:noFill/>
                    </a:ln>
                  </pic:spPr>
                </pic:pic>
              </a:graphicData>
            </a:graphic>
          </wp:inline>
        </w:drawing>
      </w:r>
    </w:p>
    <w:p w:rsidR="00137392" w:rsidRPr="00463891" w:rsidRDefault="00137392" w:rsidP="00137392">
      <w:pPr>
        <w:jc w:val="both"/>
      </w:pPr>
    </w:p>
    <w:p w:rsidR="00137392" w:rsidRPr="00463891" w:rsidRDefault="00137392" w:rsidP="00137392">
      <w:pPr>
        <w:jc w:val="both"/>
      </w:pPr>
    </w:p>
    <w:p w:rsidR="00137392" w:rsidRPr="00463891" w:rsidRDefault="00137392" w:rsidP="00137392">
      <w:pPr>
        <w:ind w:left="720" w:hanging="436"/>
        <w:jc w:val="both"/>
      </w:pPr>
      <w:r w:rsidRPr="00463891">
        <w:t>2.</w:t>
      </w:r>
      <w:r w:rsidRPr="00463891">
        <w:tab/>
        <w:t>Ask the patient to raise her arms above the head.  Look for any skin puckering.  Ask the patient to point out where the problem is.  Look specifically in that area to see if there is any change in the skin while she is moving her arm. This will help identify if a lump is attached to the skin.</w:t>
      </w:r>
    </w:p>
    <w:p w:rsidR="00137392" w:rsidRPr="00463891" w:rsidRDefault="00137392" w:rsidP="00137392">
      <w:pPr>
        <w:jc w:val="both"/>
      </w:pPr>
    </w:p>
    <w:p w:rsidR="00137392" w:rsidRPr="00463891" w:rsidRDefault="00137392" w:rsidP="00137392">
      <w:pPr>
        <w:jc w:val="both"/>
      </w:pPr>
      <w:r w:rsidRPr="00463891">
        <w:rPr>
          <w:noProof/>
          <w:lang w:val="en-GB" w:eastAsia="en-GB"/>
        </w:rPr>
        <w:lastRenderedPageBreak/>
        <w:drawing>
          <wp:inline distT="0" distB="0" distL="0" distR="0">
            <wp:extent cx="2793659" cy="3018155"/>
            <wp:effectExtent l="0" t="0" r="635"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260" cy="3025286"/>
                    </a:xfrm>
                    <a:prstGeom prst="rect">
                      <a:avLst/>
                    </a:prstGeom>
                    <a:noFill/>
                    <a:ln>
                      <a:noFill/>
                    </a:ln>
                  </pic:spPr>
                </pic:pic>
              </a:graphicData>
            </a:graphic>
          </wp:inline>
        </w:drawing>
      </w:r>
    </w:p>
    <w:p w:rsidR="00137392" w:rsidRPr="00463891" w:rsidRDefault="00137392" w:rsidP="00137392">
      <w:pPr>
        <w:jc w:val="both"/>
      </w:pPr>
    </w:p>
    <w:p w:rsidR="00137392" w:rsidRPr="00463891" w:rsidRDefault="00137392" w:rsidP="00137392">
      <w:pPr>
        <w:ind w:left="720" w:hanging="436"/>
        <w:jc w:val="both"/>
      </w:pPr>
      <w:r w:rsidRPr="00463891">
        <w:t>3.</w:t>
      </w:r>
      <w:r w:rsidRPr="00463891">
        <w:tab/>
        <w:t xml:space="preserve">Ask the patient to put her hands on her hips and squeeze. </w:t>
      </w:r>
      <w:r w:rsidRPr="00463891">
        <w:rPr>
          <w:i/>
        </w:rPr>
        <w:t xml:space="preserve"> </w:t>
      </w:r>
      <w:r w:rsidRPr="00463891">
        <w:t>Look and see if the area over the lump changes. This will show whether a lump is attached (tethered) to underlying muscle.</w:t>
      </w:r>
    </w:p>
    <w:p w:rsidR="00137392" w:rsidRPr="00463891" w:rsidRDefault="00137392" w:rsidP="00137392"/>
    <w:p w:rsidR="00137392" w:rsidRPr="00463891" w:rsidRDefault="00137392" w:rsidP="00C7371E">
      <w:r w:rsidRPr="00463891">
        <w:rPr>
          <w:noProof/>
          <w:lang w:val="en-GB" w:eastAsia="en-GB"/>
        </w:rPr>
        <w:drawing>
          <wp:inline distT="0" distB="0" distL="0" distR="0">
            <wp:extent cx="2838450" cy="3026982"/>
            <wp:effectExtent l="0" t="0" r="635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9366" cy="3038623"/>
                    </a:xfrm>
                    <a:prstGeom prst="rect">
                      <a:avLst/>
                    </a:prstGeom>
                    <a:noFill/>
                    <a:ln>
                      <a:noFill/>
                    </a:ln>
                  </pic:spPr>
                </pic:pic>
              </a:graphicData>
            </a:graphic>
          </wp:inline>
        </w:drawing>
      </w:r>
    </w:p>
    <w:p w:rsidR="00137392" w:rsidRPr="00463891" w:rsidRDefault="00137392" w:rsidP="00137392">
      <w:pPr>
        <w:ind w:left="720" w:hanging="436"/>
        <w:jc w:val="both"/>
      </w:pPr>
      <w:r w:rsidRPr="00463891">
        <w:t>4.</w:t>
      </w:r>
      <w:r w:rsidRPr="00463891">
        <w:tab/>
        <w:t>Feel in the area above the clavicle (collar bone) for any lumps in the neck.</w:t>
      </w:r>
    </w:p>
    <w:p w:rsidR="00137392" w:rsidRPr="00463891" w:rsidRDefault="00137392" w:rsidP="00137392">
      <w:pPr>
        <w:jc w:val="both"/>
      </w:pPr>
    </w:p>
    <w:p w:rsidR="00137392" w:rsidRPr="00463891" w:rsidRDefault="00137392" w:rsidP="00137392">
      <w:pPr>
        <w:jc w:val="both"/>
      </w:pPr>
      <w:r w:rsidRPr="00463891">
        <w:rPr>
          <w:noProof/>
          <w:lang w:val="en-GB" w:eastAsia="en-GB"/>
        </w:rPr>
        <w:lastRenderedPageBreak/>
        <w:drawing>
          <wp:inline distT="0" distB="0" distL="0" distR="0">
            <wp:extent cx="3883660" cy="2744353"/>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4639" cy="2752111"/>
                    </a:xfrm>
                    <a:prstGeom prst="rect">
                      <a:avLst/>
                    </a:prstGeom>
                    <a:noFill/>
                    <a:ln>
                      <a:noFill/>
                    </a:ln>
                  </pic:spPr>
                </pic:pic>
              </a:graphicData>
            </a:graphic>
          </wp:inline>
        </w:drawing>
      </w:r>
    </w:p>
    <w:p w:rsidR="00137392" w:rsidRPr="00463891" w:rsidRDefault="00137392" w:rsidP="00137392">
      <w:pPr>
        <w:ind w:left="720" w:hanging="436"/>
        <w:jc w:val="both"/>
      </w:pPr>
      <w:r w:rsidRPr="00463891">
        <w:t>5.</w:t>
      </w:r>
      <w:r w:rsidRPr="00463891">
        <w:tab/>
        <w:t>To examine the armpits properly the patient must be relaxed. If the patient is very ticklish it helps to press more firmly. The best way to get the patient to relax her muscles is by asking her to extend her arms and rest them on your shoulders while you examine the armpits.</w:t>
      </w:r>
    </w:p>
    <w:p w:rsidR="00137392" w:rsidRPr="00463891" w:rsidRDefault="00137392" w:rsidP="00137392">
      <w:pPr>
        <w:jc w:val="both"/>
      </w:pPr>
    </w:p>
    <w:p w:rsidR="00137392" w:rsidRPr="00463891" w:rsidRDefault="00137392" w:rsidP="00137392">
      <w:pPr>
        <w:ind w:left="720"/>
        <w:jc w:val="both"/>
      </w:pPr>
      <w:r w:rsidRPr="00463891">
        <w:t xml:space="preserve">Feel in the two armpits (axillae) at the same time for any lumps.  This allows </w:t>
      </w:r>
      <w:r>
        <w:t xml:space="preserve">comparison of either side. </w:t>
      </w:r>
    </w:p>
    <w:p w:rsidR="00137392" w:rsidRPr="00463891" w:rsidRDefault="00137392" w:rsidP="00137392">
      <w:pPr>
        <w:ind w:left="720" w:hanging="720"/>
        <w:jc w:val="both"/>
      </w:pPr>
    </w:p>
    <w:p w:rsidR="00137392" w:rsidRPr="00463891" w:rsidRDefault="00137392" w:rsidP="00137392">
      <w:pPr>
        <w:ind w:left="720"/>
        <w:jc w:val="both"/>
      </w:pPr>
      <w:r w:rsidRPr="00463891">
        <w:t>If you think you can feel a lump in one armpit it is best to examine that side alone.</w:t>
      </w:r>
      <w:r>
        <w:t xml:space="preserve"> Palpating the armpits is an essential part of breast examination.</w:t>
      </w:r>
    </w:p>
    <w:p w:rsidR="00137392" w:rsidRPr="00463891" w:rsidRDefault="00137392" w:rsidP="00137392"/>
    <w:p w:rsidR="00137392" w:rsidRPr="00463891" w:rsidRDefault="00137392" w:rsidP="00C7371E">
      <w:r w:rsidRPr="00463891">
        <w:rPr>
          <w:noProof/>
          <w:lang w:val="en-GB" w:eastAsia="en-GB"/>
        </w:rPr>
        <w:drawing>
          <wp:inline distT="0" distB="0" distL="0" distR="0">
            <wp:extent cx="2743200" cy="2743200"/>
            <wp:effectExtent l="0" t="0" r="0" b="0"/>
            <wp:docPr id="4" name="Picture 4" descr="SItec C454 1311151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tec C454 13111510521"/>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743200"/>
                    </a:xfrm>
                    <a:prstGeom prst="rect">
                      <a:avLst/>
                    </a:prstGeom>
                    <a:noFill/>
                    <a:ln>
                      <a:noFill/>
                    </a:ln>
                  </pic:spPr>
                </pic:pic>
              </a:graphicData>
            </a:graphic>
          </wp:inline>
        </w:drawing>
      </w:r>
    </w:p>
    <w:p w:rsidR="00137392" w:rsidRPr="00463891" w:rsidRDefault="00137392" w:rsidP="00137392">
      <w:pPr>
        <w:ind w:left="720" w:hanging="436"/>
        <w:jc w:val="both"/>
      </w:pPr>
      <w:r w:rsidRPr="00463891">
        <w:t>6.</w:t>
      </w:r>
      <w:r w:rsidRPr="00463891">
        <w:tab/>
        <w:t xml:space="preserve">Finally lie the patient down flat on her back and </w:t>
      </w:r>
      <w:r>
        <w:t>palpate her breasts</w:t>
      </w:r>
      <w:r w:rsidRPr="00463891">
        <w:t xml:space="preserve"> with her arms above her head.  This will flatten the breasts and make examination easier. </w:t>
      </w:r>
      <w:r>
        <w:t>The breasts can be examined in strips, quadrants or in a circular manner. The impostnat thing is that t</w:t>
      </w:r>
      <w:r w:rsidRPr="00463891">
        <w:t>he breast extends from the clavicle (collarbone) above to the 6th rib below.  The whole area of the breast must be examined.</w:t>
      </w:r>
    </w:p>
    <w:p w:rsidR="00137392" w:rsidRPr="00463891" w:rsidRDefault="00137392" w:rsidP="00137392">
      <w:pPr>
        <w:jc w:val="both"/>
      </w:pPr>
    </w:p>
    <w:p w:rsidR="00137392" w:rsidRPr="00463891" w:rsidRDefault="00137392" w:rsidP="00137392">
      <w:pPr>
        <w:jc w:val="both"/>
      </w:pPr>
      <w:r w:rsidRPr="00463891">
        <w:rPr>
          <w:noProof/>
          <w:lang w:val="en-GB" w:eastAsia="en-GB"/>
        </w:rPr>
        <w:lastRenderedPageBreak/>
        <w:drawing>
          <wp:inline distT="0" distB="0" distL="0" distR="0">
            <wp:extent cx="2927985" cy="292798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7985" cy="2927985"/>
                    </a:xfrm>
                    <a:prstGeom prst="rect">
                      <a:avLst/>
                    </a:prstGeom>
                    <a:noFill/>
                    <a:ln>
                      <a:noFill/>
                    </a:ln>
                  </pic:spPr>
                </pic:pic>
              </a:graphicData>
            </a:graphic>
          </wp:inline>
        </w:drawing>
      </w:r>
    </w:p>
    <w:p w:rsidR="00137392" w:rsidRPr="00463891" w:rsidRDefault="00137392" w:rsidP="00137392">
      <w:pPr>
        <w:ind w:left="720"/>
        <w:jc w:val="both"/>
      </w:pPr>
      <w:r w:rsidRPr="00463891">
        <w:t>Always use the pulps of your fingers (the most sensitive part of your hand) with the rest of your hand gently resting against the breast.  Do not use cold hands.</w:t>
      </w:r>
    </w:p>
    <w:p w:rsidR="00137392" w:rsidRPr="00463891" w:rsidRDefault="00137392" w:rsidP="00137392">
      <w:r w:rsidRPr="00463891">
        <w:rPr>
          <w:noProof/>
          <w:lang w:val="en-GB" w:eastAsia="en-GB"/>
        </w:rPr>
        <w:drawing>
          <wp:inline distT="0" distB="0" distL="0" distR="0">
            <wp:extent cx="4192636" cy="2962690"/>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6205" cy="2965212"/>
                    </a:xfrm>
                    <a:prstGeom prst="rect">
                      <a:avLst/>
                    </a:prstGeom>
                    <a:noFill/>
                    <a:ln>
                      <a:noFill/>
                    </a:ln>
                  </pic:spPr>
                </pic:pic>
              </a:graphicData>
            </a:graphic>
          </wp:inline>
        </w:drawing>
      </w:r>
    </w:p>
    <w:p w:rsidR="00137392" w:rsidRPr="00463891" w:rsidRDefault="00137392" w:rsidP="00137392"/>
    <w:p w:rsidR="00137392" w:rsidRPr="00463891" w:rsidRDefault="00137392" w:rsidP="00137392">
      <w:pPr>
        <w:ind w:left="720" w:hanging="436"/>
      </w:pPr>
      <w:r>
        <w:t>7.</w:t>
      </w:r>
      <w:r>
        <w:tab/>
        <w:t>E</w:t>
      </w:r>
      <w:r w:rsidRPr="00463891">
        <w:t>xamine behind the nipple areola complex (NAC) for any abnormalities such as skin changes, lumps or an inverted nipple. It is best to leave the nipple examination to the end once you have won the woman’s trust.</w:t>
      </w:r>
    </w:p>
    <w:p w:rsidR="00137392" w:rsidRPr="00463891" w:rsidRDefault="00137392" w:rsidP="00137392"/>
    <w:p w:rsidR="00137392" w:rsidRPr="00463891" w:rsidRDefault="00137392" w:rsidP="00137392">
      <w:r w:rsidRPr="00463891">
        <w:rPr>
          <w:noProof/>
          <w:lang w:val="en-GB" w:eastAsia="en-GB"/>
        </w:rPr>
        <w:lastRenderedPageBreak/>
        <w:drawing>
          <wp:inline distT="0" distB="0" distL="0" distR="0">
            <wp:extent cx="3032125" cy="2647209"/>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1901" cy="2655744"/>
                    </a:xfrm>
                    <a:prstGeom prst="rect">
                      <a:avLst/>
                    </a:prstGeom>
                    <a:noFill/>
                    <a:ln>
                      <a:noFill/>
                    </a:ln>
                  </pic:spPr>
                </pic:pic>
              </a:graphicData>
            </a:graphic>
          </wp:inline>
        </w:drawing>
      </w:r>
    </w:p>
    <w:p w:rsidR="00137392" w:rsidRPr="00463891" w:rsidRDefault="00137392" w:rsidP="00137392"/>
    <w:p w:rsidR="00137392" w:rsidRPr="00761EA6" w:rsidRDefault="00137392" w:rsidP="00137392">
      <w:pPr>
        <w:jc w:val="both"/>
        <w:rPr>
          <w:b/>
        </w:rPr>
      </w:pPr>
      <w:r>
        <w:rPr>
          <w:b/>
        </w:rPr>
        <w:t xml:space="preserve">What to </w:t>
      </w:r>
      <w:r w:rsidRPr="00463891">
        <w:rPr>
          <w:b/>
        </w:rPr>
        <w:t>loo</w:t>
      </w:r>
      <w:r>
        <w:rPr>
          <w:b/>
        </w:rPr>
        <w:t xml:space="preserve">k for when examining the breast: </w:t>
      </w:r>
      <w:r w:rsidRPr="00761EA6">
        <w:rPr>
          <w:bCs/>
        </w:rPr>
        <w:t>asym</w:t>
      </w:r>
      <w:r w:rsidRPr="00A12963">
        <w:t xml:space="preserve">metry, </w:t>
      </w:r>
      <w:r>
        <w:t>s</w:t>
      </w:r>
      <w:r w:rsidRPr="00A12963">
        <w:t>kin changes</w:t>
      </w:r>
      <w:r>
        <w:t>, p</w:t>
      </w:r>
      <w:r w:rsidRPr="00A12963">
        <w:t>eau d’orange</w:t>
      </w:r>
      <w:r>
        <w:t>, r</w:t>
      </w:r>
      <w:r w:rsidRPr="00A12963">
        <w:t xml:space="preserve">edness, </w:t>
      </w:r>
      <w:r>
        <w:t>c</w:t>
      </w:r>
      <w:r w:rsidRPr="00A12963">
        <w:t>hange in the nipple</w:t>
      </w:r>
      <w:r>
        <w:t>, i</w:t>
      </w:r>
      <w:r w:rsidRPr="00A12963">
        <w:t>nversion</w:t>
      </w:r>
      <w:r>
        <w:t>, c</w:t>
      </w:r>
      <w:r w:rsidRPr="00A12963">
        <w:t>hange in the skin over the nipple</w:t>
      </w:r>
      <w:r>
        <w:t xml:space="preserve"> or obvious d</w:t>
      </w:r>
      <w:r w:rsidRPr="00A12963">
        <w:t>ischarg</w:t>
      </w:r>
      <w:r>
        <w:t>e.</w:t>
      </w:r>
    </w:p>
    <w:p w:rsidR="00137392" w:rsidRDefault="00137392" w:rsidP="00137392">
      <w:pPr>
        <w:jc w:val="both"/>
      </w:pPr>
    </w:p>
    <w:p w:rsidR="00137392" w:rsidRDefault="00137392" w:rsidP="00137392">
      <w:pPr>
        <w:jc w:val="both"/>
      </w:pPr>
      <w:r>
        <w:t>If a lump is found in the breast, the following should be noted: the texture, whether it</w:t>
      </w:r>
      <w:r w:rsidRPr="00A12963">
        <w:t xml:space="preserve"> is fixed t</w:t>
      </w:r>
      <w:r>
        <w:t xml:space="preserve">o the skin or underlying muscle, the size, </w:t>
      </w:r>
      <w:r w:rsidRPr="00A12963">
        <w:t xml:space="preserve">the </w:t>
      </w:r>
      <w:r>
        <w:t>mobility and if t</w:t>
      </w:r>
      <w:r w:rsidRPr="00A12963">
        <w:t>he lump has well defined edges.</w:t>
      </w:r>
    </w:p>
    <w:p w:rsidR="00305B34" w:rsidRDefault="00305B34">
      <w:pPr>
        <w:spacing w:after="200"/>
        <w:rPr>
          <w:rFonts w:eastAsia="Times New Roman"/>
          <w:b/>
          <w:bCs/>
          <w:sz w:val="24"/>
          <w:szCs w:val="24"/>
        </w:rPr>
      </w:pPr>
    </w:p>
    <w:p w:rsidR="00305B34" w:rsidRPr="00305B34" w:rsidRDefault="00FA13AF" w:rsidP="00305B34">
      <w:pPr>
        <w:pStyle w:val="Heading2"/>
      </w:pPr>
      <w:bookmarkStart w:id="277" w:name="_Toc512340423"/>
      <w:bookmarkStart w:id="278" w:name="_Toc512340566"/>
      <w:r>
        <w:lastRenderedPageBreak/>
        <w:t>Annexure</w:t>
      </w:r>
      <w:r w:rsidR="004E1E2B">
        <w:t xml:space="preserve"> to</w:t>
      </w:r>
      <w:r>
        <w:t xml:space="preserve"> </w:t>
      </w:r>
      <w:r w:rsidR="00305B34" w:rsidRPr="00305B34">
        <w:t xml:space="preserve">Standard 1.2: </w:t>
      </w:r>
      <w:bookmarkEnd w:id="277"/>
      <w:bookmarkEnd w:id="278"/>
      <w:r w:rsidR="00BB7411">
        <w:rPr>
          <w:rStyle w:val="Heading3Char"/>
          <w:rFonts w:cs="Arial"/>
          <w:b/>
          <w:bCs/>
          <w:i w:val="0"/>
          <w:caps w:val="0"/>
          <w:szCs w:val="24"/>
        </w:rPr>
        <w:t>Example of printed educational material in facilities</w:t>
      </w:r>
    </w:p>
    <w:p w:rsidR="007702D9" w:rsidRDefault="007702D9" w:rsidP="007702D9">
      <w:pPr>
        <w:pStyle w:val="Caption"/>
        <w:keepNext/>
      </w:pPr>
      <w:bookmarkStart w:id="279" w:name="_Toc515439304"/>
      <w:r>
        <w:t xml:space="preserve">Figure </w:t>
      </w:r>
      <w:r w:rsidR="00394BB1">
        <w:fldChar w:fldCharType="begin"/>
      </w:r>
      <w:r w:rsidR="00506F0A">
        <w:instrText xml:space="preserve"> SEQ Figure \* ARABIC </w:instrText>
      </w:r>
      <w:r w:rsidR="00394BB1">
        <w:fldChar w:fldCharType="separate"/>
      </w:r>
      <w:r w:rsidR="000A57D9">
        <w:rPr>
          <w:noProof/>
        </w:rPr>
        <w:t>16</w:t>
      </w:r>
      <w:r w:rsidR="00394BB1">
        <w:fldChar w:fldCharType="end"/>
      </w:r>
      <w:r>
        <w:t xml:space="preserve">: </w:t>
      </w:r>
      <w:r w:rsidRPr="00F2620E">
        <w:t>Examples of</w:t>
      </w:r>
      <w:r>
        <w:t xml:space="preserve"> an</w:t>
      </w:r>
      <w:r w:rsidRPr="00F2620E">
        <w:t xml:space="preserve"> appropriate self-breast examination.</w:t>
      </w:r>
      <w:r>
        <w:t xml:space="preserve"> Source: Groote Schuur Hospital</w:t>
      </w:r>
      <w:bookmarkEnd w:id="279"/>
    </w:p>
    <w:p w:rsidR="007702D9" w:rsidRDefault="00BB7411">
      <w:pPr>
        <w:spacing w:after="200"/>
      </w:pPr>
      <w:r>
        <w:rPr>
          <w:noProof/>
          <w:lang w:val="en-GB" w:eastAsia="en-GB"/>
        </w:rPr>
        <w:drawing>
          <wp:inline distT="0" distB="0" distL="0" distR="0">
            <wp:extent cx="5416308" cy="792000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5416308" cy="7920000"/>
                    </a:xfrm>
                    <a:prstGeom prst="rect">
                      <a:avLst/>
                    </a:prstGeom>
                  </pic:spPr>
                </pic:pic>
              </a:graphicData>
            </a:graphic>
          </wp:inline>
        </w:drawing>
      </w:r>
    </w:p>
    <w:p w:rsidR="007702D9" w:rsidRDefault="007702D9">
      <w:pPr>
        <w:spacing w:after="200"/>
      </w:pPr>
    </w:p>
    <w:p w:rsidR="007702D9" w:rsidRDefault="007702D9">
      <w:pPr>
        <w:spacing w:after="200"/>
      </w:pPr>
      <w:r>
        <w:rPr>
          <w:noProof/>
          <w:lang w:val="en-GB" w:eastAsia="en-GB"/>
        </w:rPr>
        <w:lastRenderedPageBreak/>
        <w:drawing>
          <wp:inline distT="0" distB="0" distL="0" distR="0">
            <wp:extent cx="5394888" cy="792000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5394888" cy="7920000"/>
                    </a:xfrm>
                    <a:prstGeom prst="rect">
                      <a:avLst/>
                    </a:prstGeom>
                  </pic:spPr>
                </pic:pic>
              </a:graphicData>
            </a:graphic>
          </wp:inline>
        </w:drawing>
      </w:r>
    </w:p>
    <w:p w:rsidR="007702D9" w:rsidRDefault="007702D9">
      <w:pPr>
        <w:spacing w:after="200"/>
      </w:pPr>
    </w:p>
    <w:p w:rsidR="007702D9" w:rsidRDefault="007702D9">
      <w:pPr>
        <w:spacing w:after="200"/>
      </w:pPr>
      <w:r>
        <w:br w:type="page"/>
      </w:r>
    </w:p>
    <w:p w:rsidR="007702D9" w:rsidRDefault="00D74E01" w:rsidP="007702D9">
      <w:pPr>
        <w:pStyle w:val="Heading2"/>
      </w:pPr>
      <w:bookmarkStart w:id="280" w:name="_Toc512340424"/>
      <w:bookmarkStart w:id="281" w:name="_Toc512340567"/>
      <w:r>
        <w:lastRenderedPageBreak/>
        <w:t xml:space="preserve"> </w:t>
      </w:r>
      <w:r w:rsidR="00962B0B">
        <w:t xml:space="preserve">Annexure </w:t>
      </w:r>
      <w:r w:rsidR="004E1E2B">
        <w:t xml:space="preserve">to </w:t>
      </w:r>
      <w:r w:rsidR="007702D9" w:rsidRPr="00782AC5">
        <w:t>Standard 1.3: Awareness messages</w:t>
      </w:r>
      <w:bookmarkEnd w:id="280"/>
      <w:bookmarkEnd w:id="281"/>
    </w:p>
    <w:p w:rsidR="004F69CB" w:rsidRDefault="004F69CB" w:rsidP="004F69CB">
      <w:pPr>
        <w:pStyle w:val="Caption"/>
        <w:keepNext/>
      </w:pPr>
      <w:bookmarkStart w:id="282" w:name="_Toc515439305"/>
      <w:r>
        <w:t xml:space="preserve">Figure </w:t>
      </w:r>
      <w:r w:rsidR="00394BB1">
        <w:fldChar w:fldCharType="begin"/>
      </w:r>
      <w:r w:rsidR="00506F0A">
        <w:instrText xml:space="preserve"> SEQ Figure \* ARABIC </w:instrText>
      </w:r>
      <w:r w:rsidR="00394BB1">
        <w:fldChar w:fldCharType="separate"/>
      </w:r>
      <w:r w:rsidR="000A57D9">
        <w:rPr>
          <w:noProof/>
        </w:rPr>
        <w:t>17</w:t>
      </w:r>
      <w:r w:rsidR="00394BB1">
        <w:fldChar w:fldCharType="end"/>
      </w:r>
      <w:r>
        <w:t>: Example of awareness message</w:t>
      </w:r>
      <w:r>
        <w:rPr>
          <w:noProof/>
        </w:rPr>
        <w:t xml:space="preserve"> on signs and symptoms of breast cancer. Source: National Department of Health South Africa</w:t>
      </w:r>
      <w:bookmarkEnd w:id="282"/>
    </w:p>
    <w:p w:rsidR="007702D9" w:rsidRDefault="004F69CB">
      <w:pPr>
        <w:spacing w:after="200"/>
      </w:pPr>
      <w:r>
        <w:rPr>
          <w:noProof/>
          <w:lang w:val="en-GB" w:eastAsia="en-GB"/>
        </w:rPr>
        <w:drawing>
          <wp:inline distT="0" distB="0" distL="0" distR="0">
            <wp:extent cx="5581889" cy="7920000"/>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581889" cy="7920000"/>
                    </a:xfrm>
                    <a:prstGeom prst="rect">
                      <a:avLst/>
                    </a:prstGeom>
                  </pic:spPr>
                </pic:pic>
              </a:graphicData>
            </a:graphic>
          </wp:inline>
        </w:drawing>
      </w:r>
    </w:p>
    <w:p w:rsidR="004F69CB" w:rsidRDefault="007702D9" w:rsidP="00BB7411">
      <w:pPr>
        <w:pStyle w:val="Caption"/>
      </w:pPr>
      <w:r>
        <w:br w:type="page"/>
      </w:r>
      <w:bookmarkStart w:id="283" w:name="_Toc515439306"/>
      <w:r w:rsidR="004F69CB">
        <w:lastRenderedPageBreak/>
        <w:t xml:space="preserve">Figure </w:t>
      </w:r>
      <w:r w:rsidR="00394BB1">
        <w:fldChar w:fldCharType="begin"/>
      </w:r>
      <w:r w:rsidR="00506F0A">
        <w:instrText xml:space="preserve"> SEQ Figure \* ARABIC </w:instrText>
      </w:r>
      <w:r w:rsidR="00394BB1">
        <w:fldChar w:fldCharType="separate"/>
      </w:r>
      <w:r w:rsidR="000A57D9">
        <w:rPr>
          <w:noProof/>
        </w:rPr>
        <w:t>18</w:t>
      </w:r>
      <w:r w:rsidR="00394BB1">
        <w:fldChar w:fldCharType="end"/>
      </w:r>
      <w:r w:rsidR="004F69CB">
        <w:t>: Example of awareness message for monthly self-examinations. Source: National Department of Health South Africa</w:t>
      </w:r>
      <w:bookmarkEnd w:id="283"/>
    </w:p>
    <w:p w:rsidR="007702D9" w:rsidRDefault="004F69CB">
      <w:pPr>
        <w:spacing w:after="200"/>
      </w:pPr>
      <w:r>
        <w:rPr>
          <w:noProof/>
          <w:lang w:val="en-GB" w:eastAsia="en-GB"/>
        </w:rPr>
        <w:drawing>
          <wp:inline distT="0" distB="0" distL="0" distR="0">
            <wp:extent cx="5587389" cy="792000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5587389" cy="7920000"/>
                    </a:xfrm>
                    <a:prstGeom prst="rect">
                      <a:avLst/>
                    </a:prstGeom>
                  </pic:spPr>
                </pic:pic>
              </a:graphicData>
            </a:graphic>
          </wp:inline>
        </w:drawing>
      </w:r>
      <w:r w:rsidR="007702D9">
        <w:br w:type="page"/>
      </w:r>
    </w:p>
    <w:p w:rsidR="004F69CB" w:rsidRDefault="004F69CB" w:rsidP="004F69CB">
      <w:pPr>
        <w:pStyle w:val="Caption"/>
        <w:keepNext/>
      </w:pPr>
      <w:bookmarkStart w:id="284" w:name="_Toc515439307"/>
      <w:r>
        <w:lastRenderedPageBreak/>
        <w:t xml:space="preserve">Figure </w:t>
      </w:r>
      <w:r w:rsidR="00394BB1">
        <w:fldChar w:fldCharType="begin"/>
      </w:r>
      <w:r w:rsidR="00506F0A">
        <w:instrText xml:space="preserve"> SEQ Figure \* ARABIC </w:instrText>
      </w:r>
      <w:r w:rsidR="00394BB1">
        <w:fldChar w:fldCharType="separate"/>
      </w:r>
      <w:r w:rsidR="000A57D9">
        <w:rPr>
          <w:noProof/>
        </w:rPr>
        <w:t>19</w:t>
      </w:r>
      <w:r w:rsidR="00394BB1">
        <w:fldChar w:fldCharType="end"/>
      </w:r>
      <w:r>
        <w:t>: Example of awareness message for self-breast examination. Source: National Department of Health South Africa</w:t>
      </w:r>
      <w:bookmarkEnd w:id="284"/>
    </w:p>
    <w:p w:rsidR="007702D9" w:rsidRDefault="004F69CB">
      <w:pPr>
        <w:spacing w:after="200"/>
      </w:pPr>
      <w:r>
        <w:rPr>
          <w:noProof/>
          <w:lang w:val="en-GB" w:eastAsia="en-GB"/>
        </w:rPr>
        <w:drawing>
          <wp:inline distT="0" distB="0" distL="0" distR="0">
            <wp:extent cx="5805805" cy="822960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5805805" cy="8229600"/>
                    </a:xfrm>
                    <a:prstGeom prst="rect">
                      <a:avLst/>
                    </a:prstGeom>
                  </pic:spPr>
                </pic:pic>
              </a:graphicData>
            </a:graphic>
          </wp:inline>
        </w:drawing>
      </w:r>
      <w:r w:rsidR="007702D9">
        <w:br w:type="page"/>
      </w:r>
    </w:p>
    <w:p w:rsidR="004F69CB" w:rsidRDefault="004F69CB" w:rsidP="004F69CB">
      <w:pPr>
        <w:pStyle w:val="Caption"/>
        <w:keepNext/>
      </w:pPr>
      <w:bookmarkStart w:id="285" w:name="_Toc515439308"/>
      <w:r>
        <w:lastRenderedPageBreak/>
        <w:t xml:space="preserve">Figure </w:t>
      </w:r>
      <w:r w:rsidR="00394BB1">
        <w:fldChar w:fldCharType="begin"/>
      </w:r>
      <w:r w:rsidR="00506F0A">
        <w:instrText xml:space="preserve"> SEQ Figure \* ARABIC </w:instrText>
      </w:r>
      <w:r w:rsidR="00394BB1">
        <w:fldChar w:fldCharType="separate"/>
      </w:r>
      <w:r w:rsidR="000A57D9">
        <w:rPr>
          <w:noProof/>
        </w:rPr>
        <w:t>20</w:t>
      </w:r>
      <w:r w:rsidR="00394BB1">
        <w:fldChar w:fldCharType="end"/>
      </w:r>
      <w:r>
        <w:t>: Example of awareness message for monthly self-breast examination. Source: National Department of Health South Africa</w:t>
      </w:r>
      <w:bookmarkEnd w:id="285"/>
    </w:p>
    <w:p w:rsidR="006108CE" w:rsidRDefault="004F69CB">
      <w:pPr>
        <w:spacing w:after="200"/>
      </w:pPr>
      <w:r>
        <w:rPr>
          <w:noProof/>
          <w:szCs w:val="24"/>
          <w:lang w:val="en-GB" w:eastAsia="en-GB"/>
        </w:rPr>
        <w:drawing>
          <wp:inline distT="0" distB="0" distL="0" distR="0">
            <wp:extent cx="5831730" cy="82868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1730" cy="8286838"/>
                    </a:xfrm>
                    <a:prstGeom prst="rect">
                      <a:avLst/>
                    </a:prstGeom>
                    <a:noFill/>
                    <a:ln>
                      <a:noFill/>
                    </a:ln>
                  </pic:spPr>
                </pic:pic>
              </a:graphicData>
            </a:graphic>
          </wp:inline>
        </w:drawing>
      </w:r>
    </w:p>
    <w:p w:rsidR="002A5FDE" w:rsidRDefault="002A5FDE">
      <w:pPr>
        <w:spacing w:after="200"/>
        <w:sectPr w:rsidR="002A5FDE" w:rsidSect="002C1580">
          <w:pgSz w:w="11906" w:h="16838" w:code="9"/>
          <w:pgMar w:top="567" w:right="567" w:bottom="289" w:left="851" w:header="709" w:footer="709" w:gutter="0"/>
          <w:cols w:space="708"/>
          <w:titlePg/>
          <w:docGrid w:linePitch="360"/>
        </w:sectPr>
      </w:pPr>
    </w:p>
    <w:p w:rsidR="00820971" w:rsidRDefault="002A5FDE" w:rsidP="00820971">
      <w:pPr>
        <w:pStyle w:val="Caption"/>
        <w:keepNext/>
      </w:pPr>
      <w:bookmarkStart w:id="286" w:name="_Toc515439309"/>
      <w:r>
        <w:lastRenderedPageBreak/>
        <w:t xml:space="preserve">Figure </w:t>
      </w:r>
      <w:r w:rsidR="00394BB1">
        <w:fldChar w:fldCharType="begin"/>
      </w:r>
      <w:r w:rsidR="00506F0A">
        <w:instrText xml:space="preserve"> SEQ Figure \* ARABIC </w:instrText>
      </w:r>
      <w:r w:rsidR="00394BB1">
        <w:fldChar w:fldCharType="separate"/>
      </w:r>
      <w:r w:rsidR="000A57D9">
        <w:rPr>
          <w:noProof/>
        </w:rPr>
        <w:t>21</w:t>
      </w:r>
      <w:r w:rsidR="00394BB1">
        <w:fldChar w:fldCharType="end"/>
      </w:r>
      <w:r>
        <w:t>: Example of a Z-fold information pamphlet created for the Breast Cancer Prevention and Control Policy (2017). Front.</w:t>
      </w:r>
      <w:bookmarkEnd w:id="286"/>
    </w:p>
    <w:p w:rsidR="00820971" w:rsidRDefault="00820971">
      <w:pPr>
        <w:spacing w:after="200"/>
        <w:rPr>
          <w:rFonts w:eastAsiaTheme="minorEastAsia" w:cstheme="minorBidi"/>
          <w:b/>
          <w:bCs/>
          <w:sz w:val="20"/>
          <w:szCs w:val="18"/>
          <w:lang w:eastAsia="en-ZA"/>
        </w:rPr>
      </w:pPr>
      <w:r w:rsidRPr="00582591">
        <w:rPr>
          <w:noProof/>
          <w:lang w:val="en-GB" w:eastAsia="en-GB"/>
        </w:rPr>
        <w:drawing>
          <wp:anchor distT="0" distB="0" distL="114300" distR="114300" simplePos="0" relativeHeight="251799552" behindDoc="0" locked="0" layoutInCell="1" allowOverlap="1">
            <wp:simplePos x="0" y="0"/>
            <wp:positionH relativeFrom="column">
              <wp:posOffset>-4445</wp:posOffset>
            </wp:positionH>
            <wp:positionV relativeFrom="paragraph">
              <wp:posOffset>30480</wp:posOffset>
            </wp:positionV>
            <wp:extent cx="8034655" cy="5728970"/>
            <wp:effectExtent l="0" t="0" r="4445" b="508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034655" cy="5728970"/>
                    </a:xfrm>
                    <a:prstGeom prst="rect">
                      <a:avLst/>
                    </a:prstGeom>
                  </pic:spPr>
                </pic:pic>
              </a:graphicData>
            </a:graphic>
          </wp:anchor>
        </w:drawing>
      </w:r>
      <w:r>
        <w:br w:type="page"/>
      </w:r>
    </w:p>
    <w:p w:rsidR="00820971" w:rsidRDefault="00820971" w:rsidP="00820971">
      <w:pPr>
        <w:pStyle w:val="Caption"/>
        <w:keepNext/>
      </w:pPr>
      <w:bookmarkStart w:id="287" w:name="_Toc515439310"/>
      <w:r>
        <w:lastRenderedPageBreak/>
        <w:t xml:space="preserve">Figure </w:t>
      </w:r>
      <w:r w:rsidR="00394BB1">
        <w:fldChar w:fldCharType="begin"/>
      </w:r>
      <w:r w:rsidR="00506F0A">
        <w:instrText xml:space="preserve"> SEQ Figure \* ARABIC </w:instrText>
      </w:r>
      <w:r w:rsidR="00394BB1">
        <w:fldChar w:fldCharType="separate"/>
      </w:r>
      <w:r w:rsidR="000A57D9">
        <w:rPr>
          <w:noProof/>
        </w:rPr>
        <w:t>22</w:t>
      </w:r>
      <w:r w:rsidR="00394BB1">
        <w:fldChar w:fldCharType="end"/>
      </w:r>
      <w:r>
        <w:t xml:space="preserve">: </w:t>
      </w:r>
      <w:r w:rsidRPr="0002057C">
        <w:t xml:space="preserve">Example of a Z-fold information pamphlet created for the Breast Cancer Prevention </w:t>
      </w:r>
      <w:r>
        <w:t>and Control Policy (2017). Back</w:t>
      </w:r>
      <w:r w:rsidRPr="0002057C">
        <w:t>.</w:t>
      </w:r>
      <w:bookmarkEnd w:id="287"/>
    </w:p>
    <w:p w:rsidR="00B6377F" w:rsidRPr="00B6377F" w:rsidRDefault="00B6377F" w:rsidP="00B6377F">
      <w:pPr>
        <w:rPr>
          <w:lang w:eastAsia="en-ZA"/>
        </w:rPr>
      </w:pPr>
      <w:r w:rsidRPr="001C6FF8">
        <w:rPr>
          <w:noProof/>
          <w:lang w:val="en-GB" w:eastAsia="en-GB"/>
        </w:rPr>
        <w:drawing>
          <wp:anchor distT="0" distB="0" distL="114300" distR="114300" simplePos="0" relativeHeight="251821056" behindDoc="0" locked="0" layoutInCell="1" allowOverlap="1">
            <wp:simplePos x="0" y="0"/>
            <wp:positionH relativeFrom="column">
              <wp:posOffset>0</wp:posOffset>
            </wp:positionH>
            <wp:positionV relativeFrom="paragraph">
              <wp:posOffset>0</wp:posOffset>
            </wp:positionV>
            <wp:extent cx="8035404" cy="5727600"/>
            <wp:effectExtent l="0" t="0" r="381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035404" cy="5727600"/>
                    </a:xfrm>
                    <a:prstGeom prst="rect">
                      <a:avLst/>
                    </a:prstGeom>
                  </pic:spPr>
                </pic:pic>
              </a:graphicData>
            </a:graphic>
          </wp:anchor>
        </w:drawing>
      </w:r>
    </w:p>
    <w:p w:rsidR="00820971" w:rsidRDefault="00820971">
      <w:pPr>
        <w:spacing w:after="200"/>
        <w:rPr>
          <w:rFonts w:eastAsiaTheme="minorEastAsia" w:cstheme="minorBidi"/>
          <w:b/>
          <w:bCs/>
          <w:sz w:val="20"/>
          <w:szCs w:val="18"/>
          <w:lang w:eastAsia="en-ZA"/>
        </w:rPr>
      </w:pPr>
      <w:r>
        <w:br w:type="page"/>
      </w:r>
    </w:p>
    <w:p w:rsidR="00820971" w:rsidRDefault="00820971" w:rsidP="00820971">
      <w:pPr>
        <w:pStyle w:val="Caption"/>
        <w:keepNext/>
        <w:sectPr w:rsidR="00820971" w:rsidSect="00820971">
          <w:pgSz w:w="16839" w:h="11907" w:orient="landscape" w:code="9"/>
          <w:pgMar w:top="720" w:right="720" w:bottom="720" w:left="720" w:header="720" w:footer="720" w:gutter="0"/>
          <w:cols w:space="720"/>
          <w:docGrid w:linePitch="299"/>
        </w:sectPr>
      </w:pPr>
    </w:p>
    <w:p w:rsidR="00820971" w:rsidRDefault="00962B0B" w:rsidP="00820971">
      <w:pPr>
        <w:pStyle w:val="Heading2"/>
      </w:pPr>
      <w:bookmarkStart w:id="288" w:name="_Toc512340425"/>
      <w:bookmarkStart w:id="289" w:name="_Toc512340568"/>
      <w:r>
        <w:lastRenderedPageBreak/>
        <w:t xml:space="preserve">Annexure </w:t>
      </w:r>
      <w:r w:rsidR="004E1E2B">
        <w:t xml:space="preserve">to </w:t>
      </w:r>
      <w:r w:rsidR="00820971">
        <w:t xml:space="preserve">Standard 1.4: </w:t>
      </w:r>
      <w:r w:rsidR="00BB7411">
        <w:t>R</w:t>
      </w:r>
      <w:r w:rsidR="00820971" w:rsidRPr="00637285">
        <w:t xml:space="preserve">isk of breast cancer </w:t>
      </w:r>
      <w:bookmarkEnd w:id="288"/>
      <w:bookmarkEnd w:id="289"/>
      <w:r w:rsidR="00BB7411">
        <w:t>assessment</w:t>
      </w:r>
    </w:p>
    <w:p w:rsidR="00820971" w:rsidRPr="0099363F" w:rsidRDefault="00394BB1" w:rsidP="00820971">
      <w:r w:rsidRPr="00394BB1">
        <w:rPr>
          <w:noProof/>
          <w:lang w:eastAsia="en-ZA"/>
        </w:rPr>
        <w:pict>
          <v:shape id="Text Box 106" o:spid="_x0000_s1040" type="#_x0000_t202" style="position:absolute;margin-left:-.05pt;margin-top:1.6pt;width:519.9pt;height:11.7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" stroked="f">
            <v:textbox inset="0,0,0,0">
              <w:txbxContent>
                <w:p w:rsidR="00C7483D" w:rsidRPr="004075A5" w:rsidRDefault="00C7483D" w:rsidP="00820971">
                  <w:pPr>
                    <w:pStyle w:val="Caption"/>
                    <w:rPr>
                      <w:rFonts w:eastAsia="Calibri" w:cs="Arial"/>
                      <w:sz w:val="24"/>
                      <w:szCs w:val="24"/>
                    </w:rPr>
                  </w:pPr>
                  <w:bookmarkStart w:id="290" w:name="_Toc515439311"/>
                  <w:r>
                    <w:t xml:space="preserve">Figure </w:t>
                  </w:r>
                  <w:r w:rsidR="00394BB1">
                    <w:fldChar w:fldCharType="begin"/>
                  </w:r>
                  <w:r>
                    <w:instrText xml:space="preserve"> SEQ Figure \* ARABIC </w:instrText>
                  </w:r>
                  <w:r w:rsidR="00394BB1">
                    <w:fldChar w:fldCharType="separate"/>
                  </w:r>
                  <w:r>
                    <w:rPr>
                      <w:noProof/>
                    </w:rPr>
                    <w:t>23</w:t>
                  </w:r>
                  <w:r w:rsidR="00394BB1">
                    <w:fldChar w:fldCharType="end"/>
                  </w:r>
                  <w:r>
                    <w:t>: Printable copy of the High-5 method. Source: National Department of Health South Africa</w:t>
                  </w:r>
                  <w:bookmarkEnd w:id="290"/>
                </w:p>
              </w:txbxContent>
            </v:textbox>
          </v:shape>
        </w:pict>
      </w:r>
    </w:p>
    <w:p w:rsidR="00820971" w:rsidRDefault="00820971" w:rsidP="00820971">
      <w:pPr>
        <w:rPr>
          <w:b/>
          <w:sz w:val="24"/>
          <w:szCs w:val="24"/>
        </w:rPr>
      </w:pPr>
    </w:p>
    <w:p w:rsidR="00820971" w:rsidRDefault="00394BB1" w:rsidP="00820971">
      <w:pPr>
        <w:rPr>
          <w:b/>
          <w:sz w:val="24"/>
          <w:szCs w:val="24"/>
        </w:rPr>
      </w:pPr>
      <w:r w:rsidRPr="00394BB1">
        <w:rPr>
          <w:b/>
          <w:noProof/>
          <w:sz w:val="24"/>
          <w:szCs w:val="24"/>
          <w:lang w:eastAsia="en-ZA"/>
        </w:rPr>
        <w:pict>
          <v:oval id="Oval 104" o:spid="_x0000_s1039" style="position:absolute;margin-left:212.1pt;margin-top:56.55pt;width:24.95pt;height:27.9pt;z-index:251806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" fillcolor="#005a2e [3204]" strokecolor="#002c16 [1604]" strokeweight="2pt">
            <v:textbox>
              <w:txbxContent>
                <w:p w:rsidR="00C7483D" w:rsidRPr="006471B2" w:rsidRDefault="00C7483D" w:rsidP="00820971">
                  <w:pPr>
                    <w:jc w:val="center"/>
                  </w:pPr>
                  <w:r>
                    <w:t>5</w:t>
                  </w:r>
                </w:p>
              </w:txbxContent>
            </v:textbox>
          </v:oval>
        </w:pict>
      </w:r>
      <w:r w:rsidRPr="00394BB1">
        <w:rPr>
          <w:b/>
          <w:noProof/>
          <w:sz w:val="24"/>
          <w:szCs w:val="24"/>
          <w:lang w:eastAsia="en-ZA"/>
        </w:rPr>
        <w:pict>
          <v:oval id="Oval 103" o:spid="_x0000_s1038" style="position:absolute;margin-left:172.2pt;margin-top:16.1pt;width:24.95pt;height:27.9pt;z-index:251805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" fillcolor="#005a2e [3204]" strokecolor="#002c16 [1604]" strokeweight="2pt">
            <v:textbox>
              <w:txbxContent>
                <w:p w:rsidR="00C7483D" w:rsidRPr="006471B2" w:rsidRDefault="00C7483D" w:rsidP="00820971">
                  <w:pPr>
                    <w:jc w:val="center"/>
                  </w:pPr>
                  <w:r>
                    <w:t>4</w:t>
                  </w:r>
                </w:p>
              </w:txbxContent>
            </v:textbox>
          </v:oval>
        </w:pict>
      </w:r>
      <w:r w:rsidRPr="00394BB1">
        <w:rPr>
          <w:b/>
          <w:noProof/>
          <w:sz w:val="24"/>
          <w:szCs w:val="24"/>
          <w:lang w:eastAsia="en-ZA"/>
        </w:rPr>
        <w:pict>
          <v:oval id="Oval 102" o:spid="_x0000_s1037" style="position:absolute;margin-left:121.8pt;margin-top:.4pt;width:24.95pt;height:27.95pt;z-index:251804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" fillcolor="#005a2e [3204]" strokecolor="#002c16 [1604]" strokeweight="2pt">
            <v:textbox>
              <w:txbxContent>
                <w:p w:rsidR="00C7483D" w:rsidRPr="006471B2" w:rsidRDefault="00C7483D" w:rsidP="00820971">
                  <w:pPr>
                    <w:jc w:val="center"/>
                  </w:pPr>
                  <w:r>
                    <w:t>3</w:t>
                  </w:r>
                </w:p>
              </w:txbxContent>
            </v:textbox>
          </v:oval>
        </w:pict>
      </w:r>
      <w:r w:rsidRPr="00394BB1">
        <w:rPr>
          <w:b/>
          <w:noProof/>
          <w:sz w:val="24"/>
          <w:szCs w:val="24"/>
          <w:lang w:eastAsia="en-ZA"/>
        </w:rPr>
        <w:pict>
          <v:oval id="Oval 101" o:spid="_x0000_s1036" style="position:absolute;margin-left:66.15pt;margin-top:20.05pt;width:24.95pt;height:27.9pt;z-index:251803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" fillcolor="#005a2e [3204]" strokecolor="#002c16 [1604]" strokeweight="2pt">
            <v:textbox>
              <w:txbxContent>
                <w:p w:rsidR="00C7483D" w:rsidRPr="006471B2" w:rsidRDefault="00C7483D" w:rsidP="00820971">
                  <w:r>
                    <w:t>2</w:t>
                  </w:r>
                </w:p>
              </w:txbxContent>
            </v:textbox>
          </v:oval>
        </w:pict>
      </w:r>
      <w:r w:rsidRPr="00394BB1">
        <w:rPr>
          <w:b/>
          <w:noProof/>
          <w:sz w:val="24"/>
          <w:szCs w:val="24"/>
          <w:lang w:eastAsia="en-ZA"/>
        </w:rPr>
        <w:pict>
          <v:oval id="Oval 100" o:spid="_x0000_s1035" style="position:absolute;margin-left:26.25pt;margin-top:100.95pt;width:24.95pt;height:27.9pt;z-index:251802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" fillcolor="#005a2e [3204]" strokecolor="#002c16 [1604]" strokeweight="2pt">
            <v:textbox>
              <w:txbxContent>
                <w:p w:rsidR="00C7483D" w:rsidRPr="006471B2" w:rsidRDefault="00C7483D" w:rsidP="00820971">
                  <w:r>
                    <w:t>1</w:t>
                  </w:r>
                </w:p>
              </w:txbxContent>
            </v:textbox>
          </v:oval>
        </w:pict>
      </w:r>
    </w:p>
    <w:p w:rsidR="00820971" w:rsidRPr="002B4F38" w:rsidRDefault="00820971" w:rsidP="00820971">
      <w:pPr>
        <w:rPr>
          <w:b/>
          <w:sz w:val="24"/>
          <w:szCs w:val="24"/>
        </w:rPr>
      </w:pPr>
      <w:r w:rsidRPr="000A21DF">
        <w:rPr>
          <w:b/>
          <w:noProof/>
          <w:sz w:val="24"/>
          <w:szCs w:val="24"/>
          <w:lang w:val="en-GB" w:eastAsia="en-GB"/>
        </w:rPr>
        <w:drawing>
          <wp:anchor distT="0" distB="0" distL="114300" distR="114300" simplePos="0" relativeHeight="251801600" behindDoc="0" locked="0" layoutInCell="1" allowOverlap="1">
            <wp:simplePos x="0" y="0"/>
            <wp:positionH relativeFrom="column">
              <wp:posOffset>241256</wp:posOffset>
            </wp:positionH>
            <wp:positionV relativeFrom="paragraph">
              <wp:posOffset>196628</wp:posOffset>
            </wp:positionV>
            <wp:extent cx="2886710" cy="3090426"/>
            <wp:effectExtent l="0" t="0" r="889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6710" cy="3090426"/>
                    </a:xfrm>
                    <a:prstGeom prst="rect">
                      <a:avLst/>
                    </a:prstGeom>
                  </pic:spPr>
                </pic:pic>
              </a:graphicData>
            </a:graphic>
          </wp:anchor>
        </w:drawing>
      </w:r>
    </w:p>
    <w:tbl>
      <w:tblPr>
        <w:tblpPr w:leftFromText="180" w:rightFromText="180" w:vertAnchor="text" w:horzAnchor="page" w:tblpX="6717" w:tblpY="159"/>
        <w:tblW w:w="0" w:type="auto"/>
        <w:tblLook w:val="04A0"/>
      </w:tblPr>
      <w:tblGrid>
        <w:gridCol w:w="400"/>
        <w:gridCol w:w="4103"/>
      </w:tblGrid>
      <w:tr w:rsidR="00820971" w:rsidRPr="002B4F38" w:rsidTr="001763BC">
        <w:tc>
          <w:tcPr>
            <w:tcW w:w="400" w:type="dxa"/>
          </w:tcPr>
          <w:p w:rsidR="00820971" w:rsidRPr="00F84586" w:rsidRDefault="00820971" w:rsidP="001763BC">
            <w:pPr>
              <w:rPr>
                <w:szCs w:val="22"/>
              </w:rPr>
            </w:pPr>
            <w:r w:rsidRPr="00F84586">
              <w:rPr>
                <w:szCs w:val="22"/>
              </w:rPr>
              <w:t>1.</w:t>
            </w:r>
          </w:p>
        </w:tc>
        <w:tc>
          <w:tcPr>
            <w:tcW w:w="4103" w:type="dxa"/>
          </w:tcPr>
          <w:p w:rsidR="00820971" w:rsidRPr="00F84586" w:rsidRDefault="00820971" w:rsidP="001763BC">
            <w:pPr>
              <w:rPr>
                <w:szCs w:val="22"/>
              </w:rPr>
            </w:pPr>
            <w:r w:rsidRPr="00F84586">
              <w:rPr>
                <w:szCs w:val="22"/>
              </w:rPr>
              <w:t xml:space="preserve">Do you do self-breast exam regularly? </w:t>
            </w:r>
          </w:p>
          <w:p w:rsidR="00820971" w:rsidRPr="00F84586" w:rsidRDefault="00820971" w:rsidP="001763BC">
            <w:pPr>
              <w:rPr>
                <w:szCs w:val="22"/>
              </w:rPr>
            </w:pPr>
            <w:r w:rsidRPr="00F84586">
              <w:rPr>
                <w:szCs w:val="22"/>
              </w:rPr>
              <w:t>Yes or No</w:t>
            </w:r>
          </w:p>
          <w:p w:rsidR="00820971" w:rsidRPr="00F84586" w:rsidRDefault="00820971" w:rsidP="001763BC">
            <w:pPr>
              <w:rPr>
                <w:szCs w:val="22"/>
              </w:rPr>
            </w:pPr>
          </w:p>
        </w:tc>
      </w:tr>
      <w:tr w:rsidR="00820971" w:rsidRPr="002B4F38" w:rsidTr="001763BC">
        <w:tc>
          <w:tcPr>
            <w:tcW w:w="400" w:type="dxa"/>
          </w:tcPr>
          <w:p w:rsidR="00820971" w:rsidRPr="00F84586" w:rsidRDefault="00820971" w:rsidP="001763BC">
            <w:pPr>
              <w:rPr>
                <w:szCs w:val="22"/>
              </w:rPr>
            </w:pPr>
            <w:r w:rsidRPr="00F84586">
              <w:rPr>
                <w:szCs w:val="22"/>
              </w:rPr>
              <w:t>2.</w:t>
            </w:r>
          </w:p>
        </w:tc>
        <w:tc>
          <w:tcPr>
            <w:tcW w:w="4103" w:type="dxa"/>
          </w:tcPr>
          <w:p w:rsidR="00820971" w:rsidRPr="00F84586" w:rsidRDefault="00820971" w:rsidP="001763BC">
            <w:pPr>
              <w:rPr>
                <w:szCs w:val="22"/>
              </w:rPr>
            </w:pPr>
            <w:r w:rsidRPr="00F84586">
              <w:rPr>
                <w:szCs w:val="22"/>
              </w:rPr>
              <w:t>Have you noticed any changes to your breast?</w:t>
            </w:r>
          </w:p>
          <w:p w:rsidR="00820971" w:rsidRPr="00F84586" w:rsidRDefault="00820971" w:rsidP="001763BC">
            <w:pPr>
              <w:rPr>
                <w:szCs w:val="22"/>
              </w:rPr>
            </w:pPr>
            <w:r w:rsidRPr="00F84586">
              <w:rPr>
                <w:szCs w:val="22"/>
              </w:rPr>
              <w:t>Yes or No</w:t>
            </w:r>
          </w:p>
          <w:p w:rsidR="00820971" w:rsidRPr="00F84586" w:rsidRDefault="00820971" w:rsidP="001763BC">
            <w:pPr>
              <w:rPr>
                <w:szCs w:val="22"/>
              </w:rPr>
            </w:pPr>
          </w:p>
        </w:tc>
      </w:tr>
      <w:tr w:rsidR="00820971" w:rsidRPr="002B4F38" w:rsidTr="001763BC">
        <w:tc>
          <w:tcPr>
            <w:tcW w:w="400" w:type="dxa"/>
          </w:tcPr>
          <w:p w:rsidR="00820971" w:rsidRPr="00F84586" w:rsidRDefault="00820971" w:rsidP="001763BC">
            <w:pPr>
              <w:rPr>
                <w:szCs w:val="22"/>
              </w:rPr>
            </w:pPr>
            <w:r w:rsidRPr="00F84586">
              <w:rPr>
                <w:szCs w:val="22"/>
              </w:rPr>
              <w:t>3.</w:t>
            </w:r>
          </w:p>
        </w:tc>
        <w:tc>
          <w:tcPr>
            <w:tcW w:w="4103" w:type="dxa"/>
          </w:tcPr>
          <w:p w:rsidR="00820971" w:rsidRPr="00F84586" w:rsidRDefault="00820971" w:rsidP="001763BC">
            <w:pPr>
              <w:rPr>
                <w:szCs w:val="22"/>
              </w:rPr>
            </w:pPr>
            <w:r w:rsidRPr="00F84586">
              <w:rPr>
                <w:szCs w:val="22"/>
              </w:rPr>
              <w:t>Have you experience abnormal vaginal bleeding?</w:t>
            </w:r>
          </w:p>
          <w:p w:rsidR="00820971" w:rsidRPr="00F84586" w:rsidRDefault="00820971" w:rsidP="001763BC">
            <w:pPr>
              <w:rPr>
                <w:szCs w:val="22"/>
              </w:rPr>
            </w:pPr>
            <w:r w:rsidRPr="00F84586">
              <w:rPr>
                <w:szCs w:val="22"/>
              </w:rPr>
              <w:t>Yes or No</w:t>
            </w:r>
          </w:p>
          <w:p w:rsidR="00820971" w:rsidRPr="00F84586" w:rsidRDefault="00820971" w:rsidP="001763BC">
            <w:pPr>
              <w:rPr>
                <w:szCs w:val="22"/>
              </w:rPr>
            </w:pPr>
          </w:p>
        </w:tc>
      </w:tr>
      <w:tr w:rsidR="00820971" w:rsidRPr="002B4F38" w:rsidTr="001763BC">
        <w:tc>
          <w:tcPr>
            <w:tcW w:w="400" w:type="dxa"/>
          </w:tcPr>
          <w:p w:rsidR="00820971" w:rsidRPr="00F84586" w:rsidRDefault="00820971" w:rsidP="001763BC">
            <w:pPr>
              <w:rPr>
                <w:szCs w:val="22"/>
              </w:rPr>
            </w:pPr>
            <w:r w:rsidRPr="00F84586">
              <w:rPr>
                <w:szCs w:val="22"/>
              </w:rPr>
              <w:t>4.</w:t>
            </w:r>
          </w:p>
        </w:tc>
        <w:tc>
          <w:tcPr>
            <w:tcW w:w="4103" w:type="dxa"/>
          </w:tcPr>
          <w:p w:rsidR="00820971" w:rsidRPr="00F84586" w:rsidRDefault="00820971" w:rsidP="001763BC">
            <w:pPr>
              <w:rPr>
                <w:szCs w:val="22"/>
              </w:rPr>
            </w:pPr>
            <w:r w:rsidRPr="00F84586">
              <w:rPr>
                <w:szCs w:val="22"/>
              </w:rPr>
              <w:t>Have you ever had a pap smear?</w:t>
            </w:r>
          </w:p>
          <w:p w:rsidR="00820971" w:rsidRPr="00F84586" w:rsidRDefault="00820971" w:rsidP="001763BC">
            <w:pPr>
              <w:rPr>
                <w:szCs w:val="22"/>
              </w:rPr>
            </w:pPr>
            <w:r w:rsidRPr="00F84586">
              <w:rPr>
                <w:szCs w:val="22"/>
              </w:rPr>
              <w:t>Yes or No</w:t>
            </w:r>
          </w:p>
          <w:p w:rsidR="00820971" w:rsidRPr="00F84586" w:rsidRDefault="00820971" w:rsidP="001763BC">
            <w:pPr>
              <w:rPr>
                <w:szCs w:val="22"/>
              </w:rPr>
            </w:pPr>
          </w:p>
        </w:tc>
      </w:tr>
      <w:tr w:rsidR="00820971" w:rsidRPr="002B4F38" w:rsidTr="001763BC">
        <w:tc>
          <w:tcPr>
            <w:tcW w:w="400" w:type="dxa"/>
          </w:tcPr>
          <w:p w:rsidR="00820971" w:rsidRPr="00F84586" w:rsidRDefault="00820971" w:rsidP="001763BC">
            <w:pPr>
              <w:rPr>
                <w:szCs w:val="22"/>
              </w:rPr>
            </w:pPr>
            <w:r w:rsidRPr="00F84586">
              <w:rPr>
                <w:szCs w:val="22"/>
              </w:rPr>
              <w:t>5.</w:t>
            </w:r>
          </w:p>
        </w:tc>
        <w:tc>
          <w:tcPr>
            <w:tcW w:w="4103" w:type="dxa"/>
          </w:tcPr>
          <w:p w:rsidR="00820971" w:rsidRPr="00F84586" w:rsidRDefault="00820971" w:rsidP="001763BC">
            <w:pPr>
              <w:rPr>
                <w:szCs w:val="22"/>
              </w:rPr>
            </w:pPr>
            <w:r w:rsidRPr="00F84586">
              <w:rPr>
                <w:szCs w:val="22"/>
              </w:rPr>
              <w:t>Family history of cancer?</w:t>
            </w:r>
          </w:p>
          <w:p w:rsidR="00820971" w:rsidRPr="00F84586" w:rsidRDefault="00820971" w:rsidP="001763BC">
            <w:pPr>
              <w:rPr>
                <w:szCs w:val="22"/>
              </w:rPr>
            </w:pPr>
            <w:r w:rsidRPr="00F84586">
              <w:rPr>
                <w:szCs w:val="22"/>
              </w:rPr>
              <w:t>Yes or No</w:t>
            </w:r>
          </w:p>
        </w:tc>
      </w:tr>
    </w:tbl>
    <w:p w:rsidR="00820971" w:rsidRPr="002B4F38" w:rsidRDefault="00820971" w:rsidP="00820971">
      <w:pPr>
        <w:spacing w:after="200"/>
        <w:rPr>
          <w:b/>
          <w:sz w:val="24"/>
          <w:szCs w:val="24"/>
        </w:rPr>
      </w:pPr>
      <w:r w:rsidRPr="002B4F38">
        <w:rPr>
          <w:b/>
          <w:sz w:val="24"/>
          <w:szCs w:val="24"/>
        </w:rPr>
        <w:t xml:space="preserve"> </w:t>
      </w:r>
    </w:p>
    <w:p w:rsidR="00820971" w:rsidRPr="002B4F38" w:rsidRDefault="00820971" w:rsidP="00820971">
      <w:pPr>
        <w:spacing w:after="200"/>
        <w:rPr>
          <w:b/>
          <w:sz w:val="24"/>
          <w:szCs w:val="24"/>
        </w:rPr>
      </w:pPr>
    </w:p>
    <w:p w:rsidR="00820971" w:rsidRPr="002B4F38" w:rsidRDefault="00820971" w:rsidP="00820971">
      <w:pPr>
        <w:spacing w:after="200"/>
        <w:rPr>
          <w:b/>
          <w:sz w:val="24"/>
          <w:szCs w:val="24"/>
        </w:rPr>
      </w:pPr>
    </w:p>
    <w:p w:rsidR="00820971" w:rsidRPr="002B4F38" w:rsidRDefault="00820971" w:rsidP="00820971">
      <w:pPr>
        <w:spacing w:after="200"/>
        <w:rPr>
          <w:b/>
          <w:sz w:val="24"/>
          <w:szCs w:val="24"/>
        </w:rPr>
      </w:pPr>
    </w:p>
    <w:p w:rsidR="00820971" w:rsidRPr="002B4F38" w:rsidRDefault="00820971" w:rsidP="00820971">
      <w:pPr>
        <w:spacing w:after="200"/>
        <w:rPr>
          <w:b/>
          <w:sz w:val="24"/>
          <w:szCs w:val="24"/>
        </w:rPr>
      </w:pPr>
    </w:p>
    <w:p w:rsidR="00820971" w:rsidRPr="002B4F38" w:rsidRDefault="00820971" w:rsidP="00820971">
      <w:pPr>
        <w:spacing w:after="200"/>
        <w:rPr>
          <w:b/>
          <w:sz w:val="24"/>
          <w:szCs w:val="24"/>
        </w:rPr>
      </w:pPr>
    </w:p>
    <w:p w:rsidR="00820971" w:rsidRPr="002B4F38" w:rsidRDefault="00820971" w:rsidP="00820971">
      <w:pPr>
        <w:spacing w:after="200"/>
        <w:rPr>
          <w:b/>
          <w:sz w:val="24"/>
          <w:szCs w:val="24"/>
        </w:rPr>
      </w:pPr>
    </w:p>
    <w:p w:rsidR="00820971" w:rsidRPr="002B4F38" w:rsidRDefault="00820971" w:rsidP="00820971">
      <w:pPr>
        <w:spacing w:after="200"/>
        <w:rPr>
          <w:b/>
          <w:sz w:val="24"/>
          <w:szCs w:val="24"/>
        </w:rPr>
      </w:pPr>
    </w:p>
    <w:p w:rsidR="00820971" w:rsidRPr="002B4F38" w:rsidRDefault="00820971" w:rsidP="00820971">
      <w:pPr>
        <w:spacing w:after="200"/>
        <w:rPr>
          <w:b/>
          <w:sz w:val="24"/>
          <w:szCs w:val="24"/>
        </w:rPr>
      </w:pPr>
    </w:p>
    <w:p w:rsidR="00820971" w:rsidRDefault="00820971" w:rsidP="00820971">
      <w:pPr>
        <w:spacing w:after="200"/>
        <w:rPr>
          <w:sz w:val="24"/>
          <w:szCs w:val="24"/>
        </w:rPr>
      </w:pPr>
    </w:p>
    <w:p w:rsidR="00820971" w:rsidRPr="00D34914" w:rsidRDefault="00820971" w:rsidP="00820971">
      <w:pPr>
        <w:spacing w:after="200"/>
        <w:rPr>
          <w:szCs w:val="22"/>
        </w:rPr>
      </w:pPr>
      <w:r>
        <w:rPr>
          <w:szCs w:val="22"/>
        </w:rPr>
        <w:t>If</w:t>
      </w:r>
      <w:r w:rsidRPr="002B4F38">
        <w:rPr>
          <w:szCs w:val="22"/>
        </w:rPr>
        <w:t xml:space="preserve"> </w:t>
      </w:r>
      <w:r w:rsidRPr="002B4F38">
        <w:rPr>
          <w:b/>
          <w:szCs w:val="22"/>
        </w:rPr>
        <w:t>YES</w:t>
      </w:r>
      <w:r w:rsidRPr="002B4F38">
        <w:rPr>
          <w:szCs w:val="22"/>
        </w:rPr>
        <w:t xml:space="preserve"> </w:t>
      </w:r>
      <w:r>
        <w:rPr>
          <w:szCs w:val="22"/>
        </w:rPr>
        <w:t xml:space="preserve">is answered </w:t>
      </w:r>
      <w:r w:rsidRPr="002B4F38">
        <w:rPr>
          <w:szCs w:val="22"/>
        </w:rPr>
        <w:t>to any of the above</w:t>
      </w:r>
      <w:r>
        <w:rPr>
          <w:szCs w:val="22"/>
        </w:rPr>
        <w:t xml:space="preserve"> questions, then follow-up with the following:</w:t>
      </w:r>
      <w:r w:rsidRPr="002B4F38">
        <w:rPr>
          <w:szCs w:val="22"/>
        </w:rPr>
        <w:tab/>
      </w:r>
    </w:p>
    <w:p w:rsidR="00820971" w:rsidRPr="002B4F38" w:rsidRDefault="00820971" w:rsidP="003F20B2">
      <w:pPr>
        <w:pStyle w:val="ListParagraph"/>
        <w:numPr>
          <w:ilvl w:val="0"/>
          <w:numId w:val="41"/>
        </w:numPr>
      </w:pPr>
      <w:r w:rsidRPr="00D34914">
        <w:rPr>
          <w:b/>
        </w:rPr>
        <w:t xml:space="preserve">When was your last breast exam? </w:t>
      </w:r>
      <w:r w:rsidRPr="002B4F38">
        <w:t>Pay particular attention to patients whose last exam was conducted beyond 6 months. If so, conduct clinical breast exam.</w:t>
      </w:r>
    </w:p>
    <w:p w:rsidR="00820971" w:rsidRDefault="00820971" w:rsidP="003F20B2">
      <w:pPr>
        <w:pStyle w:val="ListParagraph"/>
        <w:numPr>
          <w:ilvl w:val="0"/>
          <w:numId w:val="41"/>
        </w:numPr>
      </w:pPr>
      <w:r w:rsidRPr="00D34914">
        <w:rPr>
          <w:b/>
        </w:rPr>
        <w:t xml:space="preserve">Changes to your breast, such as a lump in breast or armpit? </w:t>
      </w:r>
      <w:r>
        <w:t>Use this as an educational opportunity. Look for the following items (</w:t>
      </w:r>
      <w:r w:rsidRPr="002B4F38">
        <w:t>check box</w:t>
      </w:r>
      <w:r>
        <w:t>)</w:t>
      </w:r>
      <w:r w:rsidRPr="002B4F38">
        <w:t xml:space="preserve">: </w:t>
      </w:r>
    </w:p>
    <w:p w:rsidR="00820971" w:rsidRDefault="00820971" w:rsidP="003F20B2">
      <w:pPr>
        <w:pStyle w:val="ListParagraph"/>
        <w:numPr>
          <w:ilvl w:val="1"/>
          <w:numId w:val="42"/>
        </w:numPr>
      </w:pPr>
      <w:r>
        <w:t>Lump</w:t>
      </w:r>
    </w:p>
    <w:p w:rsidR="00820971" w:rsidRDefault="00820971" w:rsidP="003F20B2">
      <w:pPr>
        <w:pStyle w:val="ListParagraph"/>
        <w:numPr>
          <w:ilvl w:val="1"/>
          <w:numId w:val="42"/>
        </w:numPr>
      </w:pPr>
      <w:r>
        <w:t>Nipple discharge</w:t>
      </w:r>
    </w:p>
    <w:p w:rsidR="00820971" w:rsidRDefault="00820971" w:rsidP="003F20B2">
      <w:pPr>
        <w:pStyle w:val="ListParagraph"/>
        <w:numPr>
          <w:ilvl w:val="1"/>
          <w:numId w:val="42"/>
        </w:numPr>
      </w:pPr>
      <w:r>
        <w:t>Changes in colour</w:t>
      </w:r>
    </w:p>
    <w:p w:rsidR="00820971" w:rsidRDefault="00820971" w:rsidP="003F20B2">
      <w:pPr>
        <w:pStyle w:val="ListParagraph"/>
        <w:numPr>
          <w:ilvl w:val="1"/>
          <w:numId w:val="42"/>
        </w:numPr>
      </w:pPr>
      <w:r>
        <w:t>Skin changes</w:t>
      </w:r>
    </w:p>
    <w:p w:rsidR="00820971" w:rsidRDefault="00820971" w:rsidP="003F20B2">
      <w:pPr>
        <w:pStyle w:val="ListParagraph"/>
        <w:numPr>
          <w:ilvl w:val="1"/>
          <w:numId w:val="42"/>
        </w:numPr>
      </w:pPr>
      <w:r>
        <w:t>Pain</w:t>
      </w:r>
    </w:p>
    <w:p w:rsidR="00820971" w:rsidRPr="002B4F38" w:rsidRDefault="00820971" w:rsidP="003F20B2">
      <w:pPr>
        <w:pStyle w:val="ListParagraph"/>
        <w:numPr>
          <w:ilvl w:val="1"/>
          <w:numId w:val="42"/>
        </w:numPr>
      </w:pPr>
      <w:r>
        <w:t>A</w:t>
      </w:r>
      <w:r w:rsidRPr="002B4F38">
        <w:t>ny ch</w:t>
      </w:r>
      <w:r>
        <w:t>ange in the size of the breast and/or</w:t>
      </w:r>
      <w:r w:rsidRPr="002B4F38">
        <w:t xml:space="preserve"> swelling</w:t>
      </w:r>
      <w:r w:rsidRPr="002B4F38">
        <w:tab/>
        <w:t xml:space="preserve">  </w:t>
      </w:r>
    </w:p>
    <w:p w:rsidR="00820971" w:rsidRDefault="00820971" w:rsidP="003F20B2">
      <w:pPr>
        <w:pStyle w:val="ListParagraph"/>
        <w:numPr>
          <w:ilvl w:val="0"/>
          <w:numId w:val="41"/>
        </w:numPr>
      </w:pPr>
      <w:r w:rsidRPr="00D34914">
        <w:rPr>
          <w:b/>
        </w:rPr>
        <w:t>Do you experience any abnormal vaginal bleeding</w:t>
      </w:r>
      <w:r>
        <w:t xml:space="preserve">? Ask for bleeding after (check box): </w:t>
      </w:r>
    </w:p>
    <w:p w:rsidR="00820971" w:rsidRDefault="00820971" w:rsidP="003F20B2">
      <w:pPr>
        <w:pStyle w:val="ListParagraph"/>
        <w:numPr>
          <w:ilvl w:val="1"/>
          <w:numId w:val="43"/>
        </w:numPr>
      </w:pPr>
      <w:r>
        <w:t>After sexual intercourse</w:t>
      </w:r>
      <w:r w:rsidRPr="002B4F38">
        <w:t xml:space="preserve"> </w:t>
      </w:r>
    </w:p>
    <w:p w:rsidR="00820971" w:rsidRDefault="00820971" w:rsidP="003F20B2">
      <w:pPr>
        <w:pStyle w:val="ListParagraph"/>
        <w:numPr>
          <w:ilvl w:val="1"/>
          <w:numId w:val="43"/>
        </w:numPr>
      </w:pPr>
      <w:r>
        <w:t>P</w:t>
      </w:r>
      <w:r w:rsidRPr="002B4F38">
        <w:t>ost</w:t>
      </w:r>
      <w:r>
        <w:t>-menopause</w:t>
      </w:r>
    </w:p>
    <w:p w:rsidR="00820971" w:rsidRPr="002B4F38" w:rsidRDefault="00820971" w:rsidP="003F20B2">
      <w:pPr>
        <w:pStyle w:val="ListParagraph"/>
        <w:numPr>
          <w:ilvl w:val="1"/>
          <w:numId w:val="43"/>
        </w:numPr>
      </w:pPr>
      <w:r>
        <w:t>In-between menstrual cycle</w:t>
      </w:r>
    </w:p>
    <w:p w:rsidR="00820971" w:rsidRPr="00D34914" w:rsidRDefault="00820971" w:rsidP="003F20B2">
      <w:pPr>
        <w:pStyle w:val="ListParagraph"/>
        <w:numPr>
          <w:ilvl w:val="0"/>
          <w:numId w:val="41"/>
        </w:numPr>
        <w:rPr>
          <w:b/>
        </w:rPr>
      </w:pPr>
      <w:r w:rsidRPr="00D34914">
        <w:rPr>
          <w:b/>
        </w:rPr>
        <w:t>Have you ever had a pap smear?  When was your last pap smear?</w:t>
      </w:r>
      <w:r>
        <w:t xml:space="preserve"> </w:t>
      </w:r>
      <w:r w:rsidRPr="00D34914">
        <w:rPr>
          <w:b/>
        </w:rPr>
        <w:t>Were</w:t>
      </w:r>
      <w:r>
        <w:rPr>
          <w:b/>
        </w:rPr>
        <w:t xml:space="preserve"> there any </w:t>
      </w:r>
      <w:r w:rsidRPr="00D34914">
        <w:rPr>
          <w:b/>
        </w:rPr>
        <w:t>abnormalities communicated</w:t>
      </w:r>
      <w:r>
        <w:rPr>
          <w:b/>
        </w:rPr>
        <w:t xml:space="preserve"> to you</w:t>
      </w:r>
      <w:r w:rsidRPr="00D34914">
        <w:rPr>
          <w:b/>
        </w:rPr>
        <w:t>?</w:t>
      </w:r>
    </w:p>
    <w:p w:rsidR="00820971" w:rsidRPr="00E8418C" w:rsidRDefault="00820971" w:rsidP="003F20B2">
      <w:pPr>
        <w:pStyle w:val="ListParagraph"/>
        <w:numPr>
          <w:ilvl w:val="0"/>
          <w:numId w:val="41"/>
        </w:numPr>
      </w:pPr>
      <w:r>
        <w:rPr>
          <w:b/>
        </w:rPr>
        <w:t>Do you have a f</w:t>
      </w:r>
      <w:r w:rsidRPr="00D34914">
        <w:rPr>
          <w:b/>
        </w:rPr>
        <w:t xml:space="preserve">amily history of cancer? </w:t>
      </w:r>
      <w:r>
        <w:t xml:space="preserve">Use this as an opportunity to explore further. </w:t>
      </w:r>
    </w:p>
    <w:p w:rsidR="00820971" w:rsidRDefault="00820971">
      <w:pPr>
        <w:spacing w:after="200"/>
        <w:rPr>
          <w:rFonts w:eastAsiaTheme="minorEastAsia" w:cstheme="minorBidi"/>
          <w:b/>
          <w:bCs/>
          <w:sz w:val="20"/>
          <w:szCs w:val="18"/>
          <w:lang w:eastAsia="en-ZA"/>
        </w:rPr>
      </w:pPr>
      <w:r>
        <w:br w:type="page"/>
      </w:r>
    </w:p>
    <w:p w:rsidR="00820971" w:rsidRDefault="00962B0B" w:rsidP="00820971">
      <w:pPr>
        <w:pStyle w:val="Heading2"/>
      </w:pPr>
      <w:bookmarkStart w:id="291" w:name="_Toc512340426"/>
      <w:bookmarkStart w:id="292" w:name="_Toc512340569"/>
      <w:r>
        <w:lastRenderedPageBreak/>
        <w:t>Annexure</w:t>
      </w:r>
      <w:r w:rsidR="004E1E2B">
        <w:t xml:space="preserve"> to</w:t>
      </w:r>
      <w:r>
        <w:t xml:space="preserve"> </w:t>
      </w:r>
      <w:r w:rsidR="00820971" w:rsidRPr="00B85F15">
        <w:t xml:space="preserve">Standard 1.7: </w:t>
      </w:r>
      <w:bookmarkEnd w:id="291"/>
      <w:bookmarkEnd w:id="292"/>
      <w:r w:rsidR="00BB7411">
        <w:t>Risk calculator</w:t>
      </w:r>
    </w:p>
    <w:p w:rsidR="00820971" w:rsidRPr="0016178D" w:rsidRDefault="00820971" w:rsidP="00820971">
      <w:pPr>
        <w:rPr>
          <w:i/>
        </w:rPr>
      </w:pPr>
      <w:r w:rsidRPr="0016178D">
        <w:rPr>
          <w:i/>
        </w:rPr>
        <w:t>The following are examples of risk</w:t>
      </w:r>
      <w:r>
        <w:rPr>
          <w:i/>
        </w:rPr>
        <w:t xml:space="preserve"> calculators for breast cancer that were recommended by specialists who practice in South Africa in the public sector; there are a number of risk calculators available online that you can use.</w:t>
      </w:r>
      <w:r w:rsidRPr="00A40D4E">
        <w:rPr>
          <w:i/>
        </w:rPr>
        <w:t xml:space="preserve"> </w:t>
      </w:r>
      <w:r>
        <w:rPr>
          <w:i/>
        </w:rPr>
        <w:t xml:space="preserve">The National Department of Health does not promote use of any specific risk calculator and accepts no </w:t>
      </w:r>
      <w:r w:rsidRPr="00A40D4E">
        <w:rPr>
          <w:i/>
        </w:rPr>
        <w:t>responsibility for clinical decision</w:t>
      </w:r>
      <w:r>
        <w:rPr>
          <w:i/>
        </w:rPr>
        <w:t xml:space="preserve"> arising from their use. </w:t>
      </w:r>
    </w:p>
    <w:p w:rsidR="00820971" w:rsidRPr="0016178D" w:rsidRDefault="00820971" w:rsidP="00820971"/>
    <w:p w:rsidR="00820971" w:rsidRDefault="00820971" w:rsidP="003F20B2">
      <w:pPr>
        <w:pStyle w:val="ListParagraph"/>
        <w:numPr>
          <w:ilvl w:val="0"/>
          <w:numId w:val="131"/>
        </w:numPr>
        <w:spacing w:after="200"/>
      </w:pPr>
      <w:r w:rsidRPr="0016178D">
        <w:t>The Breast and Ovarian Analysis of Disease Incidence and Carrier Estimation Algorithm (BOADICEA) calculates the risk of breast and ovarian cancer based on the family history.  It can also be used to calculate the probability that an individual is a BRCA gene carrier.</w:t>
      </w:r>
      <w:r>
        <w:t xml:space="preserve"> </w:t>
      </w:r>
      <w:hyperlink r:id="rId56" w:history="1">
        <w:r w:rsidRPr="008F017F">
          <w:rPr>
            <w:rStyle w:val="Hyperlink"/>
          </w:rPr>
          <w:t>http://ccge.medschl.cam.ac.uk/boadicea</w:t>
        </w:r>
      </w:hyperlink>
    </w:p>
    <w:p w:rsidR="00820971" w:rsidRDefault="00820971" w:rsidP="00820971">
      <w:pPr>
        <w:spacing w:after="200"/>
      </w:pPr>
      <w:r>
        <w:rPr>
          <w:noProof/>
          <w:lang w:val="en-GB" w:eastAsia="en-GB"/>
        </w:rPr>
        <w:drawing>
          <wp:inline distT="0" distB="0" distL="0" distR="0">
            <wp:extent cx="5943600" cy="5254808"/>
            <wp:effectExtent l="0" t="0" r="0" b="317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254808"/>
                    </a:xfrm>
                    <a:prstGeom prst="rect">
                      <a:avLst/>
                    </a:prstGeom>
                    <a:noFill/>
                    <a:ln>
                      <a:noFill/>
                    </a:ln>
                  </pic:spPr>
                </pic:pic>
              </a:graphicData>
            </a:graphic>
          </wp:inline>
        </w:drawing>
      </w:r>
    </w:p>
    <w:p w:rsidR="00820971" w:rsidRDefault="00820971" w:rsidP="003F20B2">
      <w:pPr>
        <w:pStyle w:val="ListParagraph"/>
        <w:numPr>
          <w:ilvl w:val="0"/>
          <w:numId w:val="131"/>
        </w:numPr>
        <w:spacing w:after="200"/>
      </w:pPr>
      <w:r>
        <w:t xml:space="preserve">International Breast Cancer Intervention Study (IBIS) is a risk assessment tool developed by scientists at the Wolfson Institute of Preventive Medicine, Queen Mary University of London and is provided for non-commercial research purposes only.  </w:t>
      </w:r>
      <w:hyperlink r:id="rId58" w:history="1">
        <w:r w:rsidRPr="008F017F">
          <w:rPr>
            <w:rStyle w:val="Hyperlink"/>
          </w:rPr>
          <w:t>http://www.ems-trials.org/riskevaluator/</w:t>
        </w:r>
      </w:hyperlink>
      <w:r>
        <w:t xml:space="preserve"> </w:t>
      </w:r>
    </w:p>
    <w:p w:rsidR="00820971" w:rsidRDefault="00820971" w:rsidP="00820971">
      <w:pPr>
        <w:pStyle w:val="Caption"/>
        <w:keepNext/>
      </w:pPr>
      <w:bookmarkStart w:id="293" w:name="_Toc515439312"/>
      <w:r>
        <w:lastRenderedPageBreak/>
        <w:t xml:space="preserve">Figure </w:t>
      </w:r>
      <w:r w:rsidR="00394BB1">
        <w:fldChar w:fldCharType="begin"/>
      </w:r>
      <w:r w:rsidR="00506F0A">
        <w:instrText xml:space="preserve"> SEQ Figure \* ARABIC </w:instrText>
      </w:r>
      <w:r w:rsidR="00394BB1">
        <w:fldChar w:fldCharType="separate"/>
      </w:r>
      <w:r w:rsidR="000A57D9">
        <w:rPr>
          <w:noProof/>
        </w:rPr>
        <w:t>24</w:t>
      </w:r>
      <w:r w:rsidR="00394BB1">
        <w:fldChar w:fldCharType="end"/>
      </w:r>
      <w:r>
        <w:t xml:space="preserve">: </w:t>
      </w:r>
      <w:r w:rsidRPr="003F7F4D">
        <w:t>Example of risk breast cancer calculator. Source: IBIS Breast Cancer Risk Evaluation Tool</w:t>
      </w:r>
      <w:bookmarkEnd w:id="293"/>
    </w:p>
    <w:p w:rsidR="00820971" w:rsidRDefault="00820971">
      <w:pPr>
        <w:spacing w:after="200"/>
        <w:rPr>
          <w:rFonts w:eastAsiaTheme="minorEastAsia" w:cstheme="minorBidi"/>
          <w:b/>
          <w:bCs/>
          <w:sz w:val="20"/>
          <w:szCs w:val="18"/>
          <w:lang w:eastAsia="en-ZA"/>
        </w:rPr>
      </w:pPr>
      <w:r>
        <w:rPr>
          <w:noProof/>
          <w:lang w:val="en-GB" w:eastAsia="en-GB"/>
        </w:rPr>
        <w:drawing>
          <wp:inline distT="0" distB="0" distL="0" distR="0">
            <wp:extent cx="6646545" cy="6412565"/>
            <wp:effectExtent l="0" t="0" r="1905" b="7620"/>
            <wp:docPr id="15" name="Picture 15" descr="C:\Users\CHAI\Box Sync\SHF - SA\Cancer Program\Breast and Cervix Cancer Policy Launch\6 Work in progress\10-30-2017 CWG for Breast Cancer\Sections\Lydia Cairncross\03-27-2018 Submission\IBIS breast cancer risk evaluation too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I\Box Sync\SHF - SA\Cancer Program\Breast and Cervix Cancer Policy Launch\6 Work in progress\10-30-2017 CWG for Breast Cancer\Sections\Lydia Cairncross\03-27-2018 Submission\IBIS breast cancer risk evaluation tool.bmp"/>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6545" cy="6412565"/>
                    </a:xfrm>
                    <a:prstGeom prst="rect">
                      <a:avLst/>
                    </a:prstGeom>
                    <a:noFill/>
                    <a:ln>
                      <a:noFill/>
                    </a:ln>
                  </pic:spPr>
                </pic:pic>
              </a:graphicData>
            </a:graphic>
          </wp:inline>
        </w:drawing>
      </w:r>
    </w:p>
    <w:p w:rsidR="00820971" w:rsidRDefault="00820971">
      <w:pPr>
        <w:spacing w:after="200"/>
        <w:rPr>
          <w:rFonts w:eastAsiaTheme="minorEastAsia" w:cstheme="minorBidi"/>
          <w:b/>
          <w:bCs/>
          <w:sz w:val="20"/>
          <w:szCs w:val="18"/>
          <w:lang w:eastAsia="en-ZA"/>
        </w:rPr>
      </w:pPr>
      <w:r>
        <w:br w:type="page"/>
      </w:r>
    </w:p>
    <w:p w:rsidR="00820971" w:rsidRDefault="004E1E2B" w:rsidP="00820971">
      <w:pPr>
        <w:pStyle w:val="Heading2"/>
      </w:pPr>
      <w:bookmarkStart w:id="294" w:name="_Toc512340427"/>
      <w:bookmarkStart w:id="295" w:name="_Toc512340570"/>
      <w:r>
        <w:lastRenderedPageBreak/>
        <w:t>Annexure</w:t>
      </w:r>
      <w:r w:rsidR="00962B0B">
        <w:t xml:space="preserve"> </w:t>
      </w:r>
      <w:r>
        <w:t xml:space="preserve">to </w:t>
      </w:r>
      <w:r w:rsidR="00820971">
        <w:t xml:space="preserve">Standard 2.1: </w:t>
      </w:r>
      <w:bookmarkEnd w:id="294"/>
      <w:bookmarkEnd w:id="295"/>
      <w:r w:rsidR="002B40EB">
        <w:t>RBUs should meet the</w:t>
      </w:r>
      <w:r w:rsidR="002B40EB" w:rsidRPr="00B85F15">
        <w:t xml:space="preserve"> minimum </w:t>
      </w:r>
      <w:r w:rsidR="002B40EB">
        <w:t>standards</w:t>
      </w:r>
      <w:r w:rsidR="002B40EB" w:rsidRPr="00B85F15">
        <w:t xml:space="preserve"> to provide accurate diagnosis of</w:t>
      </w:r>
      <w:r w:rsidR="002B40EB">
        <w:t xml:space="preserve"> breast conditions</w:t>
      </w:r>
      <w:r w:rsidR="002B40EB" w:rsidRPr="00B85F15">
        <w:t>.</w:t>
      </w:r>
    </w:p>
    <w:p w:rsidR="001652F3" w:rsidRPr="001652F3" w:rsidRDefault="001652F3" w:rsidP="001652F3">
      <w:pPr>
        <w:pStyle w:val="Heading3"/>
      </w:pPr>
      <w:r>
        <w:t>Qualifications for a breast nurse</w:t>
      </w:r>
    </w:p>
    <w:p w:rsidR="002B40EB" w:rsidRPr="001D6021" w:rsidRDefault="002B40EB" w:rsidP="001652F3">
      <w:pPr>
        <w:pStyle w:val="Heading4"/>
      </w:pPr>
      <w:r>
        <w:t>Breast</w:t>
      </w:r>
      <w:r w:rsidRPr="001D6021">
        <w:t xml:space="preserve"> training</w:t>
      </w:r>
      <w:r>
        <w:t xml:space="preserve"> for health care workers</w:t>
      </w:r>
      <w:r w:rsidRPr="001D6021">
        <w:t xml:space="preserve">: </w:t>
      </w:r>
      <w:r>
        <w:t xml:space="preserve"> </w:t>
      </w:r>
      <w:r w:rsidRPr="001D6021">
        <w:t>module 1</w:t>
      </w:r>
    </w:p>
    <w:p w:rsidR="002B40EB" w:rsidRPr="001D6021" w:rsidRDefault="002B40EB" w:rsidP="002B40EB">
      <w:r w:rsidRPr="001D6021">
        <w:t>A short course (one semester) will be run by University Stellenbosch (US) department Nursing and Midwifery.  The course will be suitable for health care workers working in a breast clinic and will result in a certificate of competency from US. The first course will start in July 2018</w:t>
      </w:r>
    </w:p>
    <w:p w:rsidR="002B40EB" w:rsidRPr="001D6021" w:rsidRDefault="002B40EB" w:rsidP="002B40EB"/>
    <w:p w:rsidR="002B40EB" w:rsidRPr="001D6021" w:rsidRDefault="002B40EB" w:rsidP="002B40EB">
      <w:r w:rsidRPr="001652F3">
        <w:rPr>
          <w:b/>
        </w:rPr>
        <w:t>Aim of course:</w:t>
      </w:r>
      <w:r w:rsidRPr="001D6021">
        <w:t xml:space="preserve"> To enable a health care worker to evaluate a patient with a breast problem and categorise the patient as having a malignancy, indeterminate lesion or benign lesion. All patients with breast cancer should be reviewed by the multidisciplinary team. All patients with an indeterminate or benign lesion should be assessed by a medical officer prior to discharge from the clinic.</w:t>
      </w:r>
    </w:p>
    <w:p w:rsidR="002B40EB" w:rsidRPr="001D6021" w:rsidRDefault="002B40EB" w:rsidP="002B40EB"/>
    <w:p w:rsidR="002B40EB" w:rsidRPr="001D6021" w:rsidRDefault="002B40EB" w:rsidP="002B40EB">
      <w:r w:rsidRPr="001652F3">
        <w:rPr>
          <w:b/>
        </w:rPr>
        <w:t>Type of course:</w:t>
      </w:r>
      <w:r w:rsidRPr="001D6021">
        <w:t xml:space="preserve"> The course will be a short course and run over one semester.  It will be a combination of a residential lecture block (one week at US) and supervised online project based assessments.</w:t>
      </w:r>
    </w:p>
    <w:p w:rsidR="002B40EB" w:rsidRPr="001D6021" w:rsidRDefault="002B40EB" w:rsidP="002B40EB"/>
    <w:p w:rsidR="002B40EB" w:rsidRPr="001652F3" w:rsidRDefault="002B40EB" w:rsidP="002B40EB">
      <w:pPr>
        <w:rPr>
          <w:b/>
        </w:rPr>
      </w:pPr>
      <w:r w:rsidRPr="001652F3">
        <w:rPr>
          <w:b/>
        </w:rPr>
        <w:t>The course content will consist of:</w:t>
      </w:r>
    </w:p>
    <w:p w:rsidR="002B40EB" w:rsidRPr="001D6021" w:rsidRDefault="002B40EB" w:rsidP="006C49FF">
      <w:pPr>
        <w:pStyle w:val="ListParagraph"/>
        <w:numPr>
          <w:ilvl w:val="0"/>
          <w:numId w:val="132"/>
        </w:numPr>
      </w:pPr>
      <w:r w:rsidRPr="001D6021">
        <w:t>Detailed clinical assessment of a person with a breast problem (history and examination)</w:t>
      </w:r>
    </w:p>
    <w:p w:rsidR="002B40EB" w:rsidRPr="001D6021" w:rsidRDefault="002B40EB" w:rsidP="006C49FF">
      <w:pPr>
        <w:pStyle w:val="ListParagraph"/>
        <w:numPr>
          <w:ilvl w:val="0"/>
          <w:numId w:val="132"/>
        </w:numPr>
      </w:pPr>
      <w:r w:rsidRPr="001D6021">
        <w:t>Normal development of the breast</w:t>
      </w:r>
    </w:p>
    <w:p w:rsidR="002B40EB" w:rsidRPr="001D6021" w:rsidRDefault="002B40EB" w:rsidP="006C49FF">
      <w:pPr>
        <w:pStyle w:val="ListParagraph"/>
        <w:numPr>
          <w:ilvl w:val="0"/>
          <w:numId w:val="132"/>
        </w:numPr>
      </w:pPr>
      <w:r w:rsidRPr="001D6021">
        <w:t>Breast anatomy</w:t>
      </w:r>
    </w:p>
    <w:p w:rsidR="002B40EB" w:rsidRPr="001D6021" w:rsidRDefault="002B40EB" w:rsidP="006C49FF">
      <w:pPr>
        <w:pStyle w:val="ListParagraph"/>
        <w:numPr>
          <w:ilvl w:val="0"/>
          <w:numId w:val="132"/>
        </w:numPr>
      </w:pPr>
      <w:r w:rsidRPr="001D6021">
        <w:t>Radiological investigations of the breast: indications and limitations</w:t>
      </w:r>
    </w:p>
    <w:p w:rsidR="002B40EB" w:rsidRPr="001D6021" w:rsidRDefault="002B40EB" w:rsidP="006C49FF">
      <w:pPr>
        <w:pStyle w:val="ListParagraph"/>
        <w:numPr>
          <w:ilvl w:val="0"/>
          <w:numId w:val="132"/>
        </w:numPr>
      </w:pPr>
      <w:r w:rsidRPr="001D6021">
        <w:t>Indications for genetic referral</w:t>
      </w:r>
    </w:p>
    <w:p w:rsidR="002B40EB" w:rsidRPr="001D6021" w:rsidRDefault="002B40EB" w:rsidP="006C49FF">
      <w:pPr>
        <w:pStyle w:val="ListParagraph"/>
        <w:numPr>
          <w:ilvl w:val="0"/>
          <w:numId w:val="132"/>
        </w:numPr>
      </w:pPr>
      <w:r w:rsidRPr="001D6021">
        <w:t>Pathological investigations of the breast (cytology and histology): indications and limitations</w:t>
      </w:r>
    </w:p>
    <w:p w:rsidR="002B40EB" w:rsidRPr="001D6021" w:rsidRDefault="002B40EB" w:rsidP="006C49FF">
      <w:pPr>
        <w:pStyle w:val="ListParagraph"/>
        <w:numPr>
          <w:ilvl w:val="0"/>
          <w:numId w:val="132"/>
        </w:numPr>
      </w:pPr>
      <w:r w:rsidRPr="001D6021">
        <w:t>Interpretation of results of investigations</w:t>
      </w:r>
    </w:p>
    <w:p w:rsidR="002B40EB" w:rsidRPr="001D6021" w:rsidRDefault="002B40EB" w:rsidP="006C49FF">
      <w:pPr>
        <w:pStyle w:val="ListParagraph"/>
        <w:numPr>
          <w:ilvl w:val="0"/>
          <w:numId w:val="132"/>
        </w:numPr>
      </w:pPr>
      <w:r w:rsidRPr="001D6021">
        <w:t>Screening investigations: which patients should be referred and when.</w:t>
      </w:r>
    </w:p>
    <w:p w:rsidR="00337B59" w:rsidRDefault="002B40EB" w:rsidP="001652F3">
      <w:pPr>
        <w:pStyle w:val="ListParagraph"/>
        <w:numPr>
          <w:ilvl w:val="0"/>
          <w:numId w:val="132"/>
        </w:numPr>
      </w:pPr>
      <w:r w:rsidRPr="001D6021">
        <w:t>Basic understanding of treatment of breast cancer and the side effects.</w:t>
      </w:r>
    </w:p>
    <w:p w:rsidR="002B40EB" w:rsidRPr="001D6021" w:rsidRDefault="002B40EB" w:rsidP="00337B59">
      <w:pPr>
        <w:pStyle w:val="Heading4"/>
      </w:pPr>
      <w:r>
        <w:t>Breast</w:t>
      </w:r>
      <w:r w:rsidRPr="001D6021">
        <w:t xml:space="preserve"> training</w:t>
      </w:r>
      <w:r>
        <w:t xml:space="preserve"> for health care workers</w:t>
      </w:r>
      <w:r w:rsidRPr="001D6021">
        <w:t>: module 2</w:t>
      </w:r>
      <w:r w:rsidR="00E44303">
        <w:t xml:space="preserve"> and 3</w:t>
      </w:r>
    </w:p>
    <w:p w:rsidR="001652F3" w:rsidRDefault="002B40EB" w:rsidP="002B40EB">
      <w:pPr>
        <w:rPr>
          <w:sz w:val="24"/>
          <w:szCs w:val="24"/>
        </w:rPr>
      </w:pPr>
      <w:r w:rsidRPr="001652F3">
        <w:rPr>
          <w:b/>
          <w:sz w:val="24"/>
          <w:szCs w:val="24"/>
        </w:rPr>
        <w:t>Aim:</w:t>
      </w:r>
      <w:r w:rsidRPr="001D6021">
        <w:rPr>
          <w:sz w:val="24"/>
          <w:szCs w:val="24"/>
        </w:rPr>
        <w:t xml:space="preserve"> </w:t>
      </w:r>
    </w:p>
    <w:p w:rsidR="002B40EB" w:rsidRPr="001652F3" w:rsidRDefault="002B40EB" w:rsidP="006C49FF">
      <w:pPr>
        <w:pStyle w:val="ListParagraph"/>
        <w:numPr>
          <w:ilvl w:val="0"/>
          <w:numId w:val="133"/>
        </w:numPr>
        <w:rPr>
          <w:szCs w:val="22"/>
        </w:rPr>
      </w:pPr>
      <w:r w:rsidRPr="001652F3">
        <w:rPr>
          <w:szCs w:val="22"/>
        </w:rPr>
        <w:t xml:space="preserve">To assist patients and their family through breast cancer management. </w:t>
      </w:r>
    </w:p>
    <w:p w:rsidR="002B40EB" w:rsidRPr="001652F3" w:rsidRDefault="002B40EB" w:rsidP="006C49FF">
      <w:pPr>
        <w:pStyle w:val="ListParagraph"/>
        <w:numPr>
          <w:ilvl w:val="0"/>
          <w:numId w:val="133"/>
        </w:numPr>
        <w:rPr>
          <w:szCs w:val="22"/>
        </w:rPr>
      </w:pPr>
      <w:r w:rsidRPr="001652F3">
        <w:rPr>
          <w:szCs w:val="22"/>
        </w:rPr>
        <w:t>To provide holistic and comprehensive management of patients with breast cancer.</w:t>
      </w:r>
    </w:p>
    <w:p w:rsidR="002B40EB" w:rsidRDefault="002B40EB" w:rsidP="006C49FF">
      <w:pPr>
        <w:pStyle w:val="ListParagraph"/>
        <w:numPr>
          <w:ilvl w:val="0"/>
          <w:numId w:val="133"/>
        </w:numPr>
        <w:rPr>
          <w:szCs w:val="22"/>
        </w:rPr>
      </w:pPr>
      <w:r w:rsidRPr="001652F3">
        <w:rPr>
          <w:szCs w:val="22"/>
        </w:rPr>
        <w:t>To provide follow up for a breast cancer survivor.</w:t>
      </w:r>
    </w:p>
    <w:p w:rsidR="00E44303" w:rsidRPr="00E44303" w:rsidRDefault="00E44303" w:rsidP="00E44303">
      <w:pPr>
        <w:pStyle w:val="ListParagraph"/>
        <w:numPr>
          <w:ilvl w:val="0"/>
          <w:numId w:val="133"/>
        </w:numPr>
        <w:rPr>
          <w:szCs w:val="22"/>
        </w:rPr>
      </w:pPr>
      <w:r w:rsidRPr="00E44303">
        <w:rPr>
          <w:szCs w:val="22"/>
        </w:rPr>
        <w:t>To identify and understand palliative care provision</w:t>
      </w:r>
    </w:p>
    <w:p w:rsidR="001652F3" w:rsidRDefault="001652F3" w:rsidP="001652F3"/>
    <w:p w:rsidR="002B40EB" w:rsidRPr="001652F3" w:rsidRDefault="002B40EB" w:rsidP="001652F3">
      <w:r w:rsidRPr="001652F3">
        <w:rPr>
          <w:b/>
        </w:rPr>
        <w:t>Type of course:</w:t>
      </w:r>
      <w:r w:rsidRPr="001D6021">
        <w:t xml:space="preserve"> The course will be a short course and run over 6 months.  It will be a combination of a residential lecture block (one week at US) and supervised online project based assessments.</w:t>
      </w:r>
    </w:p>
    <w:p w:rsidR="001652F3" w:rsidRDefault="001652F3" w:rsidP="001652F3">
      <w:pPr>
        <w:rPr>
          <w:b/>
        </w:rPr>
      </w:pPr>
    </w:p>
    <w:p w:rsidR="002B40EB" w:rsidRPr="001652F3" w:rsidRDefault="002B40EB" w:rsidP="001652F3">
      <w:pPr>
        <w:rPr>
          <w:b/>
        </w:rPr>
      </w:pPr>
      <w:r w:rsidRPr="001652F3">
        <w:rPr>
          <w:b/>
        </w:rPr>
        <w:t>The course content will consist of</w:t>
      </w:r>
    </w:p>
    <w:p w:rsidR="002B40EB" w:rsidRPr="001652F3" w:rsidRDefault="002B40EB" w:rsidP="006C49FF">
      <w:pPr>
        <w:pStyle w:val="ListParagraph"/>
        <w:numPr>
          <w:ilvl w:val="0"/>
          <w:numId w:val="134"/>
        </w:numPr>
        <w:rPr>
          <w:u w:val="single"/>
        </w:rPr>
      </w:pPr>
      <w:r w:rsidRPr="001652F3">
        <w:rPr>
          <w:u w:val="single"/>
        </w:rPr>
        <w:t>Breast cancer management</w:t>
      </w:r>
    </w:p>
    <w:p w:rsidR="002B40EB" w:rsidRPr="001D6021" w:rsidRDefault="002B40EB" w:rsidP="006C49FF">
      <w:pPr>
        <w:pStyle w:val="ListParagraph"/>
        <w:numPr>
          <w:ilvl w:val="1"/>
          <w:numId w:val="134"/>
        </w:numPr>
      </w:pPr>
      <w:r w:rsidRPr="001D6021">
        <w:t>Principles of breast cancer treatment – how, why, what.</w:t>
      </w:r>
    </w:p>
    <w:p w:rsidR="002B40EB" w:rsidRPr="001D6021" w:rsidRDefault="002B40EB" w:rsidP="006C49FF">
      <w:pPr>
        <w:pStyle w:val="ListParagraph"/>
        <w:numPr>
          <w:ilvl w:val="2"/>
          <w:numId w:val="134"/>
        </w:numPr>
      </w:pPr>
      <w:r w:rsidRPr="001D6021">
        <w:t>Surgery, Chemotherapy, Radiotherapy, Endocrine therapy, Targeted therapy</w:t>
      </w:r>
    </w:p>
    <w:p w:rsidR="002B40EB" w:rsidRPr="001D6021" w:rsidRDefault="001652F3" w:rsidP="006C49FF">
      <w:pPr>
        <w:pStyle w:val="ListParagraph"/>
        <w:numPr>
          <w:ilvl w:val="1"/>
          <w:numId w:val="134"/>
        </w:numPr>
      </w:pPr>
      <w:r w:rsidRPr="001D6021">
        <w:t>Lymphedema</w:t>
      </w:r>
      <w:r w:rsidR="002B40EB" w:rsidRPr="001D6021">
        <w:t xml:space="preserve"> management</w:t>
      </w:r>
    </w:p>
    <w:p w:rsidR="002B40EB" w:rsidRPr="001D6021" w:rsidRDefault="002B40EB" w:rsidP="006C49FF">
      <w:pPr>
        <w:pStyle w:val="ListParagraph"/>
        <w:numPr>
          <w:ilvl w:val="1"/>
          <w:numId w:val="134"/>
        </w:numPr>
      </w:pPr>
      <w:r w:rsidRPr="001D6021">
        <w:t>Comprehensive and holistic care of the patient.</w:t>
      </w:r>
    </w:p>
    <w:p w:rsidR="002B40EB" w:rsidRPr="001D6021" w:rsidRDefault="002B40EB" w:rsidP="006C49FF">
      <w:pPr>
        <w:pStyle w:val="ListParagraph"/>
        <w:numPr>
          <w:ilvl w:val="2"/>
          <w:numId w:val="134"/>
        </w:numPr>
      </w:pPr>
      <w:r w:rsidRPr="001D6021">
        <w:t>Physical, Emotional, Social , Economic, Spiritual</w:t>
      </w:r>
    </w:p>
    <w:p w:rsidR="002B40EB" w:rsidRPr="001D6021" w:rsidRDefault="002B40EB" w:rsidP="006C49FF">
      <w:pPr>
        <w:pStyle w:val="ListParagraph"/>
        <w:numPr>
          <w:ilvl w:val="1"/>
          <w:numId w:val="134"/>
        </w:numPr>
      </w:pPr>
      <w:r w:rsidRPr="001D6021">
        <w:t>Patient advocacy</w:t>
      </w:r>
    </w:p>
    <w:p w:rsidR="002B40EB" w:rsidRPr="001D6021" w:rsidRDefault="002B40EB" w:rsidP="006C49FF">
      <w:pPr>
        <w:pStyle w:val="ListParagraph"/>
        <w:numPr>
          <w:ilvl w:val="1"/>
          <w:numId w:val="134"/>
        </w:numPr>
      </w:pPr>
      <w:r w:rsidRPr="001D6021">
        <w:t>Management of special cases: pregnancy, HIV, males with be cancer</w:t>
      </w:r>
    </w:p>
    <w:p w:rsidR="002B40EB" w:rsidRPr="001652F3" w:rsidRDefault="002B40EB" w:rsidP="006C49FF">
      <w:pPr>
        <w:pStyle w:val="ListParagraph"/>
        <w:numPr>
          <w:ilvl w:val="0"/>
          <w:numId w:val="134"/>
        </w:numPr>
        <w:rPr>
          <w:u w:val="single"/>
        </w:rPr>
      </w:pPr>
      <w:r w:rsidRPr="001652F3">
        <w:rPr>
          <w:u w:val="single"/>
        </w:rPr>
        <w:lastRenderedPageBreak/>
        <w:t>Breast cancer navigator training</w:t>
      </w:r>
    </w:p>
    <w:p w:rsidR="001652F3" w:rsidRDefault="001652F3" w:rsidP="006C49FF">
      <w:pPr>
        <w:pStyle w:val="ListParagraph"/>
        <w:numPr>
          <w:ilvl w:val="1"/>
          <w:numId w:val="134"/>
        </w:numPr>
      </w:pPr>
      <w:r>
        <w:t>Navigation through treatmen</w:t>
      </w:r>
    </w:p>
    <w:p w:rsidR="002B40EB" w:rsidRPr="001D6021" w:rsidRDefault="001652F3" w:rsidP="006C49FF">
      <w:pPr>
        <w:pStyle w:val="ListParagraph"/>
        <w:numPr>
          <w:ilvl w:val="1"/>
          <w:numId w:val="134"/>
        </w:numPr>
      </w:pPr>
      <w:r>
        <w:t>P</w:t>
      </w:r>
      <w:r w:rsidR="002B40EB" w:rsidRPr="001D6021">
        <w:t>atient / family support</w:t>
      </w:r>
    </w:p>
    <w:p w:rsidR="002B40EB" w:rsidRPr="001D6021" w:rsidRDefault="002B40EB" w:rsidP="006C49FF">
      <w:pPr>
        <w:pStyle w:val="ListParagraph"/>
        <w:numPr>
          <w:ilvl w:val="1"/>
          <w:numId w:val="134"/>
        </w:numPr>
      </w:pPr>
      <w:r w:rsidRPr="001D6021">
        <w:t>Patient / family education</w:t>
      </w:r>
    </w:p>
    <w:p w:rsidR="001652F3" w:rsidRDefault="002B40EB" w:rsidP="006C49FF">
      <w:pPr>
        <w:pStyle w:val="ListParagraph"/>
        <w:numPr>
          <w:ilvl w:val="1"/>
          <w:numId w:val="134"/>
        </w:numPr>
      </w:pPr>
      <w:r w:rsidRPr="001D6021">
        <w:t>Support / volunteer programmes</w:t>
      </w:r>
    </w:p>
    <w:p w:rsidR="001652F3" w:rsidRPr="001652F3" w:rsidRDefault="002B40EB" w:rsidP="006C49FF">
      <w:pPr>
        <w:pStyle w:val="ListParagraph"/>
        <w:numPr>
          <w:ilvl w:val="0"/>
          <w:numId w:val="134"/>
        </w:numPr>
      </w:pPr>
      <w:r w:rsidRPr="001652F3">
        <w:rPr>
          <w:u w:val="single"/>
        </w:rPr>
        <w:t>Follow up of breast cancer survivors</w:t>
      </w:r>
    </w:p>
    <w:p w:rsidR="001652F3" w:rsidRDefault="002B40EB" w:rsidP="006C49FF">
      <w:pPr>
        <w:pStyle w:val="ListParagraph"/>
        <w:numPr>
          <w:ilvl w:val="1"/>
          <w:numId w:val="134"/>
        </w:numPr>
      </w:pPr>
      <w:r>
        <w:t>Understand</w:t>
      </w:r>
      <w:r w:rsidRPr="001D6021">
        <w:t xml:space="preserve"> cancer follow up </w:t>
      </w:r>
      <w:r>
        <w:t xml:space="preserve">(based on biology of cancer) </w:t>
      </w:r>
      <w:r w:rsidRPr="001D6021">
        <w:t>and issues of the cancer survivor:</w:t>
      </w:r>
    </w:p>
    <w:p w:rsidR="001652F3" w:rsidRDefault="002B40EB" w:rsidP="006C49FF">
      <w:pPr>
        <w:pStyle w:val="ListParagraph"/>
        <w:numPr>
          <w:ilvl w:val="2"/>
          <w:numId w:val="134"/>
        </w:numPr>
      </w:pPr>
      <w:r w:rsidRPr="001D6021">
        <w:t>Fertility/contraception</w:t>
      </w:r>
    </w:p>
    <w:p w:rsidR="001652F3" w:rsidRDefault="002B40EB" w:rsidP="006C49FF">
      <w:pPr>
        <w:pStyle w:val="ListParagraph"/>
        <w:numPr>
          <w:ilvl w:val="2"/>
          <w:numId w:val="134"/>
        </w:numPr>
      </w:pPr>
      <w:r w:rsidRPr="001D6021">
        <w:t>Screening for new cancers: when and how</w:t>
      </w:r>
    </w:p>
    <w:p w:rsidR="001652F3" w:rsidRDefault="001652F3" w:rsidP="006C49FF">
      <w:pPr>
        <w:pStyle w:val="ListParagraph"/>
        <w:numPr>
          <w:ilvl w:val="2"/>
          <w:numId w:val="134"/>
        </w:numPr>
      </w:pPr>
      <w:r>
        <w:t>Assessing for metastatic spread</w:t>
      </w:r>
    </w:p>
    <w:p w:rsidR="001652F3" w:rsidRDefault="002B40EB" w:rsidP="006C49FF">
      <w:pPr>
        <w:pStyle w:val="ListParagraph"/>
        <w:numPr>
          <w:ilvl w:val="2"/>
          <w:numId w:val="134"/>
        </w:numPr>
      </w:pPr>
      <w:r w:rsidRPr="001D6021">
        <w:t>Endocrine therapy</w:t>
      </w:r>
    </w:p>
    <w:p w:rsidR="002B40EB" w:rsidRPr="001D6021" w:rsidRDefault="002B40EB" w:rsidP="006C49FF">
      <w:pPr>
        <w:pStyle w:val="ListParagraph"/>
        <w:numPr>
          <w:ilvl w:val="2"/>
          <w:numId w:val="134"/>
        </w:numPr>
      </w:pPr>
      <w:r w:rsidRPr="001D6021">
        <w:t>Complications of cancer treatment</w:t>
      </w:r>
    </w:p>
    <w:p w:rsidR="001652F3" w:rsidRDefault="001652F3" w:rsidP="001652F3">
      <w:pPr>
        <w:rPr>
          <w:b/>
        </w:rPr>
      </w:pPr>
    </w:p>
    <w:p w:rsidR="002B40EB" w:rsidRPr="002B40EB" w:rsidRDefault="002B40EB" w:rsidP="002B40EB"/>
    <w:p w:rsidR="00820971" w:rsidRDefault="00820971">
      <w:pPr>
        <w:spacing w:after="200"/>
        <w:rPr>
          <w:rFonts w:eastAsiaTheme="minorEastAsia" w:cstheme="minorBidi"/>
          <w:b/>
          <w:bCs/>
          <w:sz w:val="20"/>
          <w:szCs w:val="18"/>
          <w:lang w:eastAsia="en-ZA"/>
        </w:rPr>
      </w:pPr>
      <w:r>
        <w:br w:type="page"/>
      </w:r>
    </w:p>
    <w:p w:rsidR="00820971" w:rsidRPr="005A0FD8" w:rsidRDefault="00962B0B" w:rsidP="00820971">
      <w:pPr>
        <w:pStyle w:val="Heading2"/>
      </w:pPr>
      <w:bookmarkStart w:id="296" w:name="_Toc512340428"/>
      <w:bookmarkStart w:id="297" w:name="_Toc512340571"/>
      <w:r>
        <w:lastRenderedPageBreak/>
        <w:t xml:space="preserve">Annexure to </w:t>
      </w:r>
      <w:r w:rsidR="002C6DB3">
        <w:t>Standard 2.1</w:t>
      </w:r>
      <w:r w:rsidR="00820971" w:rsidRPr="005A0FD8">
        <w:t xml:space="preserve">: </w:t>
      </w:r>
      <w:bookmarkEnd w:id="296"/>
      <w:bookmarkEnd w:id="297"/>
      <w:r w:rsidR="00BB7411">
        <w:t>Example of communication package for patient at each consultation</w:t>
      </w:r>
    </w:p>
    <w:p w:rsidR="002C6DB3" w:rsidRDefault="00820971" w:rsidP="00820971">
      <w:pPr>
        <w:rPr>
          <w:i/>
        </w:rPr>
      </w:pPr>
      <w:r w:rsidRPr="000D03FF">
        <w:rPr>
          <w:i/>
        </w:rPr>
        <w:t xml:space="preserve">The following is a copy of </w:t>
      </w:r>
      <w:r w:rsidR="002C6DB3">
        <w:rPr>
          <w:i/>
        </w:rPr>
        <w:t>patient journey information leaflet adapted from Mitchells Plain Hospital</w:t>
      </w:r>
      <w:r w:rsidRPr="000D03FF">
        <w:rPr>
          <w:i/>
        </w:rPr>
        <w:t>.</w:t>
      </w:r>
    </w:p>
    <w:p w:rsidR="00820971" w:rsidRPr="000D03FF" w:rsidRDefault="00820971" w:rsidP="00820971">
      <w:pPr>
        <w:rPr>
          <w:i/>
        </w:rPr>
      </w:pPr>
      <w:r w:rsidRPr="000D03FF">
        <w:rPr>
          <w:i/>
        </w:rPr>
        <w:t xml:space="preserve"> </w:t>
      </w:r>
    </w:p>
    <w:p w:rsidR="00820971" w:rsidRPr="00B85F15" w:rsidRDefault="00820971" w:rsidP="00C40499">
      <w:pPr>
        <w:jc w:val="center"/>
        <w:rPr>
          <w:b/>
          <w:sz w:val="24"/>
          <w:szCs w:val="24"/>
        </w:rPr>
      </w:pPr>
      <w:r w:rsidRPr="00B85F15">
        <w:rPr>
          <w:b/>
          <w:sz w:val="24"/>
          <w:szCs w:val="24"/>
        </w:rPr>
        <w:t>Welcome to the Breast Clinic</w:t>
      </w:r>
      <w:r w:rsidR="002C6DB3">
        <w:rPr>
          <w:b/>
          <w:sz w:val="24"/>
          <w:szCs w:val="24"/>
        </w:rPr>
        <w:t xml:space="preserve"> (RBU)</w:t>
      </w:r>
      <w:r w:rsidRPr="00B85F15">
        <w:rPr>
          <w:b/>
          <w:sz w:val="24"/>
          <w:szCs w:val="24"/>
        </w:rPr>
        <w:t>:</w:t>
      </w:r>
    </w:p>
    <w:p w:rsidR="00820971" w:rsidRPr="00B85F15" w:rsidRDefault="00820971" w:rsidP="00820971">
      <w:pPr>
        <w:pStyle w:val="Pa1"/>
        <w:spacing w:line="240" w:lineRule="auto"/>
        <w:ind w:left="284" w:right="-613"/>
        <w:rPr>
          <w:rStyle w:val="A1"/>
          <w:rFonts w:ascii="Arial" w:hAnsi="Arial" w:cs="Arial"/>
          <w:sz w:val="24"/>
          <w:szCs w:val="24"/>
        </w:rPr>
      </w:pPr>
    </w:p>
    <w:p w:rsidR="00820971" w:rsidRPr="00B85F15" w:rsidRDefault="00820971" w:rsidP="00820971">
      <w:pPr>
        <w:pStyle w:val="Pa1"/>
        <w:spacing w:line="240" w:lineRule="auto"/>
        <w:ind w:left="284" w:right="282"/>
        <w:rPr>
          <w:rFonts w:ascii="Arial" w:hAnsi="Arial" w:cs="Arial"/>
          <w:color w:val="000000"/>
        </w:rPr>
      </w:pPr>
      <w:r w:rsidRPr="00B85F15">
        <w:rPr>
          <w:rStyle w:val="A1"/>
          <w:rFonts w:ascii="Arial" w:hAnsi="Arial" w:cs="Arial"/>
          <w:sz w:val="24"/>
          <w:szCs w:val="24"/>
        </w:rPr>
        <w:t>We aim to provide accessible, high quality service for the diagnosis and management of breast diseases.</w:t>
      </w:r>
    </w:p>
    <w:p w:rsidR="00820971" w:rsidRPr="00B85F15" w:rsidRDefault="00820971" w:rsidP="00820971">
      <w:pPr>
        <w:ind w:left="284" w:right="282"/>
        <w:rPr>
          <w:sz w:val="24"/>
          <w:szCs w:val="24"/>
        </w:rPr>
      </w:pPr>
    </w:p>
    <w:p w:rsidR="00820971" w:rsidRPr="00B85F15" w:rsidRDefault="00820971" w:rsidP="00820971">
      <w:pPr>
        <w:pStyle w:val="Pa6"/>
        <w:spacing w:line="240" w:lineRule="auto"/>
        <w:ind w:left="284" w:right="282"/>
        <w:rPr>
          <w:rFonts w:ascii="Arial" w:hAnsi="Arial" w:cs="Arial"/>
          <w:color w:val="000000"/>
        </w:rPr>
      </w:pPr>
      <w:r w:rsidRPr="00B85F15">
        <w:rPr>
          <w:rFonts w:ascii="Arial" w:hAnsi="Arial" w:cs="Arial"/>
          <w:bCs/>
          <w:color w:val="000000"/>
        </w:rPr>
        <w:t xml:space="preserve">The Breast Team consists of </w:t>
      </w:r>
      <w:r w:rsidRPr="00B85F15">
        <w:rPr>
          <w:rFonts w:ascii="Arial" w:hAnsi="Arial" w:cs="Arial"/>
          <w:color w:val="000000"/>
        </w:rPr>
        <w:t>breast consultants (specialists) and doctors, a radiologist, radiographers, oncology specialist and the nursing staff. We all work together to ensure that you have an excellent patient experience.</w:t>
      </w:r>
    </w:p>
    <w:p w:rsidR="00820971" w:rsidRPr="00B85F15" w:rsidRDefault="00820971" w:rsidP="00820971">
      <w:pPr>
        <w:pStyle w:val="Pa10"/>
        <w:spacing w:line="240" w:lineRule="auto"/>
        <w:ind w:left="284" w:right="282"/>
        <w:rPr>
          <w:rFonts w:ascii="Arial" w:hAnsi="Arial" w:cs="Arial"/>
          <w:bCs/>
          <w:color w:val="000000"/>
        </w:rPr>
      </w:pPr>
    </w:p>
    <w:p w:rsidR="00820971" w:rsidRPr="00B85F15" w:rsidRDefault="00820971" w:rsidP="00820971">
      <w:pPr>
        <w:pStyle w:val="Pa10"/>
        <w:spacing w:line="240" w:lineRule="auto"/>
        <w:ind w:left="284" w:right="282"/>
        <w:rPr>
          <w:rFonts w:ascii="Arial" w:hAnsi="Arial" w:cs="Arial"/>
          <w:color w:val="000000"/>
        </w:rPr>
      </w:pPr>
      <w:r w:rsidRPr="00B85F15">
        <w:rPr>
          <w:rFonts w:ascii="Arial" w:hAnsi="Arial" w:cs="Arial"/>
          <w:bCs/>
          <w:color w:val="000000"/>
        </w:rPr>
        <w:t xml:space="preserve">Possible Diagnostic Tests </w:t>
      </w:r>
    </w:p>
    <w:p w:rsidR="00820971" w:rsidRPr="00B85F15" w:rsidRDefault="00820971" w:rsidP="00820971">
      <w:pPr>
        <w:ind w:left="284" w:right="282"/>
        <w:rPr>
          <w:b/>
          <w:color w:val="000000"/>
          <w:sz w:val="24"/>
          <w:szCs w:val="24"/>
        </w:rPr>
      </w:pPr>
    </w:p>
    <w:p w:rsidR="00820971" w:rsidRPr="00B85F15" w:rsidRDefault="00820971" w:rsidP="00820971">
      <w:pPr>
        <w:ind w:left="284" w:right="282"/>
        <w:rPr>
          <w:b/>
          <w:color w:val="000000"/>
          <w:sz w:val="24"/>
          <w:szCs w:val="24"/>
        </w:rPr>
      </w:pPr>
      <w:r w:rsidRPr="00B85F15">
        <w:rPr>
          <w:b/>
          <w:color w:val="000000"/>
          <w:sz w:val="24"/>
          <w:szCs w:val="24"/>
        </w:rPr>
        <w:t xml:space="preserve">1. Mammogram </w:t>
      </w:r>
    </w:p>
    <w:p w:rsidR="00820971" w:rsidRPr="00B85F15" w:rsidRDefault="00820971" w:rsidP="00820971">
      <w:pPr>
        <w:ind w:left="284" w:right="282"/>
        <w:rPr>
          <w:color w:val="000000"/>
          <w:sz w:val="24"/>
          <w:szCs w:val="24"/>
        </w:rPr>
      </w:pPr>
      <w:r w:rsidRPr="00B85F15">
        <w:rPr>
          <w:color w:val="000000"/>
          <w:sz w:val="24"/>
          <w:szCs w:val="24"/>
        </w:rPr>
        <w:t xml:space="preserve">This is a low-dose X-ray of your breast. This is the most common test requested by the doctor to view your breasts. If it is not possible to have the mammogram on the same day, one will be booked for you. You must try not to miss your appointment. </w:t>
      </w:r>
    </w:p>
    <w:p w:rsidR="00820971" w:rsidRPr="00B85F15" w:rsidRDefault="00820971" w:rsidP="00820971">
      <w:pPr>
        <w:ind w:left="284" w:right="282"/>
        <w:rPr>
          <w:color w:val="000000"/>
          <w:sz w:val="24"/>
          <w:szCs w:val="24"/>
        </w:rPr>
      </w:pPr>
    </w:p>
    <w:p w:rsidR="00820971" w:rsidRPr="00B85F15" w:rsidRDefault="00820971" w:rsidP="00820971">
      <w:pPr>
        <w:ind w:left="284" w:right="282"/>
        <w:rPr>
          <w:sz w:val="24"/>
          <w:szCs w:val="24"/>
        </w:rPr>
      </w:pPr>
      <w:r w:rsidRPr="00B85F15">
        <w:rPr>
          <w:color w:val="000000"/>
          <w:sz w:val="24"/>
          <w:szCs w:val="24"/>
        </w:rPr>
        <w:t xml:space="preserve">Please note that many breast conditions DO NOT NEED A MAMMOGRAM. The doctor will request a mammogram according to the clinical guidelines and criteria set out by the Head of Breast Surgery. </w:t>
      </w:r>
    </w:p>
    <w:p w:rsidR="00820971" w:rsidRPr="00B85F15" w:rsidRDefault="00820971" w:rsidP="00820971">
      <w:pPr>
        <w:pStyle w:val="Pa6"/>
        <w:spacing w:line="240" w:lineRule="auto"/>
        <w:ind w:left="284" w:right="282"/>
        <w:rPr>
          <w:rFonts w:ascii="Arial" w:hAnsi="Arial" w:cs="Arial"/>
          <w:color w:val="000000"/>
        </w:rPr>
      </w:pPr>
    </w:p>
    <w:p w:rsidR="00820971" w:rsidRPr="00B85F15" w:rsidRDefault="00820971" w:rsidP="00820971">
      <w:pPr>
        <w:pStyle w:val="Pa6"/>
        <w:spacing w:line="240" w:lineRule="auto"/>
        <w:ind w:left="284" w:right="282"/>
        <w:rPr>
          <w:rFonts w:ascii="Arial" w:hAnsi="Arial" w:cs="Arial"/>
          <w:b/>
          <w:color w:val="000000"/>
        </w:rPr>
      </w:pPr>
      <w:r w:rsidRPr="00B85F15">
        <w:rPr>
          <w:rFonts w:ascii="Arial" w:hAnsi="Arial" w:cs="Arial"/>
          <w:b/>
          <w:color w:val="000000"/>
        </w:rPr>
        <w:t xml:space="preserve">2. Ultrasound </w:t>
      </w:r>
    </w:p>
    <w:p w:rsidR="00820971" w:rsidRPr="00B85F15" w:rsidRDefault="00820971" w:rsidP="00820971">
      <w:pPr>
        <w:pStyle w:val="Pa6"/>
        <w:spacing w:line="240" w:lineRule="auto"/>
        <w:ind w:left="284" w:right="282"/>
        <w:rPr>
          <w:rFonts w:ascii="Arial" w:hAnsi="Arial" w:cs="Arial"/>
          <w:color w:val="000000"/>
        </w:rPr>
      </w:pPr>
      <w:r w:rsidRPr="00B85F15">
        <w:rPr>
          <w:rFonts w:ascii="Arial" w:hAnsi="Arial" w:cs="Arial"/>
          <w:color w:val="000000"/>
        </w:rPr>
        <w:t xml:space="preserve">This is another way to obtain an image of the breast. If needed, an appointment will be made for you at Groote Schuur Hospital. Please try to keep this appointment. </w:t>
      </w:r>
    </w:p>
    <w:p w:rsidR="00820971" w:rsidRPr="00B85F15" w:rsidRDefault="00820971" w:rsidP="00820971">
      <w:pPr>
        <w:ind w:left="284" w:right="282"/>
        <w:rPr>
          <w:sz w:val="24"/>
          <w:szCs w:val="24"/>
        </w:rPr>
      </w:pPr>
    </w:p>
    <w:p w:rsidR="00820971" w:rsidRPr="00B85F15" w:rsidRDefault="00820971" w:rsidP="00820971">
      <w:pPr>
        <w:pStyle w:val="Pa6"/>
        <w:spacing w:line="240" w:lineRule="auto"/>
        <w:ind w:left="284" w:right="282"/>
        <w:rPr>
          <w:rFonts w:ascii="Arial" w:hAnsi="Arial" w:cs="Arial"/>
          <w:b/>
          <w:color w:val="000000"/>
        </w:rPr>
      </w:pPr>
      <w:r w:rsidRPr="00B85F15">
        <w:rPr>
          <w:rFonts w:ascii="Arial" w:hAnsi="Arial" w:cs="Arial"/>
          <w:b/>
          <w:color w:val="000000"/>
        </w:rPr>
        <w:t>3. The Needle Tests and Biopsy</w:t>
      </w:r>
    </w:p>
    <w:p w:rsidR="00820971" w:rsidRPr="00B85F15" w:rsidRDefault="00820971" w:rsidP="00820971">
      <w:pPr>
        <w:pStyle w:val="Pa6"/>
        <w:spacing w:line="240" w:lineRule="auto"/>
        <w:ind w:left="284" w:right="282"/>
        <w:rPr>
          <w:rFonts w:ascii="Arial" w:hAnsi="Arial" w:cs="Arial"/>
          <w:color w:val="000000"/>
        </w:rPr>
      </w:pPr>
      <w:r w:rsidRPr="00B85F15">
        <w:rPr>
          <w:rFonts w:ascii="Arial" w:hAnsi="Arial" w:cs="Arial"/>
          <w:color w:val="000000"/>
        </w:rPr>
        <w:t xml:space="preserve">If needed, two different needle tests will be done. A FNA (fine needle aspiration) and or core biopsy, punch biopsy and Tru-cut biopsy. </w:t>
      </w:r>
    </w:p>
    <w:p w:rsidR="00820971" w:rsidRPr="00B85F15" w:rsidRDefault="00820971" w:rsidP="00820971">
      <w:pPr>
        <w:ind w:left="284" w:right="282"/>
        <w:rPr>
          <w:sz w:val="24"/>
          <w:szCs w:val="24"/>
        </w:rPr>
      </w:pPr>
    </w:p>
    <w:p w:rsidR="00820971" w:rsidRPr="00B85F15" w:rsidRDefault="00820971" w:rsidP="00820971">
      <w:pPr>
        <w:pStyle w:val="Pa6"/>
        <w:spacing w:line="240" w:lineRule="auto"/>
        <w:ind w:left="284" w:right="282"/>
        <w:rPr>
          <w:rFonts w:ascii="Arial" w:hAnsi="Arial" w:cs="Arial"/>
          <w:b/>
        </w:rPr>
      </w:pPr>
      <w:r w:rsidRPr="00B85F15">
        <w:rPr>
          <w:rFonts w:ascii="Arial" w:hAnsi="Arial" w:cs="Arial"/>
          <w:b/>
          <w:color w:val="000000"/>
        </w:rPr>
        <w:t xml:space="preserve"> </w:t>
      </w:r>
      <w:r w:rsidRPr="00B85F15">
        <w:rPr>
          <w:rFonts w:ascii="Arial" w:hAnsi="Arial" w:cs="Arial"/>
          <w:b/>
        </w:rPr>
        <w:t>The needle test</w:t>
      </w:r>
    </w:p>
    <w:p w:rsidR="00820971" w:rsidRPr="00B85F15" w:rsidRDefault="00820971" w:rsidP="00820971">
      <w:pPr>
        <w:pStyle w:val="Default"/>
        <w:ind w:left="284" w:right="282"/>
      </w:pPr>
    </w:p>
    <w:p w:rsidR="00820971" w:rsidRPr="00B85F15" w:rsidRDefault="00820971" w:rsidP="003F20B2">
      <w:pPr>
        <w:pStyle w:val="Default"/>
        <w:numPr>
          <w:ilvl w:val="0"/>
          <w:numId w:val="27"/>
        </w:numPr>
        <w:ind w:right="282"/>
      </w:pPr>
      <w:r w:rsidRPr="00B85F15">
        <w:t>The doctors will use two different needles to do the needle test.</w:t>
      </w:r>
    </w:p>
    <w:p w:rsidR="00820971" w:rsidRPr="00B85F15" w:rsidRDefault="00820971" w:rsidP="003F20B2">
      <w:pPr>
        <w:pStyle w:val="Default"/>
        <w:numPr>
          <w:ilvl w:val="0"/>
          <w:numId w:val="27"/>
        </w:numPr>
        <w:ind w:right="282"/>
      </w:pPr>
      <w:r w:rsidRPr="00B85F15">
        <w:t>The one needle takes a sample of the breast cells using a syringe, and the other needle takes a piece of breast tissue.</w:t>
      </w:r>
    </w:p>
    <w:p w:rsidR="00820971" w:rsidRPr="00B85F15" w:rsidRDefault="00820971" w:rsidP="003F20B2">
      <w:pPr>
        <w:pStyle w:val="Default"/>
        <w:numPr>
          <w:ilvl w:val="0"/>
          <w:numId w:val="27"/>
        </w:numPr>
        <w:ind w:right="282"/>
      </w:pPr>
      <w:r w:rsidRPr="00B85F15">
        <w:t>This may be an uncomfortable experience, but rest assure, the doctor will use some local anaesthetic before doing the needle tests.</w:t>
      </w:r>
    </w:p>
    <w:p w:rsidR="00820971" w:rsidRPr="00B85F15" w:rsidRDefault="00820971" w:rsidP="003F20B2">
      <w:pPr>
        <w:pStyle w:val="Default"/>
        <w:numPr>
          <w:ilvl w:val="0"/>
          <w:numId w:val="27"/>
        </w:numPr>
        <w:ind w:right="282"/>
      </w:pPr>
      <w:r w:rsidRPr="00B85F15">
        <w:t xml:space="preserve">The breast cells will be looked at under the microscope by the </w:t>
      </w:r>
      <w:r w:rsidR="00785E2E">
        <w:t>pathologists</w:t>
      </w:r>
      <w:r w:rsidRPr="00B85F15">
        <w:t xml:space="preserve"> in the clinic. PLEASE be patient, the doctor will discuss the provisional results with you before you leave!</w:t>
      </w:r>
    </w:p>
    <w:p w:rsidR="00820971" w:rsidRPr="00B85F15" w:rsidRDefault="00820971" w:rsidP="003F20B2">
      <w:pPr>
        <w:pStyle w:val="Default"/>
        <w:numPr>
          <w:ilvl w:val="0"/>
          <w:numId w:val="27"/>
        </w:numPr>
        <w:ind w:right="282"/>
      </w:pPr>
      <w:r w:rsidRPr="00B85F15">
        <w:t>The second needle with the breast tissue will be sent to the laboratory and the results will be available in 5 days.</w:t>
      </w:r>
    </w:p>
    <w:p w:rsidR="00820971" w:rsidRPr="00B85F15" w:rsidRDefault="00820971" w:rsidP="00820971">
      <w:pPr>
        <w:pStyle w:val="Default"/>
        <w:ind w:left="284" w:right="-2"/>
        <w:jc w:val="center"/>
      </w:pPr>
      <w:r w:rsidRPr="00B85F15">
        <w:t xml:space="preserve"> </w:t>
      </w:r>
    </w:p>
    <w:p w:rsidR="00820971" w:rsidRPr="00B85F15" w:rsidRDefault="00820971" w:rsidP="002C6DB3">
      <w:pPr>
        <w:pStyle w:val="Default"/>
        <w:jc w:val="center"/>
        <w:rPr>
          <w:b/>
          <w:bCs/>
        </w:rPr>
      </w:pPr>
      <w:r w:rsidRPr="00B85F15">
        <w:rPr>
          <w:b/>
          <w:bCs/>
        </w:rPr>
        <w:t>Taking care of your breast after the needle test</w:t>
      </w:r>
    </w:p>
    <w:p w:rsidR="00820971" w:rsidRPr="00B85F15" w:rsidRDefault="00820971" w:rsidP="00820971">
      <w:pPr>
        <w:pStyle w:val="Default"/>
      </w:pPr>
    </w:p>
    <w:p w:rsidR="00820971" w:rsidRPr="00B85F15" w:rsidRDefault="00820971" w:rsidP="00820971">
      <w:r w:rsidRPr="00B85F15">
        <w:t xml:space="preserve">Keep the dressing on your breast for at least 24-48 hours and note for any active bleeding. </w:t>
      </w:r>
    </w:p>
    <w:p w:rsidR="00820971" w:rsidRPr="00B85F15" w:rsidRDefault="00820971" w:rsidP="00820971">
      <w:r w:rsidRPr="00B85F15">
        <w:lastRenderedPageBreak/>
        <w:t xml:space="preserve">Some good advice!! SLEEP with your bra on. This will help with excessive movement of your breasts. NO aerobics for 72 hours. </w:t>
      </w:r>
    </w:p>
    <w:p w:rsidR="00820971" w:rsidRPr="00B85F15" w:rsidRDefault="00820971" w:rsidP="00820971">
      <w:r w:rsidRPr="00B85F15">
        <w:t>You can take the dressing off the next day. Keep the area clean and dry.</w:t>
      </w:r>
    </w:p>
    <w:p w:rsidR="00820971" w:rsidRPr="00B85F15" w:rsidRDefault="00820971" w:rsidP="00820971">
      <w:r w:rsidRPr="00B85F15">
        <w:t xml:space="preserve">If you have any pain, take two mild pain killers example Paracetemol (Panado). </w:t>
      </w:r>
    </w:p>
    <w:p w:rsidR="00820971" w:rsidRPr="00B85F15" w:rsidRDefault="00820971" w:rsidP="00820971">
      <w:r w:rsidRPr="00B85F15">
        <w:t>Your breast may develop bluish, reddish or yellowish colour around the area the needle test was done. DON’T be alarmed. This is to be expected as it heals.</w:t>
      </w:r>
    </w:p>
    <w:p w:rsidR="00820971" w:rsidRPr="00B85F15" w:rsidRDefault="00820971" w:rsidP="00820971">
      <w:r w:rsidRPr="00B85F15">
        <w:t xml:space="preserve">You can place a cold cloth on your breast and keep it on for 10 minutes. Alternate this with a warm cloth on your breast. The heat will also help to relieve the pain and discomfort you may experience. </w:t>
      </w:r>
    </w:p>
    <w:p w:rsidR="00820971" w:rsidRPr="00B85F15" w:rsidRDefault="00820971" w:rsidP="00820971">
      <w:r w:rsidRPr="00B85F15">
        <w:t xml:space="preserve">Repeat this action for at least one full day i.e. 24 hours. </w:t>
      </w:r>
    </w:p>
    <w:p w:rsidR="00C40499" w:rsidRDefault="00820971" w:rsidP="00820971">
      <w:pPr>
        <w:spacing w:after="200"/>
      </w:pPr>
      <w:r w:rsidRPr="00B85F15">
        <w:t>If you notice any signs of inflammation such as swelling, redness or fever, DO NOT hesitate to call us.</w:t>
      </w:r>
      <w:r>
        <w:t xml:space="preserve"> </w:t>
      </w:r>
    </w:p>
    <w:p w:rsidR="00C40499" w:rsidRDefault="00C40499">
      <w:pPr>
        <w:spacing w:after="200"/>
      </w:pPr>
      <w:r>
        <w:br w:type="page"/>
      </w:r>
    </w:p>
    <w:p w:rsidR="00820971" w:rsidRPr="00B85F15" w:rsidRDefault="00820971" w:rsidP="00820971">
      <w:pPr>
        <w:ind w:left="-851"/>
        <w:jc w:val="center"/>
        <w:rPr>
          <w:b/>
          <w:bCs/>
          <w:sz w:val="24"/>
          <w:szCs w:val="24"/>
        </w:rPr>
      </w:pPr>
      <w:r w:rsidRPr="00B85F15">
        <w:rPr>
          <w:b/>
          <w:bCs/>
          <w:sz w:val="24"/>
          <w:szCs w:val="24"/>
        </w:rPr>
        <w:lastRenderedPageBreak/>
        <w:t xml:space="preserve">PATIENT INFORMATION </w:t>
      </w:r>
    </w:p>
    <w:p w:rsidR="00820971" w:rsidRPr="00B85F15" w:rsidRDefault="00820971" w:rsidP="00820971">
      <w:pPr>
        <w:ind w:left="-851"/>
        <w:jc w:val="center"/>
        <w:rPr>
          <w:b/>
          <w:bCs/>
          <w:sz w:val="24"/>
          <w:szCs w:val="24"/>
        </w:rPr>
      </w:pPr>
      <w:r w:rsidRPr="00B85F15">
        <w:rPr>
          <w:b/>
          <w:bCs/>
          <w:sz w:val="24"/>
          <w:szCs w:val="24"/>
        </w:rPr>
        <w:t xml:space="preserve">REFERRAL TO </w:t>
      </w:r>
      <w:r w:rsidR="002C6DB3">
        <w:rPr>
          <w:b/>
          <w:bCs/>
          <w:sz w:val="24"/>
          <w:szCs w:val="24"/>
        </w:rPr>
        <w:t>SBU</w:t>
      </w:r>
    </w:p>
    <w:p w:rsidR="00820971" w:rsidRPr="00B85F15" w:rsidRDefault="002C6DB3" w:rsidP="00820971">
      <w:pPr>
        <w:ind w:left="567" w:right="-2"/>
        <w:rPr>
          <w:bCs/>
          <w:sz w:val="24"/>
          <w:szCs w:val="24"/>
        </w:rPr>
      </w:pPr>
      <w:r>
        <w:rPr>
          <w:bCs/>
          <w:sz w:val="24"/>
          <w:szCs w:val="24"/>
        </w:rPr>
        <w:t xml:space="preserve"> </w:t>
      </w:r>
    </w:p>
    <w:p w:rsidR="00820971" w:rsidRPr="00B85F15" w:rsidRDefault="008B6F01" w:rsidP="00820971">
      <w:pPr>
        <w:ind w:left="1134" w:right="-472"/>
        <w:rPr>
          <w:bCs/>
          <w:sz w:val="24"/>
          <w:szCs w:val="24"/>
        </w:rPr>
      </w:pPr>
      <w:r w:rsidRPr="008B6F01">
        <w:rPr>
          <w:bCs/>
          <w:noProof/>
          <w:sz w:val="24"/>
          <w:szCs w:val="24"/>
          <w:lang w:val="en-GB" w:eastAsia="en-GB"/>
        </w:rPr>
        <w:drawing>
          <wp:anchor distT="0" distB="0" distL="114300" distR="114300" simplePos="0" relativeHeight="251822080" behindDoc="0" locked="0" layoutInCell="1" allowOverlap="1">
            <wp:simplePos x="0" y="0"/>
            <wp:positionH relativeFrom="column">
              <wp:posOffset>723265</wp:posOffset>
            </wp:positionH>
            <wp:positionV relativeFrom="paragraph">
              <wp:posOffset>2540</wp:posOffset>
            </wp:positionV>
            <wp:extent cx="989330" cy="890905"/>
            <wp:effectExtent l="0" t="0" r="1270" b="4445"/>
            <wp:wrapSquare wrapText="bothSides"/>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6000"/>
                    <a:stretch>
                      <a:fillRect/>
                    </a:stretch>
                  </pic:blipFill>
                  <pic:spPr bwMode="auto">
                    <a:xfrm>
                      <a:off x="0" y="0"/>
                      <a:ext cx="989330" cy="890905"/>
                    </a:xfrm>
                    <a:prstGeom prst="rect">
                      <a:avLst/>
                    </a:prstGeom>
                    <a:noFill/>
                    <a:ln w="9525">
                      <a:noFill/>
                      <a:miter lim="800000"/>
                      <a:headEnd/>
                      <a:tailEnd/>
                    </a:ln>
                    <a:effectLst/>
                  </pic:spPr>
                </pic:pic>
              </a:graphicData>
            </a:graphic>
          </wp:anchor>
        </w:drawing>
      </w:r>
    </w:p>
    <w:p w:rsidR="00820971" w:rsidRPr="00B85F15" w:rsidRDefault="00820971" w:rsidP="00820971">
      <w:pPr>
        <w:ind w:left="1134" w:right="282"/>
        <w:rPr>
          <w:bCs/>
          <w:sz w:val="24"/>
          <w:szCs w:val="24"/>
        </w:rPr>
      </w:pPr>
      <w:r w:rsidRPr="00B85F15">
        <w:rPr>
          <w:bCs/>
          <w:sz w:val="24"/>
          <w:szCs w:val="24"/>
        </w:rPr>
        <w:t>You will see the Nurse who will take your personal information.</w:t>
      </w:r>
    </w:p>
    <w:p w:rsidR="00820971" w:rsidRPr="00B85F15" w:rsidRDefault="00820971" w:rsidP="00820971">
      <w:pPr>
        <w:ind w:right="-330"/>
        <w:rPr>
          <w:bCs/>
          <w:sz w:val="24"/>
          <w:szCs w:val="24"/>
        </w:rPr>
      </w:pPr>
    </w:p>
    <w:p w:rsidR="00820971" w:rsidRPr="00B85F15" w:rsidRDefault="00820971" w:rsidP="00820971">
      <w:pPr>
        <w:ind w:left="1134" w:right="282"/>
        <w:rPr>
          <w:bCs/>
          <w:sz w:val="24"/>
          <w:szCs w:val="24"/>
        </w:rPr>
      </w:pPr>
      <w:r w:rsidRPr="00B85F15">
        <w:rPr>
          <w:noProof/>
          <w:sz w:val="24"/>
          <w:szCs w:val="24"/>
          <w:lang w:val="en-GB" w:eastAsia="en-GB"/>
        </w:rPr>
        <w:drawing>
          <wp:anchor distT="0" distB="0" distL="114300" distR="114300" simplePos="0" relativeHeight="251812864" behindDoc="1" locked="0" layoutInCell="1" allowOverlap="1">
            <wp:simplePos x="0" y="0"/>
            <wp:positionH relativeFrom="column">
              <wp:posOffset>266700</wp:posOffset>
            </wp:positionH>
            <wp:positionV relativeFrom="paragraph">
              <wp:posOffset>264160</wp:posOffset>
            </wp:positionV>
            <wp:extent cx="784860" cy="972185"/>
            <wp:effectExtent l="0" t="0" r="0" b="0"/>
            <wp:wrapTight wrapText="bothSides">
              <wp:wrapPolygon edited="0">
                <wp:start x="0" y="0"/>
                <wp:lineTo x="0" y="21163"/>
                <wp:lineTo x="20971" y="21163"/>
                <wp:lineTo x="20971" y="0"/>
                <wp:lineTo x="0" y="0"/>
              </wp:wrapPolygon>
            </wp:wrapTight>
            <wp:docPr id="35" name="Picture 15" descr="http://www.prwatch.org/files/images/Doct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rwatch.org/files/images/Doctora.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4860" cy="972185"/>
                    </a:xfrm>
                    <a:prstGeom prst="rect">
                      <a:avLst/>
                    </a:prstGeom>
                    <a:noFill/>
                    <a:ln>
                      <a:noFill/>
                    </a:ln>
                  </pic:spPr>
                </pic:pic>
              </a:graphicData>
            </a:graphic>
          </wp:anchor>
        </w:drawing>
      </w:r>
    </w:p>
    <w:p w:rsidR="00820971" w:rsidRPr="00B85F15" w:rsidRDefault="00820971" w:rsidP="00820971">
      <w:pPr>
        <w:ind w:left="1134" w:right="282"/>
        <w:rPr>
          <w:bCs/>
          <w:sz w:val="24"/>
          <w:szCs w:val="24"/>
        </w:rPr>
      </w:pPr>
      <w:r w:rsidRPr="00B85F15">
        <w:rPr>
          <w:bCs/>
          <w:sz w:val="24"/>
          <w:szCs w:val="24"/>
        </w:rPr>
        <w:t>The Doctor, who is a Breast Specialist, will give you the results of the needle test. You may have to go for further tests e.g. Chest X-Ray, Bone scan or a Mammogram. The nurse will give you these dates. Please keep these appointments</w:t>
      </w:r>
      <w:r w:rsidR="002C6DB3">
        <w:rPr>
          <w:bCs/>
          <w:sz w:val="24"/>
          <w:szCs w:val="24"/>
        </w:rPr>
        <w:t>.</w:t>
      </w:r>
      <w:r w:rsidRPr="00B85F15">
        <w:rPr>
          <w:bCs/>
          <w:sz w:val="24"/>
          <w:szCs w:val="24"/>
        </w:rPr>
        <w:t xml:space="preserve"> </w:t>
      </w:r>
    </w:p>
    <w:p w:rsidR="00820971" w:rsidRPr="00B85F15" w:rsidRDefault="00820971" w:rsidP="00820971">
      <w:pPr>
        <w:ind w:right="-471"/>
        <w:rPr>
          <w:bCs/>
          <w:sz w:val="24"/>
          <w:szCs w:val="24"/>
        </w:rPr>
      </w:pPr>
      <w:r w:rsidRPr="00B85F15">
        <w:rPr>
          <w:noProof/>
          <w:sz w:val="24"/>
          <w:szCs w:val="24"/>
          <w:lang w:val="en-GB" w:eastAsia="en-GB"/>
        </w:rPr>
        <w:drawing>
          <wp:anchor distT="0" distB="0" distL="114300" distR="114300" simplePos="0" relativeHeight="251814912" behindDoc="1" locked="0" layoutInCell="1" allowOverlap="1">
            <wp:simplePos x="0" y="0"/>
            <wp:positionH relativeFrom="column">
              <wp:posOffset>269240</wp:posOffset>
            </wp:positionH>
            <wp:positionV relativeFrom="paragraph">
              <wp:posOffset>191770</wp:posOffset>
            </wp:positionV>
            <wp:extent cx="923925" cy="789940"/>
            <wp:effectExtent l="0" t="0" r="9525" b="0"/>
            <wp:wrapTight wrapText="bothSides">
              <wp:wrapPolygon edited="0">
                <wp:start x="0" y="0"/>
                <wp:lineTo x="0" y="20836"/>
                <wp:lineTo x="21377" y="20836"/>
                <wp:lineTo x="21377" y="0"/>
                <wp:lineTo x="0" y="0"/>
              </wp:wrapPolygon>
            </wp:wrapTight>
            <wp:docPr id="36" name="Picture 16" descr="http://www.totaljobs.com/careers-advice/what-career/~/media/tj/what%20job/caring-personality.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otaljobs.com/careers-advice/what-career/~/media/tj/what%20job/caring-personality.ashx"/>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789940"/>
                    </a:xfrm>
                    <a:prstGeom prst="rect">
                      <a:avLst/>
                    </a:prstGeom>
                    <a:noFill/>
                    <a:ln>
                      <a:noFill/>
                    </a:ln>
                  </pic:spPr>
                </pic:pic>
              </a:graphicData>
            </a:graphic>
          </wp:anchor>
        </w:drawing>
      </w:r>
    </w:p>
    <w:p w:rsidR="00820971" w:rsidRPr="00B85F15" w:rsidRDefault="00820971" w:rsidP="00820971">
      <w:pPr>
        <w:ind w:left="1134" w:right="-330"/>
        <w:rPr>
          <w:bCs/>
          <w:sz w:val="24"/>
          <w:szCs w:val="24"/>
        </w:rPr>
      </w:pPr>
    </w:p>
    <w:p w:rsidR="00820971" w:rsidRPr="00B85F15" w:rsidRDefault="00820971" w:rsidP="00820971">
      <w:pPr>
        <w:ind w:left="1418" w:right="-330"/>
        <w:rPr>
          <w:bCs/>
          <w:sz w:val="24"/>
          <w:szCs w:val="24"/>
        </w:rPr>
      </w:pPr>
      <w:r w:rsidRPr="00B85F15">
        <w:rPr>
          <w:bCs/>
          <w:sz w:val="24"/>
          <w:szCs w:val="24"/>
        </w:rPr>
        <w:t xml:space="preserve">You </w:t>
      </w:r>
      <w:r w:rsidR="002C6DB3">
        <w:rPr>
          <w:bCs/>
          <w:sz w:val="24"/>
          <w:szCs w:val="24"/>
        </w:rPr>
        <w:t>may have to see</w:t>
      </w:r>
      <w:r w:rsidRPr="00B85F15">
        <w:rPr>
          <w:bCs/>
          <w:sz w:val="24"/>
          <w:szCs w:val="24"/>
        </w:rPr>
        <w:t xml:space="preserve"> the social worker who is part of the Breast Team.</w:t>
      </w:r>
    </w:p>
    <w:p w:rsidR="00820971" w:rsidRPr="00B85F15" w:rsidRDefault="00820971" w:rsidP="00820971">
      <w:pPr>
        <w:rPr>
          <w:bCs/>
          <w:sz w:val="24"/>
          <w:szCs w:val="24"/>
        </w:rPr>
      </w:pPr>
    </w:p>
    <w:p w:rsidR="00820971" w:rsidRPr="00B85F15" w:rsidRDefault="00820971" w:rsidP="00820971">
      <w:pPr>
        <w:ind w:left="284" w:right="282"/>
        <w:rPr>
          <w:bCs/>
          <w:sz w:val="24"/>
          <w:szCs w:val="24"/>
        </w:rPr>
      </w:pPr>
      <w:r w:rsidRPr="00B85F15">
        <w:rPr>
          <w:bCs/>
          <w:sz w:val="24"/>
          <w:szCs w:val="24"/>
        </w:rPr>
        <w:t>A date will</w:t>
      </w:r>
      <w:r w:rsidR="002C6DB3">
        <w:rPr>
          <w:bCs/>
          <w:sz w:val="24"/>
          <w:szCs w:val="24"/>
        </w:rPr>
        <w:t xml:space="preserve"> be given to you to come back</w:t>
      </w:r>
      <w:r w:rsidRPr="00B85F15">
        <w:rPr>
          <w:bCs/>
          <w:sz w:val="24"/>
          <w:szCs w:val="24"/>
        </w:rPr>
        <w:t xml:space="preserve">. This is where a panel of doctors will give you the final results and discuss the way forward. </w:t>
      </w:r>
    </w:p>
    <w:p w:rsidR="00820971" w:rsidRPr="00B85F15" w:rsidRDefault="00820971" w:rsidP="00820971">
      <w:pPr>
        <w:ind w:left="284" w:right="282"/>
        <w:rPr>
          <w:bCs/>
          <w:sz w:val="24"/>
          <w:szCs w:val="24"/>
        </w:rPr>
      </w:pPr>
      <w:r w:rsidRPr="00B85F15">
        <w:rPr>
          <w:bCs/>
          <w:sz w:val="24"/>
          <w:szCs w:val="24"/>
        </w:rPr>
        <w:t xml:space="preserve">Please feel free to bring somebody with you to listen to what the doctors has to say. </w:t>
      </w:r>
    </w:p>
    <w:p w:rsidR="00820971" w:rsidRPr="00B85F15" w:rsidRDefault="00820971" w:rsidP="00820971">
      <w:pPr>
        <w:ind w:left="284" w:right="282"/>
        <w:rPr>
          <w:bCs/>
          <w:sz w:val="24"/>
          <w:szCs w:val="24"/>
        </w:rPr>
      </w:pPr>
      <w:r w:rsidRPr="00B85F15">
        <w:rPr>
          <w:bCs/>
          <w:sz w:val="24"/>
          <w:szCs w:val="24"/>
        </w:rPr>
        <w:t xml:space="preserve">You or your family member can make a list of questions you may want to ask and bring it along with you.  </w:t>
      </w:r>
    </w:p>
    <w:p w:rsidR="00820971" w:rsidRPr="00B85F15" w:rsidRDefault="00820971" w:rsidP="00820971">
      <w:pPr>
        <w:spacing w:line="240" w:lineRule="atLeast"/>
        <w:ind w:left="284"/>
        <w:rPr>
          <w:bCs/>
          <w:sz w:val="24"/>
          <w:szCs w:val="24"/>
          <w:u w:val="single"/>
        </w:rPr>
      </w:pPr>
    </w:p>
    <w:p w:rsidR="00820971" w:rsidRPr="00B85F15" w:rsidRDefault="00820971" w:rsidP="00820971">
      <w:pPr>
        <w:spacing w:line="240" w:lineRule="atLeast"/>
        <w:ind w:left="284"/>
        <w:rPr>
          <w:b/>
          <w:bCs/>
          <w:sz w:val="24"/>
          <w:szCs w:val="24"/>
        </w:rPr>
      </w:pPr>
      <w:r w:rsidRPr="00B85F15">
        <w:rPr>
          <w:b/>
          <w:bCs/>
          <w:sz w:val="24"/>
          <w:szCs w:val="24"/>
        </w:rPr>
        <w:t>THE PANEL DISCUSSION</w:t>
      </w:r>
    </w:p>
    <w:p w:rsidR="00820971" w:rsidRPr="00B85F15" w:rsidRDefault="00820971" w:rsidP="00820971">
      <w:pPr>
        <w:pStyle w:val="Default"/>
        <w:ind w:left="284" w:right="423"/>
        <w:rPr>
          <w:bCs/>
        </w:rPr>
      </w:pPr>
      <w:r w:rsidRPr="00B85F15">
        <w:rPr>
          <w:noProof/>
          <w:lang w:eastAsia="en-GB"/>
        </w:rPr>
        <w:drawing>
          <wp:anchor distT="0" distB="0" distL="114300" distR="114300" simplePos="0" relativeHeight="251815936" behindDoc="1" locked="0" layoutInCell="1" allowOverlap="1">
            <wp:simplePos x="0" y="0"/>
            <wp:positionH relativeFrom="column">
              <wp:posOffset>5288915</wp:posOffset>
            </wp:positionH>
            <wp:positionV relativeFrom="paragraph">
              <wp:posOffset>104775</wp:posOffset>
            </wp:positionV>
            <wp:extent cx="1333500" cy="933450"/>
            <wp:effectExtent l="0" t="0" r="0" b="0"/>
            <wp:wrapTight wrapText="bothSides">
              <wp:wrapPolygon edited="0">
                <wp:start x="0" y="0"/>
                <wp:lineTo x="0" y="21159"/>
                <wp:lineTo x="21291" y="21159"/>
                <wp:lineTo x="21291" y="0"/>
                <wp:lineTo x="0" y="0"/>
              </wp:wrapPolygon>
            </wp:wrapTight>
            <wp:docPr id="39" name="Picture 18" descr="http://research.dynamicpatterns.com/wp-content/uploads/2010/09/panel-discuss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earch.dynamicpatterns.com/wp-content/uploads/2010/09/panel-discussion.gif"/>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933450"/>
                    </a:xfrm>
                    <a:prstGeom prst="rect">
                      <a:avLst/>
                    </a:prstGeom>
                    <a:noFill/>
                    <a:ln>
                      <a:noFill/>
                    </a:ln>
                  </pic:spPr>
                </pic:pic>
              </a:graphicData>
            </a:graphic>
          </wp:anchor>
        </w:drawing>
      </w:r>
      <w:r w:rsidRPr="00B85F15">
        <w:t>The panel consists of a multidisciplinary team of specialists from the Dep</w:t>
      </w:r>
      <w:r w:rsidR="00AA6F1E">
        <w:t>artments of Surgery, Radiology,</w:t>
      </w:r>
      <w:r w:rsidRPr="00B85F15">
        <w:t xml:space="preserve"> Oncology, </w:t>
      </w:r>
      <w:r w:rsidR="00AA6F1E">
        <w:t xml:space="preserve">Pathology, </w:t>
      </w:r>
      <w:r w:rsidRPr="00B85F15">
        <w:t>and Plastic Surgery. Included in the team is the Breast Nurse, nursing staff and the Social Worker.</w:t>
      </w:r>
    </w:p>
    <w:p w:rsidR="00820971" w:rsidRPr="00B85F15" w:rsidRDefault="00820971" w:rsidP="00820971">
      <w:pPr>
        <w:ind w:left="284" w:right="423"/>
        <w:rPr>
          <w:bCs/>
          <w:sz w:val="24"/>
          <w:szCs w:val="24"/>
        </w:rPr>
      </w:pPr>
      <w:r w:rsidRPr="00B85F15">
        <w:rPr>
          <w:bCs/>
          <w:sz w:val="24"/>
          <w:szCs w:val="24"/>
        </w:rPr>
        <w:t>The team will discuss all your results and provide you with a treatment plan that is specifically for you. If you have any questions, queries or uncertainties please discuss it with the team.</w:t>
      </w:r>
    </w:p>
    <w:p w:rsidR="00820971" w:rsidRPr="00B85F15" w:rsidRDefault="00820971" w:rsidP="00820971">
      <w:pPr>
        <w:ind w:left="284"/>
        <w:rPr>
          <w:bCs/>
          <w:sz w:val="24"/>
          <w:szCs w:val="24"/>
        </w:rPr>
      </w:pPr>
      <w:r w:rsidRPr="00B85F15">
        <w:rPr>
          <w:bCs/>
          <w:sz w:val="24"/>
          <w:szCs w:val="24"/>
        </w:rPr>
        <w:t xml:space="preserve">If you need more time to think about the planned treatment before you make a decision, please inform the Breast Team. </w:t>
      </w:r>
    </w:p>
    <w:p w:rsidR="00820971" w:rsidRPr="00B85F15" w:rsidRDefault="00820971" w:rsidP="00820971">
      <w:pPr>
        <w:ind w:left="284"/>
        <w:jc w:val="center"/>
        <w:rPr>
          <w:b/>
          <w:bCs/>
          <w:i/>
          <w:sz w:val="24"/>
          <w:szCs w:val="24"/>
        </w:rPr>
      </w:pPr>
      <w:r w:rsidRPr="00B85F15">
        <w:rPr>
          <w:b/>
          <w:bCs/>
          <w:i/>
          <w:sz w:val="24"/>
          <w:szCs w:val="24"/>
        </w:rPr>
        <w:t>You do not have to make an immediate decision.</w:t>
      </w:r>
    </w:p>
    <w:p w:rsidR="00820971" w:rsidRPr="00B85F15" w:rsidRDefault="00820971" w:rsidP="00820971">
      <w:pPr>
        <w:ind w:left="284"/>
        <w:jc w:val="center"/>
        <w:rPr>
          <w:sz w:val="24"/>
          <w:szCs w:val="24"/>
        </w:rPr>
      </w:pPr>
    </w:p>
    <w:p w:rsidR="00820971" w:rsidRPr="00B85F15" w:rsidRDefault="00820971" w:rsidP="00820971">
      <w:pPr>
        <w:ind w:left="284"/>
        <w:jc w:val="center"/>
        <w:rPr>
          <w:b/>
          <w:sz w:val="24"/>
          <w:szCs w:val="24"/>
        </w:rPr>
      </w:pPr>
      <w:r w:rsidRPr="00B85F15">
        <w:rPr>
          <w:b/>
          <w:sz w:val="24"/>
          <w:szCs w:val="24"/>
        </w:rPr>
        <w:t>SOME QUESTIONS YOU MAY WANT TO ASK:</w:t>
      </w:r>
    </w:p>
    <w:p w:rsidR="00820971" w:rsidRPr="00B85F15" w:rsidRDefault="00820971" w:rsidP="00820971">
      <w:pPr>
        <w:autoSpaceDE w:val="0"/>
        <w:autoSpaceDN w:val="0"/>
        <w:adjustRightInd w:val="0"/>
        <w:ind w:left="284" w:right="-755"/>
        <w:rPr>
          <w:bCs/>
          <w:sz w:val="24"/>
          <w:szCs w:val="24"/>
        </w:rPr>
      </w:pPr>
    </w:p>
    <w:p w:rsidR="00820971" w:rsidRPr="00B85F15" w:rsidRDefault="00820971" w:rsidP="00820971">
      <w:pPr>
        <w:autoSpaceDE w:val="0"/>
        <w:autoSpaceDN w:val="0"/>
        <w:adjustRightInd w:val="0"/>
        <w:ind w:left="284" w:right="282"/>
        <w:rPr>
          <w:bCs/>
          <w:sz w:val="24"/>
          <w:szCs w:val="24"/>
        </w:rPr>
      </w:pPr>
      <w:r w:rsidRPr="00B85F15">
        <w:rPr>
          <w:bCs/>
          <w:sz w:val="24"/>
          <w:szCs w:val="24"/>
        </w:rPr>
        <w:t>General questions:</w:t>
      </w:r>
    </w:p>
    <w:p w:rsidR="00820971" w:rsidRPr="00B85F15" w:rsidRDefault="00820971" w:rsidP="00820971">
      <w:pPr>
        <w:autoSpaceDE w:val="0"/>
        <w:autoSpaceDN w:val="0"/>
        <w:adjustRightInd w:val="0"/>
        <w:ind w:left="284" w:right="282"/>
        <w:rPr>
          <w:bCs/>
          <w:sz w:val="24"/>
          <w:szCs w:val="24"/>
        </w:rPr>
      </w:pPr>
    </w:p>
    <w:p w:rsidR="00820971" w:rsidRPr="00B85F15" w:rsidRDefault="00820971" w:rsidP="003F20B2">
      <w:pPr>
        <w:pStyle w:val="ListParagraph"/>
        <w:numPr>
          <w:ilvl w:val="0"/>
          <w:numId w:val="24"/>
        </w:numPr>
        <w:autoSpaceDE w:val="0"/>
        <w:autoSpaceDN w:val="0"/>
        <w:adjustRightInd w:val="0"/>
        <w:spacing w:line="480" w:lineRule="auto"/>
        <w:ind w:left="284" w:right="282" w:firstLine="0"/>
        <w:rPr>
          <w:sz w:val="24"/>
          <w:szCs w:val="24"/>
        </w:rPr>
      </w:pPr>
      <w:r w:rsidRPr="00B85F15">
        <w:rPr>
          <w:sz w:val="24"/>
          <w:szCs w:val="24"/>
        </w:rPr>
        <w:t>Why do I need more tests and what do you expect them to show?</w:t>
      </w:r>
    </w:p>
    <w:p w:rsidR="00820971" w:rsidRPr="00B85F15" w:rsidRDefault="00820971" w:rsidP="003F20B2">
      <w:pPr>
        <w:pStyle w:val="ListParagraph"/>
        <w:numPr>
          <w:ilvl w:val="0"/>
          <w:numId w:val="24"/>
        </w:numPr>
        <w:autoSpaceDE w:val="0"/>
        <w:autoSpaceDN w:val="0"/>
        <w:adjustRightInd w:val="0"/>
        <w:spacing w:line="480" w:lineRule="auto"/>
        <w:ind w:left="284" w:right="282" w:firstLine="0"/>
        <w:rPr>
          <w:sz w:val="24"/>
          <w:szCs w:val="24"/>
        </w:rPr>
      </w:pPr>
      <w:r w:rsidRPr="00B85F15">
        <w:rPr>
          <w:sz w:val="24"/>
          <w:szCs w:val="24"/>
        </w:rPr>
        <w:t>When will the results be available?</w:t>
      </w:r>
    </w:p>
    <w:p w:rsidR="00820971" w:rsidRPr="00B85F15" w:rsidRDefault="00820971" w:rsidP="003F20B2">
      <w:pPr>
        <w:pStyle w:val="ListParagraph"/>
        <w:numPr>
          <w:ilvl w:val="0"/>
          <w:numId w:val="24"/>
        </w:numPr>
        <w:autoSpaceDE w:val="0"/>
        <w:autoSpaceDN w:val="0"/>
        <w:adjustRightInd w:val="0"/>
        <w:spacing w:line="480" w:lineRule="auto"/>
        <w:ind w:left="284" w:right="282" w:firstLine="0"/>
        <w:rPr>
          <w:sz w:val="24"/>
          <w:szCs w:val="24"/>
        </w:rPr>
      </w:pPr>
      <w:r w:rsidRPr="00B85F15">
        <w:rPr>
          <w:sz w:val="24"/>
          <w:szCs w:val="24"/>
        </w:rPr>
        <w:t>Can I get a second opinion?</w:t>
      </w:r>
    </w:p>
    <w:p w:rsidR="00820971" w:rsidRPr="00B85F15" w:rsidRDefault="00820971" w:rsidP="00820971">
      <w:pPr>
        <w:autoSpaceDE w:val="0"/>
        <w:autoSpaceDN w:val="0"/>
        <w:adjustRightInd w:val="0"/>
        <w:spacing w:line="360" w:lineRule="auto"/>
        <w:ind w:left="284" w:right="282"/>
        <w:rPr>
          <w:bCs/>
          <w:sz w:val="24"/>
          <w:szCs w:val="24"/>
        </w:rPr>
      </w:pPr>
      <w:r w:rsidRPr="00B85F15">
        <w:rPr>
          <w:bCs/>
          <w:sz w:val="24"/>
          <w:szCs w:val="24"/>
        </w:rPr>
        <w:t>Support:</w:t>
      </w:r>
    </w:p>
    <w:p w:rsidR="00820971" w:rsidRPr="00B85F15" w:rsidRDefault="00820971" w:rsidP="003F20B2">
      <w:pPr>
        <w:pStyle w:val="ListParagraph"/>
        <w:numPr>
          <w:ilvl w:val="0"/>
          <w:numId w:val="25"/>
        </w:numPr>
        <w:autoSpaceDE w:val="0"/>
        <w:autoSpaceDN w:val="0"/>
        <w:adjustRightInd w:val="0"/>
        <w:spacing w:line="360" w:lineRule="auto"/>
        <w:ind w:left="284" w:right="282" w:firstLine="0"/>
        <w:rPr>
          <w:sz w:val="24"/>
          <w:szCs w:val="24"/>
        </w:rPr>
      </w:pPr>
      <w:r w:rsidRPr="00B85F15">
        <w:rPr>
          <w:sz w:val="24"/>
          <w:szCs w:val="24"/>
        </w:rPr>
        <w:lastRenderedPageBreak/>
        <w:t xml:space="preserve">Can I talk to a counsellor? </w:t>
      </w:r>
    </w:p>
    <w:p w:rsidR="00820971" w:rsidRPr="00B85F15" w:rsidRDefault="00820971" w:rsidP="003F20B2">
      <w:pPr>
        <w:pStyle w:val="ListParagraph"/>
        <w:numPr>
          <w:ilvl w:val="0"/>
          <w:numId w:val="25"/>
        </w:numPr>
        <w:autoSpaceDE w:val="0"/>
        <w:autoSpaceDN w:val="0"/>
        <w:adjustRightInd w:val="0"/>
        <w:spacing w:line="360" w:lineRule="auto"/>
        <w:ind w:left="284" w:right="282" w:firstLine="0"/>
        <w:rPr>
          <w:sz w:val="24"/>
          <w:szCs w:val="24"/>
        </w:rPr>
      </w:pPr>
      <w:r w:rsidRPr="00B85F15">
        <w:rPr>
          <w:sz w:val="24"/>
          <w:szCs w:val="24"/>
        </w:rPr>
        <w:t>Is there a counsellor available to talk to my family?</w:t>
      </w:r>
    </w:p>
    <w:p w:rsidR="00820971" w:rsidRPr="00B85F15" w:rsidRDefault="00820971" w:rsidP="003F20B2">
      <w:pPr>
        <w:pStyle w:val="ListParagraph"/>
        <w:numPr>
          <w:ilvl w:val="0"/>
          <w:numId w:val="25"/>
        </w:numPr>
        <w:autoSpaceDE w:val="0"/>
        <w:autoSpaceDN w:val="0"/>
        <w:adjustRightInd w:val="0"/>
        <w:spacing w:line="360" w:lineRule="auto"/>
        <w:ind w:left="284" w:right="282" w:firstLine="0"/>
        <w:rPr>
          <w:sz w:val="24"/>
          <w:szCs w:val="24"/>
        </w:rPr>
      </w:pPr>
      <w:r w:rsidRPr="00B85F15">
        <w:rPr>
          <w:sz w:val="24"/>
          <w:szCs w:val="24"/>
        </w:rPr>
        <w:t xml:space="preserve">What should I tell my family? </w:t>
      </w:r>
    </w:p>
    <w:p w:rsidR="00820971" w:rsidRPr="00B85F15" w:rsidRDefault="00820971" w:rsidP="003F20B2">
      <w:pPr>
        <w:pStyle w:val="ListParagraph"/>
        <w:numPr>
          <w:ilvl w:val="0"/>
          <w:numId w:val="25"/>
        </w:numPr>
        <w:autoSpaceDE w:val="0"/>
        <w:autoSpaceDN w:val="0"/>
        <w:adjustRightInd w:val="0"/>
        <w:spacing w:line="360" w:lineRule="auto"/>
        <w:ind w:left="284" w:right="282" w:firstLine="0"/>
        <w:rPr>
          <w:sz w:val="24"/>
          <w:szCs w:val="24"/>
        </w:rPr>
      </w:pPr>
      <w:r w:rsidRPr="00B85F15">
        <w:rPr>
          <w:sz w:val="24"/>
          <w:szCs w:val="24"/>
        </w:rPr>
        <w:t>What should I tell my children?</w:t>
      </w:r>
    </w:p>
    <w:p w:rsidR="00820971" w:rsidRPr="00B85F15" w:rsidRDefault="00820971" w:rsidP="00820971">
      <w:pPr>
        <w:autoSpaceDE w:val="0"/>
        <w:autoSpaceDN w:val="0"/>
        <w:adjustRightInd w:val="0"/>
        <w:spacing w:line="360" w:lineRule="auto"/>
        <w:ind w:left="284" w:right="282"/>
        <w:rPr>
          <w:bCs/>
          <w:sz w:val="24"/>
          <w:szCs w:val="24"/>
        </w:rPr>
      </w:pPr>
    </w:p>
    <w:p w:rsidR="00820971" w:rsidRPr="00B85F15" w:rsidRDefault="00820971" w:rsidP="00820971">
      <w:pPr>
        <w:autoSpaceDE w:val="0"/>
        <w:autoSpaceDN w:val="0"/>
        <w:adjustRightInd w:val="0"/>
        <w:spacing w:line="360" w:lineRule="auto"/>
        <w:ind w:left="284" w:right="282"/>
        <w:rPr>
          <w:bCs/>
          <w:sz w:val="24"/>
          <w:szCs w:val="24"/>
        </w:rPr>
      </w:pPr>
      <w:r w:rsidRPr="00B85F15">
        <w:rPr>
          <w:bCs/>
          <w:sz w:val="24"/>
          <w:szCs w:val="24"/>
        </w:rPr>
        <w:t>Information:</w:t>
      </w:r>
    </w:p>
    <w:p w:rsidR="00820971" w:rsidRPr="00B85F15" w:rsidRDefault="00820971" w:rsidP="003F20B2">
      <w:pPr>
        <w:pStyle w:val="ListParagraph"/>
        <w:numPr>
          <w:ilvl w:val="0"/>
          <w:numId w:val="26"/>
        </w:numPr>
        <w:autoSpaceDE w:val="0"/>
        <w:autoSpaceDN w:val="0"/>
        <w:adjustRightInd w:val="0"/>
        <w:spacing w:line="360" w:lineRule="auto"/>
        <w:ind w:left="284" w:right="282" w:firstLine="0"/>
        <w:rPr>
          <w:sz w:val="24"/>
          <w:szCs w:val="24"/>
        </w:rPr>
      </w:pPr>
      <w:r w:rsidRPr="00B85F15">
        <w:rPr>
          <w:sz w:val="24"/>
          <w:szCs w:val="24"/>
        </w:rPr>
        <w:t>Where can I get more information?</w:t>
      </w:r>
    </w:p>
    <w:p w:rsidR="00820971" w:rsidRPr="00B85F15" w:rsidRDefault="00820971" w:rsidP="003F20B2">
      <w:pPr>
        <w:pStyle w:val="ListParagraph"/>
        <w:numPr>
          <w:ilvl w:val="0"/>
          <w:numId w:val="26"/>
        </w:numPr>
        <w:spacing w:after="200" w:line="360" w:lineRule="auto"/>
        <w:ind w:left="284" w:right="282" w:firstLine="0"/>
        <w:rPr>
          <w:sz w:val="24"/>
          <w:szCs w:val="24"/>
        </w:rPr>
      </w:pPr>
      <w:r w:rsidRPr="00B85F15">
        <w:rPr>
          <w:sz w:val="24"/>
          <w:szCs w:val="24"/>
        </w:rPr>
        <w:t>Who can I contact if I have more questions between now and when I see the panel?</w:t>
      </w:r>
    </w:p>
    <w:p w:rsidR="00820971" w:rsidRPr="00B85F15" w:rsidRDefault="00820971" w:rsidP="00820971">
      <w:pPr>
        <w:ind w:left="284" w:right="282"/>
        <w:rPr>
          <w:bCs/>
          <w:sz w:val="24"/>
          <w:szCs w:val="24"/>
        </w:rPr>
      </w:pPr>
    </w:p>
    <w:p w:rsidR="00820971" w:rsidRPr="00B85F15" w:rsidRDefault="00820971" w:rsidP="00820971">
      <w:pPr>
        <w:ind w:left="284" w:right="282"/>
        <w:rPr>
          <w:bCs/>
          <w:sz w:val="24"/>
          <w:szCs w:val="24"/>
        </w:rPr>
      </w:pPr>
      <w:r w:rsidRPr="00B85F15">
        <w:rPr>
          <w:bCs/>
          <w:sz w:val="24"/>
          <w:szCs w:val="24"/>
        </w:rPr>
        <w:t>PLEASE MAKE EVER EFFORT TO ATTEND</w:t>
      </w:r>
    </w:p>
    <w:p w:rsidR="00820971" w:rsidRPr="00B85F15" w:rsidRDefault="00820971" w:rsidP="00820971">
      <w:pPr>
        <w:ind w:left="284" w:right="282"/>
        <w:rPr>
          <w:bCs/>
          <w:sz w:val="24"/>
          <w:szCs w:val="24"/>
        </w:rPr>
      </w:pPr>
      <w:r w:rsidRPr="00B85F15">
        <w:rPr>
          <w:noProof/>
          <w:sz w:val="24"/>
          <w:szCs w:val="24"/>
          <w:lang w:val="en-GB" w:eastAsia="en-GB"/>
        </w:rPr>
        <w:drawing>
          <wp:anchor distT="0" distB="0" distL="114300" distR="114300" simplePos="0" relativeHeight="251813888" behindDoc="1" locked="0" layoutInCell="1" allowOverlap="1">
            <wp:simplePos x="0" y="0"/>
            <wp:positionH relativeFrom="column">
              <wp:posOffset>114935</wp:posOffset>
            </wp:positionH>
            <wp:positionV relativeFrom="paragraph">
              <wp:posOffset>54610</wp:posOffset>
            </wp:positionV>
            <wp:extent cx="619760" cy="699135"/>
            <wp:effectExtent l="0" t="0" r="8890" b="5715"/>
            <wp:wrapTight wrapText="bothSides">
              <wp:wrapPolygon edited="0">
                <wp:start x="0" y="0"/>
                <wp:lineTo x="0" y="21188"/>
                <wp:lineTo x="21246" y="21188"/>
                <wp:lineTo x="21246" y="0"/>
                <wp:lineTo x="0" y="0"/>
              </wp:wrapPolygon>
            </wp:wrapTight>
            <wp:docPr id="40" name="Picture 19" descr="ANd9GcSC66DWCfDteQ2H0JUgVEwH0K7x4ECzLs-ArCl6X7VoYDCjyi6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Nd9GcSC66DWCfDteQ2H0JUgVEwH0K7x4ECzLs-ArCl6X7VoYDCjyi6z"/>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760" cy="699135"/>
                    </a:xfrm>
                    <a:prstGeom prst="rect">
                      <a:avLst/>
                    </a:prstGeom>
                    <a:noFill/>
                    <a:ln>
                      <a:noFill/>
                    </a:ln>
                  </pic:spPr>
                </pic:pic>
              </a:graphicData>
            </a:graphic>
          </wp:anchor>
        </w:drawing>
      </w:r>
      <w:r w:rsidRPr="00B85F15">
        <w:rPr>
          <w:bCs/>
          <w:sz w:val="24"/>
          <w:szCs w:val="24"/>
        </w:rPr>
        <w:t xml:space="preserve">Call the receptionist at the </w:t>
      </w:r>
      <w:r>
        <w:rPr>
          <w:bCs/>
          <w:sz w:val="24"/>
          <w:szCs w:val="24"/>
        </w:rPr>
        <w:t>clinic</w:t>
      </w:r>
      <w:r w:rsidRPr="00B85F15">
        <w:rPr>
          <w:bCs/>
          <w:sz w:val="24"/>
          <w:szCs w:val="24"/>
        </w:rPr>
        <w:t xml:space="preserve"> on the day of the appointment to give you clear directions to the clinic at.</w:t>
      </w:r>
    </w:p>
    <w:p w:rsidR="00C40499" w:rsidRPr="002C6DB3" w:rsidRDefault="00820971" w:rsidP="002C6DB3">
      <w:pPr>
        <w:spacing w:after="200"/>
        <w:rPr>
          <w:rFonts w:eastAsiaTheme="minorEastAsia" w:cstheme="minorBidi"/>
          <w:b/>
          <w:bCs/>
          <w:sz w:val="20"/>
          <w:szCs w:val="18"/>
          <w:lang w:eastAsia="en-ZA"/>
        </w:rPr>
      </w:pPr>
      <w:r>
        <w:br w:type="page"/>
      </w:r>
    </w:p>
    <w:p w:rsidR="00C40499" w:rsidRPr="00C40499" w:rsidRDefault="00C40499" w:rsidP="00C40499">
      <w:pPr>
        <w:jc w:val="center"/>
        <w:rPr>
          <w:b/>
          <w:bCs/>
          <w:sz w:val="24"/>
          <w:szCs w:val="24"/>
        </w:rPr>
      </w:pPr>
      <w:r w:rsidRPr="00B85F15">
        <w:rPr>
          <w:b/>
          <w:sz w:val="24"/>
          <w:szCs w:val="24"/>
        </w:rPr>
        <w:lastRenderedPageBreak/>
        <w:t>Patient Information- Ultrasound biopsy</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Where will it be done?</w:t>
      </w:r>
    </w:p>
    <w:p w:rsidR="00C40499" w:rsidRPr="00B85F15" w:rsidRDefault="00C40499" w:rsidP="00C40499">
      <w:pPr>
        <w:autoSpaceDE w:val="0"/>
        <w:autoSpaceDN w:val="0"/>
        <w:adjustRightInd w:val="0"/>
        <w:spacing w:before="100" w:beforeAutospacing="1" w:after="100" w:afterAutospacing="1"/>
        <w:ind w:right="282"/>
        <w:rPr>
          <w:sz w:val="24"/>
          <w:szCs w:val="24"/>
        </w:rPr>
      </w:pPr>
      <w:r w:rsidRPr="00B85F15">
        <w:rPr>
          <w:sz w:val="24"/>
          <w:szCs w:val="24"/>
        </w:rPr>
        <w:t xml:space="preserve">This procedure is done at </w:t>
      </w:r>
      <w:r w:rsidR="00D17B0B">
        <w:rPr>
          <w:b/>
          <w:bCs/>
          <w:sz w:val="24"/>
          <w:szCs w:val="24"/>
        </w:rPr>
        <w:t>[Insert name of facility and room housing the radiology unit]</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What to wear</w:t>
      </w:r>
    </w:p>
    <w:p w:rsidR="00C40499" w:rsidRPr="00B85F15" w:rsidRDefault="00C40499" w:rsidP="00C40499">
      <w:pPr>
        <w:autoSpaceDE w:val="0"/>
        <w:autoSpaceDN w:val="0"/>
        <w:adjustRightInd w:val="0"/>
        <w:spacing w:before="100" w:beforeAutospacing="1" w:after="100" w:afterAutospacing="1"/>
        <w:ind w:right="282"/>
        <w:rPr>
          <w:sz w:val="24"/>
          <w:szCs w:val="24"/>
        </w:rPr>
      </w:pPr>
      <w:r w:rsidRPr="00B85F15">
        <w:rPr>
          <w:sz w:val="24"/>
          <w:szCs w:val="24"/>
        </w:rPr>
        <w:t>Clothes that is easy to take off e.g. shirt and blouse or shift dress. Wear or bring a supportive bra.</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What not to wear during the procedure:</w:t>
      </w:r>
    </w:p>
    <w:p w:rsidR="00C40499" w:rsidRPr="00B85F15" w:rsidRDefault="00C40499" w:rsidP="003F20B2">
      <w:pPr>
        <w:pStyle w:val="ListParagraph"/>
        <w:numPr>
          <w:ilvl w:val="0"/>
          <w:numId w:val="5"/>
        </w:numPr>
        <w:autoSpaceDE w:val="0"/>
        <w:autoSpaceDN w:val="0"/>
        <w:adjustRightInd w:val="0"/>
        <w:spacing w:before="100" w:beforeAutospacing="1" w:after="100" w:afterAutospacing="1"/>
        <w:ind w:right="282"/>
        <w:rPr>
          <w:sz w:val="24"/>
          <w:szCs w:val="24"/>
        </w:rPr>
      </w:pPr>
      <w:r w:rsidRPr="00B85F15">
        <w:rPr>
          <w:sz w:val="24"/>
          <w:szCs w:val="24"/>
        </w:rPr>
        <w:t>Jewellery</w:t>
      </w:r>
    </w:p>
    <w:p w:rsidR="00C40499" w:rsidRPr="00B85F15" w:rsidRDefault="00C40499" w:rsidP="003F20B2">
      <w:pPr>
        <w:pStyle w:val="ListParagraph"/>
        <w:numPr>
          <w:ilvl w:val="0"/>
          <w:numId w:val="5"/>
        </w:numPr>
        <w:autoSpaceDE w:val="0"/>
        <w:autoSpaceDN w:val="0"/>
        <w:adjustRightInd w:val="0"/>
        <w:spacing w:before="100" w:beforeAutospacing="1" w:after="100" w:afterAutospacing="1"/>
        <w:ind w:right="282"/>
        <w:rPr>
          <w:sz w:val="24"/>
          <w:szCs w:val="24"/>
        </w:rPr>
      </w:pPr>
      <w:r w:rsidRPr="00B85F15">
        <w:rPr>
          <w:sz w:val="24"/>
          <w:szCs w:val="24"/>
        </w:rPr>
        <w:t>Eye glasses</w:t>
      </w:r>
    </w:p>
    <w:p w:rsidR="00C40499" w:rsidRPr="00B85F15" w:rsidRDefault="00C40499" w:rsidP="003F20B2">
      <w:pPr>
        <w:pStyle w:val="ListParagraph"/>
        <w:numPr>
          <w:ilvl w:val="0"/>
          <w:numId w:val="5"/>
        </w:numPr>
        <w:autoSpaceDE w:val="0"/>
        <w:autoSpaceDN w:val="0"/>
        <w:adjustRightInd w:val="0"/>
        <w:spacing w:before="100" w:beforeAutospacing="1" w:after="100" w:afterAutospacing="1"/>
        <w:ind w:right="282"/>
        <w:rPr>
          <w:sz w:val="24"/>
          <w:szCs w:val="24"/>
        </w:rPr>
      </w:pPr>
      <w:r w:rsidRPr="00B85F15">
        <w:rPr>
          <w:sz w:val="24"/>
          <w:szCs w:val="24"/>
        </w:rPr>
        <w:t>Metal objects</w:t>
      </w:r>
    </w:p>
    <w:p w:rsidR="00C40499" w:rsidRPr="00B85F15" w:rsidRDefault="00C40499" w:rsidP="003F20B2">
      <w:pPr>
        <w:pStyle w:val="ListParagraph"/>
        <w:numPr>
          <w:ilvl w:val="0"/>
          <w:numId w:val="5"/>
        </w:numPr>
        <w:autoSpaceDE w:val="0"/>
        <w:autoSpaceDN w:val="0"/>
        <w:adjustRightInd w:val="0"/>
        <w:spacing w:before="100" w:beforeAutospacing="1" w:after="100" w:afterAutospacing="1"/>
        <w:ind w:right="282"/>
        <w:rPr>
          <w:sz w:val="24"/>
          <w:szCs w:val="24"/>
        </w:rPr>
      </w:pPr>
      <w:r w:rsidRPr="00B85F15">
        <w:rPr>
          <w:sz w:val="24"/>
          <w:szCs w:val="24"/>
        </w:rPr>
        <w:t>Clothing that will interfere with the x-ray images</w:t>
      </w:r>
    </w:p>
    <w:p w:rsidR="00C40499" w:rsidRPr="00B85F15" w:rsidRDefault="00C40499" w:rsidP="003F20B2">
      <w:pPr>
        <w:pStyle w:val="ListParagraph"/>
        <w:numPr>
          <w:ilvl w:val="0"/>
          <w:numId w:val="5"/>
        </w:numPr>
        <w:autoSpaceDE w:val="0"/>
        <w:autoSpaceDN w:val="0"/>
        <w:adjustRightInd w:val="0"/>
        <w:spacing w:before="100" w:beforeAutospacing="1" w:after="100" w:afterAutospacing="1"/>
        <w:ind w:right="282"/>
        <w:rPr>
          <w:sz w:val="24"/>
          <w:szCs w:val="24"/>
        </w:rPr>
      </w:pPr>
      <w:r w:rsidRPr="00B85F15">
        <w:rPr>
          <w:sz w:val="24"/>
          <w:szCs w:val="24"/>
        </w:rPr>
        <w:t>Perfume, body cream, lotion or deodorant</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Report the following to the doctor before the procedure:</w:t>
      </w:r>
    </w:p>
    <w:p w:rsidR="00C40499" w:rsidRPr="00B85F15" w:rsidRDefault="00C40499" w:rsidP="003F20B2">
      <w:pPr>
        <w:pStyle w:val="ListParagraph"/>
        <w:numPr>
          <w:ilvl w:val="0"/>
          <w:numId w:val="6"/>
        </w:numPr>
        <w:autoSpaceDE w:val="0"/>
        <w:autoSpaceDN w:val="0"/>
        <w:adjustRightInd w:val="0"/>
        <w:spacing w:before="100" w:beforeAutospacing="1" w:after="100" w:afterAutospacing="1"/>
        <w:ind w:right="282"/>
        <w:rPr>
          <w:sz w:val="24"/>
          <w:szCs w:val="24"/>
        </w:rPr>
      </w:pPr>
      <w:r w:rsidRPr="00B85F15">
        <w:rPr>
          <w:sz w:val="24"/>
          <w:szCs w:val="24"/>
        </w:rPr>
        <w:t xml:space="preserve">What medication you are using e.g. Aspirin and other blood thinning medicines or Herbal medication.  If you are using blood thinning tablets, it is advised to </w:t>
      </w:r>
      <w:r w:rsidRPr="00B85F15">
        <w:rPr>
          <w:b/>
          <w:sz w:val="24"/>
          <w:szCs w:val="24"/>
        </w:rPr>
        <w:t>STOP</w:t>
      </w:r>
      <w:r w:rsidRPr="00B85F15">
        <w:rPr>
          <w:sz w:val="24"/>
          <w:szCs w:val="24"/>
        </w:rPr>
        <w:t xml:space="preserve"> taking it two to three days before the test to prevent excessive bleeding after the procedure </w:t>
      </w:r>
    </w:p>
    <w:p w:rsidR="00C40499" w:rsidRPr="00B85F15" w:rsidRDefault="00C40499" w:rsidP="003F20B2">
      <w:pPr>
        <w:pStyle w:val="ListParagraph"/>
        <w:numPr>
          <w:ilvl w:val="0"/>
          <w:numId w:val="6"/>
        </w:numPr>
        <w:autoSpaceDE w:val="0"/>
        <w:autoSpaceDN w:val="0"/>
        <w:adjustRightInd w:val="0"/>
        <w:spacing w:before="100" w:beforeAutospacing="1" w:after="100" w:afterAutospacing="1"/>
        <w:ind w:right="282"/>
        <w:rPr>
          <w:sz w:val="24"/>
          <w:szCs w:val="24"/>
        </w:rPr>
      </w:pPr>
      <w:r w:rsidRPr="00B85F15">
        <w:rPr>
          <w:sz w:val="24"/>
          <w:szCs w:val="24"/>
        </w:rPr>
        <w:t xml:space="preserve">Any recent illnesses or medical conditions. </w:t>
      </w:r>
    </w:p>
    <w:p w:rsidR="00C40499" w:rsidRPr="00B85F15" w:rsidRDefault="00C40499" w:rsidP="003F20B2">
      <w:pPr>
        <w:pStyle w:val="ListParagraph"/>
        <w:numPr>
          <w:ilvl w:val="0"/>
          <w:numId w:val="6"/>
        </w:numPr>
        <w:autoSpaceDE w:val="0"/>
        <w:autoSpaceDN w:val="0"/>
        <w:adjustRightInd w:val="0"/>
        <w:spacing w:before="100" w:beforeAutospacing="1" w:after="100" w:afterAutospacing="1"/>
        <w:ind w:right="282"/>
        <w:rPr>
          <w:sz w:val="24"/>
          <w:szCs w:val="24"/>
        </w:rPr>
      </w:pPr>
      <w:r w:rsidRPr="00B85F15">
        <w:rPr>
          <w:sz w:val="24"/>
          <w:szCs w:val="24"/>
        </w:rPr>
        <w:t>Any allergies</w:t>
      </w:r>
    </w:p>
    <w:p w:rsidR="00C40499" w:rsidRPr="00B85F15" w:rsidRDefault="00C40499" w:rsidP="00C40499">
      <w:pPr>
        <w:rPr>
          <w:b/>
          <w:bCs/>
          <w:sz w:val="24"/>
          <w:szCs w:val="24"/>
        </w:rPr>
      </w:pPr>
      <w:r w:rsidRPr="00B85F15">
        <w:rPr>
          <w:sz w:val="24"/>
          <w:szCs w:val="24"/>
        </w:rPr>
        <w:t>How to prepare for an ultra sound biopsy</w:t>
      </w:r>
    </w:p>
    <w:p w:rsidR="00C40499" w:rsidRPr="00B85F15" w:rsidRDefault="00C40499" w:rsidP="00C40499">
      <w:pPr>
        <w:rPr>
          <w:sz w:val="24"/>
          <w:szCs w:val="24"/>
        </w:rPr>
      </w:pPr>
      <w:r w:rsidRPr="00B85F15">
        <w:rPr>
          <w:sz w:val="24"/>
          <w:szCs w:val="24"/>
        </w:rPr>
        <w:t xml:space="preserve">There are no diet restrictions, you can eat and drink as usual and take your daily medication on the day of your appointment. </w:t>
      </w:r>
    </w:p>
    <w:p w:rsidR="00C40499" w:rsidRPr="00B85F15" w:rsidRDefault="00C40499" w:rsidP="00C40499">
      <w:pPr>
        <w:autoSpaceDE w:val="0"/>
        <w:autoSpaceDN w:val="0"/>
        <w:adjustRightInd w:val="0"/>
        <w:spacing w:before="100" w:beforeAutospacing="1" w:after="100" w:afterAutospacing="1"/>
        <w:ind w:right="282"/>
        <w:rPr>
          <w:b/>
          <w:bCs/>
          <w:sz w:val="24"/>
          <w:szCs w:val="24"/>
          <w:shd w:val="clear" w:color="auto" w:fill="FFFFFF"/>
        </w:rPr>
      </w:pPr>
      <w:r w:rsidRPr="00B85F15">
        <w:rPr>
          <w:b/>
          <w:bCs/>
          <w:sz w:val="24"/>
          <w:szCs w:val="24"/>
          <w:shd w:val="clear" w:color="auto" w:fill="FFFFFF"/>
        </w:rPr>
        <w:t>What to expect during the procedure</w:t>
      </w:r>
    </w:p>
    <w:p w:rsidR="00C40499" w:rsidRPr="00B85F15" w:rsidRDefault="00C40499" w:rsidP="003F20B2">
      <w:pPr>
        <w:pStyle w:val="ListParagraph"/>
        <w:numPr>
          <w:ilvl w:val="0"/>
          <w:numId w:val="13"/>
        </w:numPr>
        <w:autoSpaceDE w:val="0"/>
        <w:autoSpaceDN w:val="0"/>
        <w:adjustRightInd w:val="0"/>
        <w:spacing w:before="100" w:beforeAutospacing="1" w:after="100" w:afterAutospacing="1"/>
        <w:ind w:right="282"/>
        <w:rPr>
          <w:sz w:val="24"/>
          <w:szCs w:val="24"/>
          <w:shd w:val="clear" w:color="auto" w:fill="FFFFFF"/>
        </w:rPr>
      </w:pPr>
      <w:r w:rsidRPr="00B85F15">
        <w:rPr>
          <w:sz w:val="24"/>
          <w:szCs w:val="24"/>
          <w:shd w:val="clear" w:color="auto" w:fill="FFFFFF"/>
        </w:rPr>
        <w:t>During an ultrasound-guided biopsy</w:t>
      </w:r>
      <w:r w:rsidRPr="00B85F15">
        <w:rPr>
          <w:rStyle w:val="Emphasis"/>
          <w:sz w:val="24"/>
          <w:szCs w:val="24"/>
          <w:shd w:val="clear" w:color="auto" w:fill="FFFFFF"/>
        </w:rPr>
        <w:t>,</w:t>
      </w:r>
      <w:r w:rsidRPr="00B85F15">
        <w:rPr>
          <w:rStyle w:val="apple-converted-space"/>
          <w:sz w:val="24"/>
          <w:szCs w:val="24"/>
          <w:shd w:val="clear" w:color="auto" w:fill="FFFFFF"/>
        </w:rPr>
        <w:t> </w:t>
      </w:r>
      <w:r w:rsidRPr="00B85F15">
        <w:rPr>
          <w:sz w:val="24"/>
          <w:szCs w:val="24"/>
          <w:shd w:val="clear" w:color="auto" w:fill="FFFFFF"/>
        </w:rPr>
        <w:t>you will lie on your back on a padded table with one arm raised above your head.  You will be able to watch the ultrasound screen as the radiologist performs the procedure if you wish.</w:t>
      </w:r>
    </w:p>
    <w:p w:rsidR="00C40499" w:rsidRPr="00B85F15" w:rsidRDefault="00C40499" w:rsidP="003F20B2">
      <w:pPr>
        <w:pStyle w:val="NormalWeb"/>
        <w:numPr>
          <w:ilvl w:val="0"/>
          <w:numId w:val="13"/>
        </w:numPr>
        <w:shd w:val="clear" w:color="auto" w:fill="FFFFFF"/>
        <w:ind w:right="282"/>
        <w:rPr>
          <w:rFonts w:ascii="Arial" w:hAnsi="Arial" w:cs="Arial"/>
        </w:rPr>
      </w:pPr>
      <w:r w:rsidRPr="00B85F15">
        <w:rPr>
          <w:rFonts w:ascii="Arial" w:hAnsi="Arial" w:cs="Arial"/>
        </w:rPr>
        <w:t xml:space="preserve">Your skin will be cleaned before the radiologist gives a local anaesthetic.  </w:t>
      </w:r>
    </w:p>
    <w:p w:rsidR="00C40499" w:rsidRPr="00B85F15" w:rsidRDefault="00C40499" w:rsidP="003F20B2">
      <w:pPr>
        <w:pStyle w:val="NormalWeb"/>
        <w:numPr>
          <w:ilvl w:val="0"/>
          <w:numId w:val="13"/>
        </w:numPr>
        <w:shd w:val="clear" w:color="auto" w:fill="FFFFFF"/>
        <w:ind w:right="282"/>
        <w:rPr>
          <w:rFonts w:ascii="Arial" w:hAnsi="Arial" w:cs="Arial"/>
        </w:rPr>
      </w:pPr>
      <w:r w:rsidRPr="00B85F15">
        <w:rPr>
          <w:rFonts w:ascii="Arial" w:hAnsi="Arial" w:cs="Arial"/>
        </w:rPr>
        <w:t>You will feel a slight pin prick from the needle and some pressure when the biopsy needle is inserted. The area will become numb in a short while.</w:t>
      </w:r>
    </w:p>
    <w:p w:rsidR="00C40499" w:rsidRPr="00B85F15" w:rsidRDefault="00C40499" w:rsidP="003F20B2">
      <w:pPr>
        <w:pStyle w:val="NormalWeb"/>
        <w:numPr>
          <w:ilvl w:val="0"/>
          <w:numId w:val="13"/>
        </w:numPr>
        <w:shd w:val="clear" w:color="auto" w:fill="FFFFFF"/>
        <w:ind w:right="282"/>
        <w:rPr>
          <w:rFonts w:ascii="Arial" w:hAnsi="Arial" w:cs="Arial"/>
        </w:rPr>
      </w:pPr>
      <w:r w:rsidRPr="00B85F15">
        <w:rPr>
          <w:rFonts w:ascii="Arial" w:hAnsi="Arial" w:cs="Arial"/>
        </w:rPr>
        <w:t>You must be still while the procedure is done</w:t>
      </w:r>
    </w:p>
    <w:p w:rsidR="00C40499" w:rsidRPr="00B85F15" w:rsidRDefault="00C40499" w:rsidP="003F20B2">
      <w:pPr>
        <w:pStyle w:val="NormalWeb"/>
        <w:numPr>
          <w:ilvl w:val="0"/>
          <w:numId w:val="13"/>
        </w:numPr>
        <w:shd w:val="clear" w:color="auto" w:fill="FFFFFF"/>
        <w:ind w:right="282"/>
        <w:rPr>
          <w:rFonts w:ascii="Arial" w:hAnsi="Arial" w:cs="Arial"/>
        </w:rPr>
      </w:pPr>
      <w:r w:rsidRPr="00B85F15">
        <w:rPr>
          <w:rFonts w:ascii="Arial" w:hAnsi="Arial" w:cs="Arial"/>
        </w:rPr>
        <w:t>This will numb an area about the size of a quarter.  A very small nick will be made in the skin and several tissue samples will be obtained. </w:t>
      </w:r>
    </w:p>
    <w:p w:rsidR="00C40499" w:rsidRPr="00B85F15" w:rsidRDefault="00C40499" w:rsidP="003F20B2">
      <w:pPr>
        <w:pStyle w:val="NormalWeb"/>
        <w:numPr>
          <w:ilvl w:val="0"/>
          <w:numId w:val="13"/>
        </w:numPr>
        <w:shd w:val="clear" w:color="auto" w:fill="FFFFFF"/>
        <w:ind w:right="282"/>
        <w:rPr>
          <w:rFonts w:ascii="Arial" w:hAnsi="Arial" w:cs="Arial"/>
          <w:color w:val="414141"/>
        </w:rPr>
      </w:pPr>
      <w:r w:rsidRPr="00B85F15">
        <w:rPr>
          <w:rFonts w:ascii="Arial" w:hAnsi="Arial" w:cs="Arial"/>
        </w:rPr>
        <w:t>During the procedure you will be informed about what is occurring.  If you experience discomfort, the radiologist can administer more local anaesthetic during the procedure</w:t>
      </w:r>
      <w:r w:rsidRPr="00B85F15">
        <w:rPr>
          <w:rFonts w:ascii="Arial" w:hAnsi="Arial" w:cs="Arial"/>
          <w:color w:val="414141"/>
        </w:rPr>
        <w:t>.</w:t>
      </w:r>
    </w:p>
    <w:p w:rsidR="00C40499" w:rsidRPr="00B85F15" w:rsidRDefault="00C40499" w:rsidP="00C40499">
      <w:pPr>
        <w:autoSpaceDE w:val="0"/>
        <w:autoSpaceDN w:val="0"/>
        <w:adjustRightInd w:val="0"/>
        <w:spacing w:before="100" w:beforeAutospacing="1" w:after="100" w:afterAutospacing="1"/>
        <w:rPr>
          <w:b/>
          <w:sz w:val="24"/>
          <w:szCs w:val="24"/>
        </w:rPr>
      </w:pPr>
    </w:p>
    <w:p w:rsidR="00C40499" w:rsidRPr="00B85F15" w:rsidRDefault="00C40499" w:rsidP="00C40499">
      <w:pPr>
        <w:autoSpaceDE w:val="0"/>
        <w:autoSpaceDN w:val="0"/>
        <w:adjustRightInd w:val="0"/>
        <w:spacing w:before="100" w:beforeAutospacing="1" w:after="100" w:afterAutospacing="1"/>
        <w:rPr>
          <w:b/>
          <w:sz w:val="24"/>
          <w:szCs w:val="24"/>
        </w:rPr>
      </w:pP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How is the procedure performed?</w:t>
      </w:r>
    </w:p>
    <w:p w:rsidR="00C40499" w:rsidRPr="00B85F15" w:rsidRDefault="00C40499" w:rsidP="003F20B2">
      <w:pPr>
        <w:pStyle w:val="ListParagraph"/>
        <w:numPr>
          <w:ilvl w:val="0"/>
          <w:numId w:val="12"/>
        </w:numPr>
        <w:autoSpaceDE w:val="0"/>
        <w:autoSpaceDN w:val="0"/>
        <w:adjustRightInd w:val="0"/>
        <w:spacing w:before="100" w:beforeAutospacing="1" w:after="100" w:afterAutospacing="1"/>
        <w:ind w:right="282"/>
        <w:rPr>
          <w:sz w:val="24"/>
          <w:szCs w:val="24"/>
        </w:rPr>
      </w:pPr>
      <w:r w:rsidRPr="00B85F15">
        <w:rPr>
          <w:sz w:val="24"/>
          <w:szCs w:val="24"/>
        </w:rPr>
        <w:t>Sound waves are used while doing the ultrasound. When the waves strike a mass in the breast, it bounces back and an image is formed.</w:t>
      </w:r>
    </w:p>
    <w:p w:rsidR="00C40499" w:rsidRPr="00B85F15" w:rsidRDefault="00C40499" w:rsidP="003F20B2">
      <w:pPr>
        <w:pStyle w:val="ListParagraph"/>
        <w:numPr>
          <w:ilvl w:val="0"/>
          <w:numId w:val="12"/>
        </w:numPr>
        <w:autoSpaceDE w:val="0"/>
        <w:autoSpaceDN w:val="0"/>
        <w:adjustRightInd w:val="0"/>
        <w:spacing w:before="100" w:beforeAutospacing="1" w:after="100" w:afterAutospacing="1"/>
        <w:ind w:right="282"/>
        <w:rPr>
          <w:sz w:val="24"/>
          <w:szCs w:val="24"/>
        </w:rPr>
      </w:pPr>
      <w:r w:rsidRPr="00B85F15">
        <w:rPr>
          <w:sz w:val="24"/>
          <w:szCs w:val="24"/>
        </w:rPr>
        <w:t>The Radiologist will be able to determine the size, shape, appearance and contours of tissues, vessels or abnormal masses or tumours. It shows whether a mass is solid or filled with fluid.</w:t>
      </w:r>
    </w:p>
    <w:p w:rsidR="00C40499" w:rsidRPr="00B85F15" w:rsidRDefault="00C40499" w:rsidP="003F20B2">
      <w:pPr>
        <w:pStyle w:val="ListParagraph"/>
        <w:numPr>
          <w:ilvl w:val="0"/>
          <w:numId w:val="12"/>
        </w:numPr>
        <w:autoSpaceDE w:val="0"/>
        <w:autoSpaceDN w:val="0"/>
        <w:adjustRightInd w:val="0"/>
        <w:spacing w:before="100" w:beforeAutospacing="1" w:after="100" w:afterAutospacing="1"/>
        <w:ind w:right="282"/>
        <w:rPr>
          <w:sz w:val="24"/>
          <w:szCs w:val="24"/>
        </w:rPr>
      </w:pPr>
      <w:r w:rsidRPr="00B85F15">
        <w:rPr>
          <w:sz w:val="24"/>
          <w:szCs w:val="24"/>
        </w:rPr>
        <w:t xml:space="preserve">Using an ultrasound probe to see exactly where the breast mass is, the radiologist inserts a biopsy needle through the skin and advances it to where the mass is and removes tissue samples. </w:t>
      </w:r>
    </w:p>
    <w:p w:rsidR="00C40499" w:rsidRPr="00B85F15" w:rsidRDefault="00C40499" w:rsidP="003F20B2">
      <w:pPr>
        <w:pStyle w:val="ListParagraph"/>
        <w:numPr>
          <w:ilvl w:val="0"/>
          <w:numId w:val="12"/>
        </w:numPr>
        <w:autoSpaceDE w:val="0"/>
        <w:autoSpaceDN w:val="0"/>
        <w:adjustRightInd w:val="0"/>
        <w:spacing w:before="100" w:beforeAutospacing="1" w:after="100" w:afterAutospacing="1"/>
        <w:ind w:right="282"/>
        <w:rPr>
          <w:sz w:val="24"/>
          <w:szCs w:val="24"/>
        </w:rPr>
      </w:pPr>
      <w:r w:rsidRPr="00B85F15">
        <w:rPr>
          <w:sz w:val="24"/>
          <w:szCs w:val="24"/>
        </w:rPr>
        <w:t xml:space="preserve">Sometimes during an ultrasound, a guide wire may be used to guide the Radiologist directly to where the mass is. </w:t>
      </w:r>
    </w:p>
    <w:p w:rsidR="00C40499" w:rsidRPr="00B85F15" w:rsidRDefault="00C40499" w:rsidP="003F20B2">
      <w:pPr>
        <w:pStyle w:val="ListParagraph"/>
        <w:numPr>
          <w:ilvl w:val="0"/>
          <w:numId w:val="12"/>
        </w:numPr>
        <w:autoSpaceDE w:val="0"/>
        <w:autoSpaceDN w:val="0"/>
        <w:adjustRightInd w:val="0"/>
        <w:spacing w:before="100" w:beforeAutospacing="1" w:after="100" w:afterAutospacing="1"/>
        <w:ind w:right="282"/>
        <w:rPr>
          <w:sz w:val="24"/>
          <w:szCs w:val="24"/>
        </w:rPr>
      </w:pPr>
      <w:r w:rsidRPr="00B85F15">
        <w:rPr>
          <w:sz w:val="24"/>
          <w:szCs w:val="24"/>
        </w:rPr>
        <w:t>No stiches are needed. This procedure is usually completed within an hour.</w:t>
      </w:r>
    </w:p>
    <w:p w:rsidR="00C40499" w:rsidRPr="00B85F15" w:rsidRDefault="00C40499" w:rsidP="00C40499">
      <w:pPr>
        <w:autoSpaceDE w:val="0"/>
        <w:autoSpaceDN w:val="0"/>
        <w:adjustRightInd w:val="0"/>
        <w:spacing w:before="100" w:beforeAutospacing="1" w:after="100" w:afterAutospacing="1"/>
        <w:ind w:right="282"/>
        <w:rPr>
          <w:b/>
          <w:bCs/>
          <w:sz w:val="24"/>
          <w:szCs w:val="24"/>
        </w:rPr>
      </w:pPr>
      <w:r w:rsidRPr="00B85F15">
        <w:rPr>
          <w:b/>
          <w:bCs/>
          <w:sz w:val="24"/>
          <w:szCs w:val="24"/>
        </w:rPr>
        <w:t>After the procedure</w:t>
      </w:r>
    </w:p>
    <w:p w:rsidR="00C40499" w:rsidRPr="00B85F15" w:rsidRDefault="00C40499" w:rsidP="00C40499">
      <w:pPr>
        <w:autoSpaceDE w:val="0"/>
        <w:autoSpaceDN w:val="0"/>
        <w:adjustRightInd w:val="0"/>
        <w:spacing w:before="100" w:beforeAutospacing="1" w:after="100" w:afterAutospacing="1"/>
        <w:ind w:right="282"/>
        <w:rPr>
          <w:sz w:val="24"/>
          <w:szCs w:val="24"/>
        </w:rPr>
      </w:pPr>
      <w:r w:rsidRPr="00B85F15">
        <w:rPr>
          <w:sz w:val="24"/>
          <w:szCs w:val="24"/>
        </w:rPr>
        <w:t>The Radiologist or mammographer will apply pressure to the area where the biopsy was taken from to stop any bleeding. A bandage will be placed over the cut in the skin.</w:t>
      </w:r>
    </w:p>
    <w:p w:rsidR="00C40499" w:rsidRPr="00B85F15" w:rsidRDefault="00C40499" w:rsidP="00C40499">
      <w:pPr>
        <w:pStyle w:val="Default"/>
        <w:spacing w:before="100" w:beforeAutospacing="1" w:after="100" w:afterAutospacing="1"/>
        <w:ind w:right="282"/>
        <w:rPr>
          <w:b/>
          <w:bCs/>
        </w:rPr>
      </w:pPr>
      <w:r w:rsidRPr="00B85F15">
        <w:rPr>
          <w:b/>
          <w:bCs/>
        </w:rPr>
        <w:t>Taking care of your breast after the needle test</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Keep the dressing on your breast for at least 24-48 hours and note for any active bleeding.</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You can place a cold cloth on your breast and keep it on for 10 minutes. Alternate this with a warm cloth on your breast. The heat will also help to relieve the pain and discomfort you may experience.</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 xml:space="preserve">Some good advice, </w:t>
      </w:r>
      <w:r w:rsidRPr="00B85F15">
        <w:rPr>
          <w:b/>
          <w:bCs/>
        </w:rPr>
        <w:t>SLEEP</w:t>
      </w:r>
      <w:r w:rsidRPr="00B85F15">
        <w:t xml:space="preserve"> with your bra on. This will help with excessive movement of your breasts. </w:t>
      </w:r>
      <w:r w:rsidRPr="00B85F15">
        <w:rPr>
          <w:b/>
          <w:bCs/>
        </w:rPr>
        <w:t xml:space="preserve">NO </w:t>
      </w:r>
      <w:r w:rsidRPr="00B85F15">
        <w:t xml:space="preserve">aerobics for 72 hours. </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You can take the dressing off the next day. Keep the area clean and dry.</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 xml:space="preserve">If you have any pain, take two mild killers example Panado. </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Your breast may develop bluish, reddish or yellowish colour around the area the needle test was done. DON’T be alarmed. This is to be expected as it heals.</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 xml:space="preserve">Repeat this action for at least one full day i.e. 24 hours. </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rPr>
          <w:b/>
          <w:bCs/>
        </w:rPr>
      </w:pPr>
      <w:r w:rsidRPr="00B85F15">
        <w:t xml:space="preserve">If you notice any signs of inflammation such as swelling, redness or fever, </w:t>
      </w:r>
      <w:r w:rsidRPr="00B85F15">
        <w:rPr>
          <w:b/>
          <w:bCs/>
        </w:rPr>
        <w:t>DO NOT</w:t>
      </w:r>
      <w:r w:rsidRPr="00B85F15">
        <w:t xml:space="preserve"> hesitate to call</w:t>
      </w:r>
      <w:r w:rsidRPr="00B85F15">
        <w:rPr>
          <w:b/>
          <w:bCs/>
        </w:rPr>
        <w:t xml:space="preserve"> us. </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Avoid heavy lifting for two days to prevent further bleeding or extended bruising.</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Avoid taking Aspirin for about 48 hours, the bleeding may take longer to stop.</w:t>
      </w:r>
    </w:p>
    <w:p w:rsidR="00C40499" w:rsidRPr="00B85F15" w:rsidRDefault="00C40499" w:rsidP="003F20B2">
      <w:pPr>
        <w:pStyle w:val="Default"/>
        <w:numPr>
          <w:ilvl w:val="0"/>
          <w:numId w:val="7"/>
        </w:numPr>
        <w:shd w:val="clear" w:color="auto" w:fill="FFFFFF" w:themeFill="background1"/>
        <w:spacing w:before="100" w:beforeAutospacing="1" w:after="100" w:afterAutospacing="1"/>
        <w:ind w:right="282"/>
      </w:pPr>
      <w:r w:rsidRPr="00B85F15">
        <w:t>You should be able to drive home or return to work after the procedure or sometimes, it is just good to have a friend at your side.</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 xml:space="preserve">How do I get the results? </w:t>
      </w:r>
    </w:p>
    <w:p w:rsidR="00C40499" w:rsidRPr="00B85F15" w:rsidRDefault="00C40499" w:rsidP="003F20B2">
      <w:pPr>
        <w:pStyle w:val="ListParagraph"/>
        <w:numPr>
          <w:ilvl w:val="0"/>
          <w:numId w:val="11"/>
        </w:numPr>
        <w:autoSpaceDE w:val="0"/>
        <w:autoSpaceDN w:val="0"/>
        <w:adjustRightInd w:val="0"/>
        <w:spacing w:before="100" w:beforeAutospacing="1" w:after="100" w:afterAutospacing="1"/>
        <w:ind w:right="282"/>
        <w:rPr>
          <w:bCs/>
          <w:sz w:val="24"/>
          <w:szCs w:val="24"/>
        </w:rPr>
      </w:pPr>
      <w:r w:rsidRPr="00B85F15">
        <w:rPr>
          <w:bCs/>
          <w:sz w:val="24"/>
          <w:szCs w:val="24"/>
        </w:rPr>
        <w:t xml:space="preserve">The specimen is sent to our laboratory at Groote Schuur Hospital, where it will be tested. </w:t>
      </w:r>
    </w:p>
    <w:p w:rsidR="00C40499" w:rsidRPr="00B85F15" w:rsidRDefault="00C40499" w:rsidP="003F20B2">
      <w:pPr>
        <w:pStyle w:val="ListParagraph"/>
        <w:numPr>
          <w:ilvl w:val="0"/>
          <w:numId w:val="11"/>
        </w:numPr>
        <w:autoSpaceDE w:val="0"/>
        <w:autoSpaceDN w:val="0"/>
        <w:adjustRightInd w:val="0"/>
        <w:spacing w:before="100" w:beforeAutospacing="1" w:after="100" w:afterAutospacing="1"/>
        <w:ind w:right="282"/>
        <w:rPr>
          <w:bCs/>
          <w:sz w:val="24"/>
          <w:szCs w:val="24"/>
        </w:rPr>
      </w:pPr>
      <w:r w:rsidRPr="00B85F15">
        <w:rPr>
          <w:bCs/>
          <w:sz w:val="24"/>
          <w:szCs w:val="24"/>
        </w:rPr>
        <w:t>A trained pathologist will look at the tissue samples taken and make a final diagnosis.</w:t>
      </w:r>
    </w:p>
    <w:p w:rsidR="00C40499" w:rsidRPr="00B85F15" w:rsidRDefault="00C40499" w:rsidP="003F20B2">
      <w:pPr>
        <w:pStyle w:val="ListParagraph"/>
        <w:numPr>
          <w:ilvl w:val="0"/>
          <w:numId w:val="11"/>
        </w:numPr>
        <w:autoSpaceDE w:val="0"/>
        <w:autoSpaceDN w:val="0"/>
        <w:adjustRightInd w:val="0"/>
        <w:spacing w:before="100" w:beforeAutospacing="1" w:after="100" w:afterAutospacing="1"/>
        <w:ind w:right="282"/>
        <w:rPr>
          <w:bCs/>
          <w:sz w:val="24"/>
          <w:szCs w:val="24"/>
        </w:rPr>
      </w:pPr>
      <w:r w:rsidRPr="00B85F15">
        <w:rPr>
          <w:bCs/>
          <w:sz w:val="24"/>
          <w:szCs w:val="24"/>
        </w:rPr>
        <w:t>Follow-up exanimations may be necessary so that the mass can be monitored. The doctor will explain to you why and if it is needed.</w:t>
      </w:r>
    </w:p>
    <w:p w:rsidR="00C40499" w:rsidRPr="00B85F15" w:rsidRDefault="00C40499" w:rsidP="003F20B2">
      <w:pPr>
        <w:pStyle w:val="ListParagraph"/>
        <w:numPr>
          <w:ilvl w:val="0"/>
          <w:numId w:val="11"/>
        </w:numPr>
        <w:autoSpaceDE w:val="0"/>
        <w:autoSpaceDN w:val="0"/>
        <w:adjustRightInd w:val="0"/>
        <w:spacing w:before="100" w:beforeAutospacing="1" w:after="100" w:afterAutospacing="1"/>
        <w:ind w:right="282"/>
        <w:rPr>
          <w:sz w:val="24"/>
          <w:szCs w:val="24"/>
        </w:rPr>
      </w:pPr>
      <w:r w:rsidRPr="00B85F15">
        <w:rPr>
          <w:sz w:val="24"/>
          <w:szCs w:val="24"/>
        </w:rPr>
        <w:lastRenderedPageBreak/>
        <w:t>You will be contacted by either the mammographer at C16 or Sister Fish when to return to the breast clinic for further follow-up.</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What are the benefits vs. risks?</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Benefits</w:t>
      </w:r>
    </w:p>
    <w:p w:rsidR="00C40499" w:rsidRPr="00B85F15" w:rsidRDefault="00C40499" w:rsidP="003F20B2">
      <w:pPr>
        <w:pStyle w:val="ListParagraph"/>
        <w:numPr>
          <w:ilvl w:val="0"/>
          <w:numId w:val="8"/>
        </w:numPr>
        <w:autoSpaceDE w:val="0"/>
        <w:autoSpaceDN w:val="0"/>
        <w:adjustRightInd w:val="0"/>
        <w:spacing w:before="100" w:beforeAutospacing="1" w:after="100" w:afterAutospacing="1"/>
        <w:ind w:right="282"/>
        <w:rPr>
          <w:bCs/>
          <w:sz w:val="24"/>
          <w:szCs w:val="24"/>
        </w:rPr>
      </w:pPr>
      <w:r w:rsidRPr="00B85F15">
        <w:rPr>
          <w:bCs/>
          <w:sz w:val="24"/>
          <w:szCs w:val="24"/>
        </w:rPr>
        <w:t>The procedure is less invasive and leaves little or no scaring and is done in about an hour.</w:t>
      </w:r>
    </w:p>
    <w:p w:rsidR="00C40499" w:rsidRPr="00B85F15" w:rsidRDefault="00C40499" w:rsidP="003F20B2">
      <w:pPr>
        <w:pStyle w:val="ListParagraph"/>
        <w:numPr>
          <w:ilvl w:val="0"/>
          <w:numId w:val="8"/>
        </w:numPr>
        <w:autoSpaceDE w:val="0"/>
        <w:autoSpaceDN w:val="0"/>
        <w:adjustRightInd w:val="0"/>
        <w:spacing w:before="100" w:beforeAutospacing="1" w:after="100" w:afterAutospacing="1"/>
        <w:ind w:right="282"/>
        <w:rPr>
          <w:bCs/>
          <w:sz w:val="24"/>
          <w:szCs w:val="24"/>
        </w:rPr>
      </w:pPr>
      <w:r w:rsidRPr="00B85F15">
        <w:rPr>
          <w:bCs/>
          <w:sz w:val="24"/>
          <w:szCs w:val="24"/>
        </w:rPr>
        <w:t>An Ultrasound uses no radiation</w:t>
      </w:r>
    </w:p>
    <w:p w:rsidR="00C40499" w:rsidRPr="00B85F15" w:rsidRDefault="00C40499" w:rsidP="003F20B2">
      <w:pPr>
        <w:pStyle w:val="ListParagraph"/>
        <w:numPr>
          <w:ilvl w:val="0"/>
          <w:numId w:val="8"/>
        </w:numPr>
        <w:autoSpaceDE w:val="0"/>
        <w:autoSpaceDN w:val="0"/>
        <w:adjustRightInd w:val="0"/>
        <w:spacing w:before="100" w:beforeAutospacing="1" w:after="100" w:afterAutospacing="1"/>
        <w:ind w:right="282"/>
        <w:rPr>
          <w:bCs/>
          <w:sz w:val="24"/>
          <w:szCs w:val="24"/>
        </w:rPr>
      </w:pPr>
      <w:r w:rsidRPr="00B85F15">
        <w:rPr>
          <w:bCs/>
          <w:sz w:val="24"/>
          <w:szCs w:val="24"/>
        </w:rPr>
        <w:t>An Ultrasound-guided biopsy provides tissue samples that can show whether a breast lump is benign or malignant</w:t>
      </w:r>
    </w:p>
    <w:p w:rsidR="00C40499" w:rsidRPr="00B85F15" w:rsidRDefault="00C40499" w:rsidP="003F20B2">
      <w:pPr>
        <w:pStyle w:val="ListParagraph"/>
        <w:numPr>
          <w:ilvl w:val="0"/>
          <w:numId w:val="8"/>
        </w:numPr>
        <w:autoSpaceDE w:val="0"/>
        <w:autoSpaceDN w:val="0"/>
        <w:adjustRightInd w:val="0"/>
        <w:spacing w:before="100" w:beforeAutospacing="1" w:after="100" w:afterAutospacing="1"/>
        <w:ind w:right="282"/>
        <w:rPr>
          <w:bCs/>
          <w:sz w:val="24"/>
          <w:szCs w:val="24"/>
        </w:rPr>
      </w:pPr>
      <w:r w:rsidRPr="00B85F15">
        <w:rPr>
          <w:bCs/>
          <w:sz w:val="24"/>
          <w:szCs w:val="24"/>
        </w:rPr>
        <w:t>With an ultrasound, it is possible to follow the movement of the needle as it moves through the breast tissue.</w:t>
      </w:r>
    </w:p>
    <w:p w:rsidR="00C40499" w:rsidRPr="00B85F15" w:rsidRDefault="00C40499" w:rsidP="003F20B2">
      <w:pPr>
        <w:pStyle w:val="ListParagraph"/>
        <w:numPr>
          <w:ilvl w:val="0"/>
          <w:numId w:val="8"/>
        </w:numPr>
        <w:autoSpaceDE w:val="0"/>
        <w:autoSpaceDN w:val="0"/>
        <w:adjustRightInd w:val="0"/>
        <w:spacing w:before="100" w:beforeAutospacing="1" w:after="100" w:afterAutospacing="1"/>
        <w:ind w:right="282"/>
        <w:rPr>
          <w:bCs/>
          <w:sz w:val="24"/>
          <w:szCs w:val="24"/>
        </w:rPr>
      </w:pPr>
      <w:r w:rsidRPr="00B85F15">
        <w:rPr>
          <w:bCs/>
          <w:sz w:val="24"/>
          <w:szCs w:val="24"/>
        </w:rPr>
        <w:t>An Ultrasound-guided biopsy is able to evaluate lumps under the arm or near the chest wall, which are sometimes hard to reach.</w:t>
      </w:r>
    </w:p>
    <w:p w:rsidR="00C40499" w:rsidRPr="00B85F15" w:rsidRDefault="00C40499" w:rsidP="003F20B2">
      <w:pPr>
        <w:pStyle w:val="ListParagraph"/>
        <w:numPr>
          <w:ilvl w:val="0"/>
          <w:numId w:val="8"/>
        </w:numPr>
        <w:autoSpaceDE w:val="0"/>
        <w:autoSpaceDN w:val="0"/>
        <w:adjustRightInd w:val="0"/>
        <w:spacing w:before="100" w:beforeAutospacing="1" w:after="100" w:afterAutospacing="1"/>
        <w:ind w:right="282"/>
        <w:rPr>
          <w:bCs/>
          <w:sz w:val="24"/>
          <w:szCs w:val="24"/>
        </w:rPr>
      </w:pPr>
      <w:r w:rsidRPr="00B85F15">
        <w:rPr>
          <w:bCs/>
          <w:sz w:val="24"/>
          <w:szCs w:val="24"/>
        </w:rPr>
        <w:t xml:space="preserve">Recovery time is short and you can resume your usual activities sooner. </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Risks</w:t>
      </w:r>
    </w:p>
    <w:p w:rsidR="00C40499" w:rsidRPr="00B85F15" w:rsidRDefault="00C40499" w:rsidP="003F20B2">
      <w:pPr>
        <w:pStyle w:val="ListParagraph"/>
        <w:numPr>
          <w:ilvl w:val="0"/>
          <w:numId w:val="9"/>
        </w:numPr>
        <w:autoSpaceDE w:val="0"/>
        <w:autoSpaceDN w:val="0"/>
        <w:adjustRightInd w:val="0"/>
        <w:spacing w:before="100" w:beforeAutospacing="1" w:after="100" w:afterAutospacing="1"/>
        <w:ind w:right="282"/>
        <w:rPr>
          <w:bCs/>
          <w:sz w:val="24"/>
          <w:szCs w:val="24"/>
        </w:rPr>
      </w:pPr>
      <w:r w:rsidRPr="00B85F15">
        <w:rPr>
          <w:bCs/>
          <w:sz w:val="24"/>
          <w:szCs w:val="24"/>
        </w:rPr>
        <w:t>There is an overall risk of less than1% of bleeding, clot formation or a collection of blood at the biopsy site.</w:t>
      </w:r>
    </w:p>
    <w:p w:rsidR="00C40499" w:rsidRPr="00B85F15" w:rsidRDefault="00C40499" w:rsidP="003F20B2">
      <w:pPr>
        <w:pStyle w:val="ListParagraph"/>
        <w:numPr>
          <w:ilvl w:val="0"/>
          <w:numId w:val="9"/>
        </w:numPr>
        <w:autoSpaceDE w:val="0"/>
        <w:autoSpaceDN w:val="0"/>
        <w:adjustRightInd w:val="0"/>
        <w:spacing w:before="100" w:beforeAutospacing="1" w:after="100" w:afterAutospacing="1"/>
        <w:ind w:right="282"/>
        <w:rPr>
          <w:bCs/>
          <w:sz w:val="24"/>
          <w:szCs w:val="24"/>
        </w:rPr>
      </w:pPr>
      <w:r w:rsidRPr="00B85F15">
        <w:rPr>
          <w:bCs/>
          <w:sz w:val="24"/>
          <w:szCs w:val="24"/>
        </w:rPr>
        <w:t>Some patients may experience discomfort, which were controlled by mild pain killers, i.e. Panado.</w:t>
      </w:r>
    </w:p>
    <w:p w:rsidR="00C40499" w:rsidRPr="00B85F15" w:rsidRDefault="00C40499" w:rsidP="003F20B2">
      <w:pPr>
        <w:pStyle w:val="ListParagraph"/>
        <w:numPr>
          <w:ilvl w:val="0"/>
          <w:numId w:val="9"/>
        </w:numPr>
        <w:autoSpaceDE w:val="0"/>
        <w:autoSpaceDN w:val="0"/>
        <w:adjustRightInd w:val="0"/>
        <w:spacing w:before="100" w:beforeAutospacing="1" w:after="100" w:afterAutospacing="1"/>
        <w:ind w:right="282"/>
        <w:rPr>
          <w:bCs/>
          <w:sz w:val="24"/>
          <w:szCs w:val="24"/>
        </w:rPr>
      </w:pPr>
      <w:r w:rsidRPr="00B85F15">
        <w:rPr>
          <w:bCs/>
          <w:sz w:val="24"/>
          <w:szCs w:val="24"/>
        </w:rPr>
        <w:t xml:space="preserve">Any procedure where the skin was penetrated has the risk of infection.  </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b/>
          <w:sz w:val="24"/>
          <w:szCs w:val="24"/>
        </w:rPr>
        <w:t>What are the limitations of an Ultrasound-guided biopsy?</w:t>
      </w:r>
    </w:p>
    <w:p w:rsidR="00C40499" w:rsidRPr="00B85F15" w:rsidRDefault="00C40499" w:rsidP="003F20B2">
      <w:pPr>
        <w:pStyle w:val="ListParagraph"/>
        <w:numPr>
          <w:ilvl w:val="0"/>
          <w:numId w:val="10"/>
        </w:numPr>
        <w:autoSpaceDE w:val="0"/>
        <w:autoSpaceDN w:val="0"/>
        <w:adjustRightInd w:val="0"/>
        <w:spacing w:before="100" w:beforeAutospacing="1" w:after="100" w:afterAutospacing="1"/>
        <w:ind w:right="282"/>
        <w:rPr>
          <w:bCs/>
          <w:sz w:val="24"/>
          <w:szCs w:val="24"/>
        </w:rPr>
      </w:pPr>
      <w:r w:rsidRPr="00B85F15">
        <w:rPr>
          <w:bCs/>
          <w:sz w:val="24"/>
          <w:szCs w:val="24"/>
        </w:rPr>
        <w:t>It sometimes happens that a breast mass is missed. If the results still show to be uncertain after a successful procedure, it may require the entire mass to be taken out during another procedure.</w:t>
      </w:r>
    </w:p>
    <w:p w:rsidR="00C40499" w:rsidRDefault="00C40499" w:rsidP="003F20B2">
      <w:pPr>
        <w:pStyle w:val="ListParagraph"/>
        <w:numPr>
          <w:ilvl w:val="0"/>
          <w:numId w:val="10"/>
        </w:numPr>
        <w:autoSpaceDE w:val="0"/>
        <w:autoSpaceDN w:val="0"/>
        <w:adjustRightInd w:val="0"/>
        <w:spacing w:before="100" w:beforeAutospacing="1" w:after="100" w:afterAutospacing="1"/>
        <w:ind w:right="282"/>
        <w:rPr>
          <w:bCs/>
          <w:sz w:val="24"/>
          <w:szCs w:val="24"/>
        </w:rPr>
      </w:pPr>
      <w:r w:rsidRPr="00B85F15">
        <w:rPr>
          <w:bCs/>
          <w:sz w:val="24"/>
          <w:szCs w:val="24"/>
        </w:rPr>
        <w:t>Some very small breast lesions may be very difficult to target during this type of procedure.</w:t>
      </w:r>
    </w:p>
    <w:p w:rsidR="00C40499" w:rsidRDefault="00C40499">
      <w:pPr>
        <w:spacing w:after="200"/>
        <w:rPr>
          <w:bCs/>
          <w:sz w:val="24"/>
          <w:szCs w:val="24"/>
        </w:rPr>
      </w:pPr>
      <w:r>
        <w:rPr>
          <w:bCs/>
          <w:sz w:val="24"/>
          <w:szCs w:val="24"/>
        </w:rPr>
        <w:br w:type="page"/>
      </w:r>
    </w:p>
    <w:p w:rsidR="00C40499" w:rsidRPr="00B85F15" w:rsidRDefault="00C40499" w:rsidP="00C40499">
      <w:pPr>
        <w:spacing w:before="100" w:beforeAutospacing="1" w:after="100" w:afterAutospacing="1"/>
        <w:jc w:val="center"/>
        <w:rPr>
          <w:b/>
          <w:sz w:val="24"/>
          <w:szCs w:val="24"/>
        </w:rPr>
      </w:pPr>
      <w:r w:rsidRPr="00B85F15">
        <w:rPr>
          <w:b/>
          <w:sz w:val="24"/>
          <w:szCs w:val="24"/>
        </w:rPr>
        <w:lastRenderedPageBreak/>
        <w:t>Mitchells Plain Hospital</w:t>
      </w:r>
    </w:p>
    <w:p w:rsidR="00C40499" w:rsidRPr="00B85F15" w:rsidRDefault="00C40499" w:rsidP="00C40499">
      <w:pPr>
        <w:spacing w:before="100" w:beforeAutospacing="1" w:after="100" w:afterAutospacing="1"/>
        <w:ind w:left="-142"/>
        <w:jc w:val="center"/>
        <w:rPr>
          <w:color w:val="000000"/>
          <w:sz w:val="24"/>
          <w:szCs w:val="24"/>
        </w:rPr>
      </w:pPr>
      <w:r w:rsidRPr="00B85F15">
        <w:rPr>
          <w:b/>
          <w:sz w:val="24"/>
          <w:szCs w:val="24"/>
        </w:rPr>
        <w:t>Patient Information Breast Ultrasound</w:t>
      </w:r>
    </w:p>
    <w:p w:rsidR="00C40499" w:rsidRPr="00B85F15" w:rsidRDefault="00C40499" w:rsidP="00C40499">
      <w:pPr>
        <w:autoSpaceDE w:val="0"/>
        <w:autoSpaceDN w:val="0"/>
        <w:adjustRightInd w:val="0"/>
        <w:spacing w:before="100" w:beforeAutospacing="1" w:after="100" w:afterAutospacing="1"/>
        <w:ind w:left="-142" w:right="282"/>
        <w:rPr>
          <w:bCs/>
          <w:color w:val="000000"/>
          <w:sz w:val="24"/>
          <w:szCs w:val="24"/>
        </w:rPr>
      </w:pPr>
      <w:r w:rsidRPr="00B85F15">
        <w:rPr>
          <w:sz w:val="24"/>
          <w:szCs w:val="24"/>
        </w:rPr>
        <w:t xml:space="preserve"> </w:t>
      </w:r>
      <w:r w:rsidRPr="00B85F15">
        <w:rPr>
          <w:bCs/>
          <w:color w:val="000000"/>
          <w:sz w:val="24"/>
          <w:szCs w:val="24"/>
        </w:rPr>
        <w:t>The aim of this information sheet is to help answer some of the questions you may have about having an ultrasound scan of the breast. It explains the benefits and risks of the procedure as well as what you can expect when you come to hospital. If you have any questions or concerns, please do not hesitate to speak to a radiographer in the Breast Imaging Unit or with one of the nurses. Contact numbers are included at the bottom of this sheet.</w:t>
      </w:r>
    </w:p>
    <w:p w:rsidR="00C40499" w:rsidRPr="00B85F15" w:rsidRDefault="00C40499" w:rsidP="00C40499">
      <w:pPr>
        <w:pStyle w:val="Pa9"/>
        <w:spacing w:before="100" w:beforeAutospacing="1" w:after="100" w:afterAutospacing="1" w:line="240" w:lineRule="auto"/>
        <w:ind w:right="282"/>
        <w:rPr>
          <w:color w:val="000000"/>
        </w:rPr>
      </w:pPr>
      <w:r w:rsidRPr="00B85F15">
        <w:rPr>
          <w:b/>
          <w:bCs/>
          <w:color w:val="000000"/>
        </w:rPr>
        <w:t>What is breast ultrasound?</w:t>
      </w:r>
    </w:p>
    <w:p w:rsidR="00C40499" w:rsidRPr="00B85F15" w:rsidRDefault="00C40499" w:rsidP="00C40499">
      <w:pPr>
        <w:pStyle w:val="Pa4"/>
        <w:spacing w:before="100" w:beforeAutospacing="1" w:after="100" w:afterAutospacing="1" w:line="240" w:lineRule="auto"/>
        <w:ind w:right="282"/>
        <w:rPr>
          <w:rFonts w:ascii="Arial" w:hAnsi="Arial" w:cs="Arial"/>
          <w:color w:val="000000"/>
        </w:rPr>
      </w:pPr>
      <w:r w:rsidRPr="00B85F15">
        <w:rPr>
          <w:rFonts w:ascii="Arial" w:hAnsi="Arial" w:cs="Arial"/>
          <w:color w:val="000000"/>
        </w:rPr>
        <w:t xml:space="preserve">An ultrasound provides images of organs and soft tissues inside your body. It uses sound waves to make images. It does not use radiation. This test does not hurt. </w:t>
      </w:r>
    </w:p>
    <w:p w:rsidR="00C40499" w:rsidRPr="00B85F15" w:rsidRDefault="00C40499" w:rsidP="00C40499">
      <w:pPr>
        <w:pStyle w:val="Pa9"/>
        <w:spacing w:before="100" w:beforeAutospacing="1" w:after="100" w:afterAutospacing="1" w:line="240" w:lineRule="auto"/>
        <w:ind w:right="282"/>
        <w:rPr>
          <w:color w:val="000000"/>
        </w:rPr>
      </w:pPr>
      <w:r w:rsidRPr="00B85F15">
        <w:rPr>
          <w:b/>
          <w:bCs/>
          <w:color w:val="000000"/>
        </w:rPr>
        <w:t>Why do I need a breast ultrasound?</w:t>
      </w:r>
    </w:p>
    <w:p w:rsidR="00C40499" w:rsidRPr="00B85F15" w:rsidRDefault="00C40499" w:rsidP="00C40499">
      <w:pPr>
        <w:spacing w:before="100" w:beforeAutospacing="1" w:after="100" w:afterAutospacing="1"/>
        <w:ind w:right="282"/>
        <w:rPr>
          <w:color w:val="000000"/>
          <w:sz w:val="24"/>
          <w:szCs w:val="24"/>
        </w:rPr>
      </w:pPr>
      <w:r w:rsidRPr="00B85F15">
        <w:rPr>
          <w:color w:val="000000"/>
          <w:sz w:val="24"/>
          <w:szCs w:val="24"/>
        </w:rPr>
        <w:t>A breast ultrasound helps the radiologist learn more about what a breast lump is made up of. It will show whether a lump is a fluid-filled cyst or a solid mass.</w:t>
      </w:r>
    </w:p>
    <w:p w:rsidR="00C40499" w:rsidRPr="00B85F15" w:rsidRDefault="00C40499" w:rsidP="00C40499">
      <w:p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 </w:t>
      </w:r>
      <w:r w:rsidRPr="00B85F15">
        <w:rPr>
          <w:b/>
          <w:bCs/>
          <w:color w:val="000000"/>
          <w:sz w:val="24"/>
          <w:szCs w:val="24"/>
        </w:rPr>
        <w:t xml:space="preserve">What are the benefits – why should I have this procedure? </w:t>
      </w:r>
    </w:p>
    <w:p w:rsidR="00C40499" w:rsidRPr="00B85F15" w:rsidRDefault="00C40499" w:rsidP="00C40499">
      <w:p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Ultrasound scans are able to detect changes within your breast, some of which you may be aware of (such as a breast lump). An ultrasound scan may also detect changes that cannot be felt during a physical examination. This includes lesions located deep within your breast which may require further investigation. </w:t>
      </w:r>
    </w:p>
    <w:p w:rsidR="00C40499" w:rsidRPr="00B85F15" w:rsidRDefault="00C40499" w:rsidP="00C40499">
      <w:p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Ultrasound scans are performed by radiologists that are specially trained to perform and interpret scans. </w:t>
      </w:r>
    </w:p>
    <w:p w:rsidR="00C40499" w:rsidRPr="00B85F15" w:rsidRDefault="00C40499" w:rsidP="00C40499">
      <w:pPr>
        <w:autoSpaceDE w:val="0"/>
        <w:autoSpaceDN w:val="0"/>
        <w:adjustRightInd w:val="0"/>
        <w:spacing w:before="100" w:beforeAutospacing="1" w:after="100" w:afterAutospacing="1"/>
        <w:ind w:right="282"/>
        <w:rPr>
          <w:color w:val="000000"/>
          <w:sz w:val="24"/>
          <w:szCs w:val="24"/>
        </w:rPr>
      </w:pPr>
      <w:r w:rsidRPr="00B85F15">
        <w:rPr>
          <w:b/>
          <w:bCs/>
          <w:color w:val="000000"/>
          <w:sz w:val="24"/>
          <w:szCs w:val="24"/>
        </w:rPr>
        <w:t xml:space="preserve">What are the risks? </w:t>
      </w:r>
    </w:p>
    <w:p w:rsidR="00C40499" w:rsidRPr="00B85F15" w:rsidRDefault="00C40499" w:rsidP="00C40499">
      <w:p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There are no known risks. Ultrasound does not involve using x-rays and is considered to be very safe. </w:t>
      </w:r>
    </w:p>
    <w:p w:rsidR="00C40499" w:rsidRPr="00B85F15" w:rsidRDefault="00C40499" w:rsidP="00C40499">
      <w:pPr>
        <w:autoSpaceDE w:val="0"/>
        <w:autoSpaceDN w:val="0"/>
        <w:adjustRightInd w:val="0"/>
        <w:spacing w:before="100" w:beforeAutospacing="1" w:after="100" w:afterAutospacing="1"/>
        <w:ind w:right="282"/>
        <w:rPr>
          <w:color w:val="000000"/>
          <w:sz w:val="24"/>
          <w:szCs w:val="24"/>
        </w:rPr>
      </w:pPr>
      <w:r w:rsidRPr="00B85F15">
        <w:rPr>
          <w:b/>
          <w:bCs/>
          <w:color w:val="000000"/>
          <w:sz w:val="24"/>
          <w:szCs w:val="24"/>
        </w:rPr>
        <w:t xml:space="preserve">Are there any alternatives to an ultrasound? </w:t>
      </w:r>
    </w:p>
    <w:p w:rsidR="00C40499" w:rsidRPr="00B85F15" w:rsidRDefault="00C40499" w:rsidP="00C40499">
      <w:p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There are no alternative methods of imaging the breast in a similar way to a breast ultrasound. An alternative you may be offered is a clinical examination and a biopsy by a breast clinician. </w:t>
      </w:r>
    </w:p>
    <w:p w:rsidR="00C40499" w:rsidRPr="00B85F15" w:rsidRDefault="00C40499" w:rsidP="00C40499">
      <w:pPr>
        <w:autoSpaceDE w:val="0"/>
        <w:autoSpaceDN w:val="0"/>
        <w:adjustRightInd w:val="0"/>
        <w:spacing w:before="100" w:beforeAutospacing="1" w:after="100" w:afterAutospacing="1"/>
        <w:ind w:right="282"/>
        <w:rPr>
          <w:color w:val="000000"/>
          <w:sz w:val="24"/>
          <w:szCs w:val="24"/>
        </w:rPr>
      </w:pPr>
      <w:r w:rsidRPr="00B85F15">
        <w:rPr>
          <w:b/>
          <w:bCs/>
          <w:color w:val="000000"/>
          <w:sz w:val="24"/>
          <w:szCs w:val="24"/>
        </w:rPr>
        <w:t xml:space="preserve">How can I prepare for an ultrasound scan? </w:t>
      </w:r>
    </w:p>
    <w:p w:rsidR="00C40499" w:rsidRPr="00B85F15" w:rsidRDefault="00C40499" w:rsidP="003F20B2">
      <w:pPr>
        <w:pStyle w:val="ListParagraph"/>
        <w:numPr>
          <w:ilvl w:val="0"/>
          <w:numId w:val="15"/>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There are no special preparations beforehand for this procedure. You can eat and drink normally before and after. </w:t>
      </w:r>
    </w:p>
    <w:p w:rsidR="00C40499" w:rsidRPr="00B85F15" w:rsidRDefault="00C40499" w:rsidP="003F20B2">
      <w:pPr>
        <w:pStyle w:val="ListParagraph"/>
        <w:numPr>
          <w:ilvl w:val="0"/>
          <w:numId w:val="15"/>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On the day of your appointment, we advise that you wear clothes that can be easily removed, as you will be asked to undress from the waist upwards. </w:t>
      </w:r>
    </w:p>
    <w:p w:rsidR="00C40499" w:rsidRPr="00B85F15" w:rsidRDefault="00C40499" w:rsidP="003F20B2">
      <w:pPr>
        <w:pStyle w:val="ListParagraph"/>
        <w:numPr>
          <w:ilvl w:val="0"/>
          <w:numId w:val="15"/>
        </w:numPr>
        <w:spacing w:before="100" w:beforeAutospacing="1" w:after="100" w:afterAutospacing="1"/>
        <w:ind w:right="282"/>
        <w:rPr>
          <w:color w:val="000000"/>
          <w:sz w:val="24"/>
          <w:szCs w:val="24"/>
        </w:rPr>
      </w:pPr>
      <w:r w:rsidRPr="00B85F15">
        <w:rPr>
          <w:color w:val="000000"/>
          <w:sz w:val="24"/>
          <w:szCs w:val="24"/>
        </w:rPr>
        <w:lastRenderedPageBreak/>
        <w:t>Please do not wear deodorant, powder, lotion or perfume on your breasts and under arm areas as ultrasound gel will be applied to your breast and under arm area during the examination. Some deodorants, lotions, powders and perfumes can affect the accuracy of breast examination.</w:t>
      </w:r>
    </w:p>
    <w:p w:rsidR="00C40499" w:rsidRPr="00B85F15" w:rsidRDefault="00C40499" w:rsidP="003F20B2">
      <w:pPr>
        <w:pStyle w:val="ListParagraph"/>
        <w:numPr>
          <w:ilvl w:val="0"/>
          <w:numId w:val="15"/>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Try to bring a friend or relative to accompany you home. This may also be useful if you do not understand English very well or if you have any special needs. Although your friend or relative may not be allowed into the examination room, they can be a valuable source of support for you on the day. If you require an interpreter to attend your appointment, please let us know. </w:t>
      </w:r>
    </w:p>
    <w:p w:rsidR="00C40499" w:rsidRPr="00B85F15" w:rsidRDefault="00C40499" w:rsidP="003F20B2">
      <w:pPr>
        <w:pStyle w:val="ListParagraph"/>
        <w:numPr>
          <w:ilvl w:val="0"/>
          <w:numId w:val="15"/>
        </w:numPr>
        <w:spacing w:before="100" w:beforeAutospacing="1" w:after="100" w:afterAutospacing="1"/>
        <w:ind w:right="282"/>
        <w:rPr>
          <w:color w:val="000000"/>
          <w:sz w:val="24"/>
          <w:szCs w:val="24"/>
        </w:rPr>
      </w:pPr>
      <w:r w:rsidRPr="00B85F15">
        <w:rPr>
          <w:color w:val="000000"/>
          <w:sz w:val="24"/>
          <w:szCs w:val="24"/>
        </w:rPr>
        <w:t>You should also note that we are unable to offer childcare facilities. If you need to bring your children with you, please bring along an adult who can supervise them when your examination is being carried out.</w:t>
      </w:r>
    </w:p>
    <w:p w:rsidR="00C40499" w:rsidRPr="00B85F15" w:rsidRDefault="00C40499" w:rsidP="00C40499">
      <w:pPr>
        <w:autoSpaceDE w:val="0"/>
        <w:autoSpaceDN w:val="0"/>
        <w:adjustRightInd w:val="0"/>
        <w:spacing w:before="100" w:beforeAutospacing="1" w:after="100" w:afterAutospacing="1"/>
        <w:ind w:left="-142" w:right="282"/>
        <w:rPr>
          <w:b/>
          <w:color w:val="000000"/>
          <w:sz w:val="24"/>
          <w:szCs w:val="24"/>
        </w:rPr>
      </w:pPr>
      <w:r w:rsidRPr="00B85F15">
        <w:rPr>
          <w:b/>
          <w:bCs/>
          <w:color w:val="000000"/>
          <w:sz w:val="24"/>
          <w:szCs w:val="24"/>
        </w:rPr>
        <w:t xml:space="preserve">Giving my consent (permission) </w:t>
      </w:r>
    </w:p>
    <w:p w:rsidR="00C40499" w:rsidRPr="00B85F15" w:rsidRDefault="00C40499" w:rsidP="003F20B2">
      <w:pPr>
        <w:pStyle w:val="ListParagraph"/>
        <w:numPr>
          <w:ilvl w:val="0"/>
          <w:numId w:val="16"/>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The staff caring for you may need to ask your permission to perform a particular treatment or investigation. If there is anything you do not understand or you need more time to think about it, please tell the staff caring for you. </w:t>
      </w:r>
    </w:p>
    <w:p w:rsidR="00C40499" w:rsidRPr="00B85F15" w:rsidRDefault="00C40499" w:rsidP="003F20B2">
      <w:pPr>
        <w:pStyle w:val="ListParagraph"/>
        <w:numPr>
          <w:ilvl w:val="0"/>
          <w:numId w:val="16"/>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Remember, it is your decision and you can change your mind at any time. Please let staff know if you change your mind. Your wishes will be respected at all times. If you would like to find out more about the procedure, ask staff caring for you. </w:t>
      </w:r>
    </w:p>
    <w:p w:rsidR="00C40499" w:rsidRPr="00B85F15" w:rsidRDefault="00C40499" w:rsidP="00C40499">
      <w:pPr>
        <w:autoSpaceDE w:val="0"/>
        <w:autoSpaceDN w:val="0"/>
        <w:adjustRightInd w:val="0"/>
        <w:spacing w:before="100" w:beforeAutospacing="1" w:after="100" w:afterAutospacing="1"/>
        <w:ind w:left="-142" w:right="282"/>
        <w:rPr>
          <w:b/>
          <w:color w:val="000000"/>
          <w:sz w:val="24"/>
          <w:szCs w:val="24"/>
        </w:rPr>
      </w:pPr>
      <w:r w:rsidRPr="00B85F15">
        <w:rPr>
          <w:b/>
          <w:bCs/>
          <w:color w:val="000000"/>
          <w:sz w:val="24"/>
          <w:szCs w:val="24"/>
        </w:rPr>
        <w:t xml:space="preserve">What happens during the procedure? </w:t>
      </w:r>
    </w:p>
    <w:p w:rsidR="00C40499" w:rsidRPr="00B85F15" w:rsidRDefault="00C40499" w:rsidP="003F20B2">
      <w:pPr>
        <w:pStyle w:val="ListParagraph"/>
        <w:numPr>
          <w:ilvl w:val="0"/>
          <w:numId w:val="14"/>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The procedure should last no longer than 30 minutes, however please allow extra time in case of delays on the day or your appointment. </w:t>
      </w:r>
    </w:p>
    <w:p w:rsidR="00C40499" w:rsidRPr="00B85F15" w:rsidRDefault="00C40499" w:rsidP="003F20B2">
      <w:pPr>
        <w:pStyle w:val="ListParagraph"/>
        <w:numPr>
          <w:ilvl w:val="0"/>
          <w:numId w:val="14"/>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The radiologist will first discuss your breast problems with you. </w:t>
      </w:r>
    </w:p>
    <w:p w:rsidR="00C40499" w:rsidRPr="00B85F15" w:rsidRDefault="00C40499" w:rsidP="003F20B2">
      <w:pPr>
        <w:pStyle w:val="ListParagraph"/>
        <w:numPr>
          <w:ilvl w:val="0"/>
          <w:numId w:val="14"/>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You will be asked to remove all of your clothes from the waist up and to lie on the examination couch. </w:t>
      </w:r>
    </w:p>
    <w:p w:rsidR="00C40499" w:rsidRPr="00B85F15" w:rsidRDefault="00C40499" w:rsidP="003F20B2">
      <w:pPr>
        <w:pStyle w:val="ListParagraph"/>
        <w:numPr>
          <w:ilvl w:val="0"/>
          <w:numId w:val="14"/>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Here, your breast may be examined to check the position of any lumps. A water-based clear gel will be applied to the skin of your breast. </w:t>
      </w:r>
    </w:p>
    <w:p w:rsidR="00C40499" w:rsidRPr="00B85F15" w:rsidRDefault="00C40499" w:rsidP="003F20B2">
      <w:pPr>
        <w:pStyle w:val="ListParagraph"/>
        <w:numPr>
          <w:ilvl w:val="0"/>
          <w:numId w:val="14"/>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This allows the ultrasound probe to slide easily over the skin and helps to produce clear pictures. </w:t>
      </w:r>
    </w:p>
    <w:p w:rsidR="00C40499" w:rsidRPr="00B85F15" w:rsidRDefault="00C40499" w:rsidP="003F20B2">
      <w:pPr>
        <w:pStyle w:val="ListParagraph"/>
        <w:numPr>
          <w:ilvl w:val="0"/>
          <w:numId w:val="14"/>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The radiologist will slowly move the probe over the skin when viewing the images produced on the monitor. </w:t>
      </w:r>
    </w:p>
    <w:p w:rsidR="00C40499" w:rsidRPr="00B85F15" w:rsidRDefault="00C40499" w:rsidP="003F20B2">
      <w:pPr>
        <w:pStyle w:val="ListParagraph"/>
        <w:numPr>
          <w:ilvl w:val="0"/>
          <w:numId w:val="14"/>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The lights in the room will be dimmed so that the pictures on the screen can be seen more clearly, and records of selected images will be made so that they can be viewed later. </w:t>
      </w:r>
    </w:p>
    <w:p w:rsidR="00C40499" w:rsidRPr="00B85F15" w:rsidRDefault="00C40499" w:rsidP="003F20B2">
      <w:pPr>
        <w:pStyle w:val="ListParagraph"/>
        <w:numPr>
          <w:ilvl w:val="0"/>
          <w:numId w:val="14"/>
        </w:numPr>
        <w:spacing w:before="100" w:beforeAutospacing="1" w:after="100" w:afterAutospacing="1"/>
        <w:ind w:right="282"/>
        <w:rPr>
          <w:sz w:val="24"/>
          <w:szCs w:val="24"/>
        </w:rPr>
      </w:pPr>
      <w:r w:rsidRPr="00B85F15">
        <w:rPr>
          <w:color w:val="000000"/>
          <w:sz w:val="24"/>
          <w:szCs w:val="24"/>
        </w:rPr>
        <w:t>Once the examination is over the gel will be wiped off and you will be free to get dressed.</w:t>
      </w:r>
    </w:p>
    <w:p w:rsidR="00C40499" w:rsidRPr="00B85F15" w:rsidRDefault="00C40499" w:rsidP="00C40499">
      <w:pPr>
        <w:autoSpaceDE w:val="0"/>
        <w:autoSpaceDN w:val="0"/>
        <w:adjustRightInd w:val="0"/>
        <w:spacing w:before="100" w:beforeAutospacing="1" w:after="100" w:afterAutospacing="1"/>
        <w:ind w:left="-142" w:right="282"/>
        <w:rPr>
          <w:b/>
          <w:color w:val="000000"/>
          <w:sz w:val="24"/>
          <w:szCs w:val="24"/>
        </w:rPr>
      </w:pPr>
      <w:r w:rsidRPr="00B85F15">
        <w:rPr>
          <w:b/>
          <w:bCs/>
          <w:color w:val="000000"/>
          <w:sz w:val="24"/>
          <w:szCs w:val="24"/>
        </w:rPr>
        <w:t xml:space="preserve">Will I feel any pain? </w:t>
      </w:r>
    </w:p>
    <w:p w:rsidR="00C40499" w:rsidRPr="00B85F15" w:rsidRDefault="00C40499" w:rsidP="00C40499">
      <w:pPr>
        <w:autoSpaceDE w:val="0"/>
        <w:autoSpaceDN w:val="0"/>
        <w:adjustRightInd w:val="0"/>
        <w:spacing w:before="100" w:beforeAutospacing="1" w:after="100" w:afterAutospacing="1"/>
        <w:ind w:left="-142" w:right="282"/>
        <w:rPr>
          <w:color w:val="000000"/>
          <w:sz w:val="24"/>
          <w:szCs w:val="24"/>
        </w:rPr>
      </w:pPr>
      <w:r w:rsidRPr="00B85F15">
        <w:rPr>
          <w:color w:val="000000"/>
          <w:sz w:val="24"/>
          <w:szCs w:val="24"/>
        </w:rPr>
        <w:t xml:space="preserve">If you suffer from general breast tenderness it is possible you may feel a mild degree of discomfort as the probe passes over the breast, but for the majority of women ultrasound is a painless examination. </w:t>
      </w:r>
    </w:p>
    <w:p w:rsidR="00C40499" w:rsidRPr="00B85F15" w:rsidRDefault="00C40499" w:rsidP="00C40499">
      <w:pPr>
        <w:autoSpaceDE w:val="0"/>
        <w:autoSpaceDN w:val="0"/>
        <w:adjustRightInd w:val="0"/>
        <w:spacing w:before="100" w:beforeAutospacing="1" w:after="100" w:afterAutospacing="1"/>
        <w:ind w:left="-142" w:right="282"/>
        <w:rPr>
          <w:b/>
          <w:color w:val="000000"/>
          <w:sz w:val="24"/>
          <w:szCs w:val="24"/>
        </w:rPr>
      </w:pPr>
      <w:r w:rsidRPr="00B85F15">
        <w:rPr>
          <w:b/>
          <w:bCs/>
          <w:color w:val="000000"/>
          <w:sz w:val="24"/>
          <w:szCs w:val="24"/>
        </w:rPr>
        <w:lastRenderedPageBreak/>
        <w:t xml:space="preserve">What happens after the procedure? </w:t>
      </w:r>
    </w:p>
    <w:p w:rsidR="00C40499" w:rsidRPr="00B85F15" w:rsidRDefault="00C40499" w:rsidP="00C40499">
      <w:pPr>
        <w:autoSpaceDE w:val="0"/>
        <w:autoSpaceDN w:val="0"/>
        <w:adjustRightInd w:val="0"/>
        <w:spacing w:before="100" w:beforeAutospacing="1" w:after="100" w:afterAutospacing="1"/>
        <w:ind w:left="-142" w:right="282"/>
        <w:rPr>
          <w:color w:val="000000"/>
          <w:sz w:val="24"/>
          <w:szCs w:val="24"/>
        </w:rPr>
      </w:pPr>
      <w:r w:rsidRPr="00B85F15">
        <w:rPr>
          <w:color w:val="000000"/>
          <w:sz w:val="24"/>
          <w:szCs w:val="24"/>
        </w:rPr>
        <w:t xml:space="preserve">The ultrasound images will be reviewed by the radiologist, and a report will be issued to the doctor that referred you. </w:t>
      </w:r>
    </w:p>
    <w:p w:rsidR="00C40499" w:rsidRPr="00B85F15" w:rsidRDefault="00C40499" w:rsidP="00C40499">
      <w:pPr>
        <w:autoSpaceDE w:val="0"/>
        <w:autoSpaceDN w:val="0"/>
        <w:adjustRightInd w:val="0"/>
        <w:spacing w:before="100" w:beforeAutospacing="1" w:after="100" w:afterAutospacing="1"/>
        <w:ind w:left="-142" w:right="282"/>
        <w:rPr>
          <w:b/>
          <w:color w:val="000000"/>
          <w:sz w:val="24"/>
          <w:szCs w:val="24"/>
        </w:rPr>
      </w:pPr>
      <w:r w:rsidRPr="00B85F15">
        <w:rPr>
          <w:b/>
          <w:bCs/>
          <w:color w:val="000000"/>
          <w:sz w:val="24"/>
          <w:szCs w:val="24"/>
        </w:rPr>
        <w:t xml:space="preserve">What do I need to do after I go home? </w:t>
      </w:r>
    </w:p>
    <w:p w:rsidR="00C40499" w:rsidRPr="00B85F15" w:rsidRDefault="00C40499" w:rsidP="00C40499">
      <w:pPr>
        <w:spacing w:before="100" w:beforeAutospacing="1" w:after="100" w:afterAutospacing="1"/>
        <w:ind w:left="-142" w:right="282"/>
        <w:rPr>
          <w:sz w:val="24"/>
          <w:szCs w:val="24"/>
        </w:rPr>
      </w:pPr>
      <w:r w:rsidRPr="00B85F15">
        <w:rPr>
          <w:color w:val="000000"/>
          <w:sz w:val="24"/>
          <w:szCs w:val="24"/>
        </w:rPr>
        <w:t>You can go back to normal activity straight away, including work and sports.</w:t>
      </w:r>
    </w:p>
    <w:p w:rsidR="00C40499" w:rsidRPr="00B85F15" w:rsidRDefault="00C40499" w:rsidP="00C40499">
      <w:pPr>
        <w:autoSpaceDE w:val="0"/>
        <w:autoSpaceDN w:val="0"/>
        <w:adjustRightInd w:val="0"/>
        <w:spacing w:before="100" w:beforeAutospacing="1" w:after="100" w:afterAutospacing="1"/>
        <w:ind w:right="282" w:hanging="142"/>
        <w:rPr>
          <w:b/>
          <w:color w:val="000000"/>
          <w:sz w:val="24"/>
          <w:szCs w:val="24"/>
        </w:rPr>
      </w:pPr>
      <w:r w:rsidRPr="00B85F15">
        <w:rPr>
          <w:b/>
          <w:bCs/>
          <w:color w:val="000000"/>
          <w:sz w:val="24"/>
          <w:szCs w:val="24"/>
        </w:rPr>
        <w:t xml:space="preserve">What should I do if I have a problem? </w:t>
      </w:r>
    </w:p>
    <w:p w:rsidR="00C40499" w:rsidRPr="00B85F15" w:rsidRDefault="00C40499" w:rsidP="00C40499">
      <w:pPr>
        <w:autoSpaceDE w:val="0"/>
        <w:autoSpaceDN w:val="0"/>
        <w:adjustRightInd w:val="0"/>
        <w:spacing w:before="100" w:beforeAutospacing="1" w:after="100" w:afterAutospacing="1"/>
        <w:ind w:left="-142" w:right="282"/>
        <w:rPr>
          <w:color w:val="000000"/>
          <w:sz w:val="24"/>
          <w:szCs w:val="24"/>
        </w:rPr>
      </w:pPr>
      <w:r w:rsidRPr="00B85F15">
        <w:rPr>
          <w:color w:val="000000"/>
          <w:sz w:val="24"/>
          <w:szCs w:val="24"/>
        </w:rPr>
        <w:t xml:space="preserve">Following an ultrasound scan you should not have any adverse after-effects to cause concern. However, we have included contact numbers at the bottom of this sheet if you feel you need any advice. </w:t>
      </w:r>
    </w:p>
    <w:p w:rsidR="00C40499" w:rsidRPr="00B85F15" w:rsidRDefault="00C40499" w:rsidP="00C40499">
      <w:pPr>
        <w:autoSpaceDE w:val="0"/>
        <w:autoSpaceDN w:val="0"/>
        <w:adjustRightInd w:val="0"/>
        <w:spacing w:before="100" w:beforeAutospacing="1" w:after="100" w:afterAutospacing="1"/>
        <w:ind w:left="-142"/>
        <w:rPr>
          <w:b/>
          <w:bCs/>
          <w:color w:val="000000"/>
          <w:sz w:val="24"/>
          <w:szCs w:val="24"/>
        </w:rPr>
      </w:pPr>
    </w:p>
    <w:p w:rsidR="00C40499" w:rsidRPr="00B85F15" w:rsidRDefault="00C40499" w:rsidP="00C40499">
      <w:pPr>
        <w:autoSpaceDE w:val="0"/>
        <w:autoSpaceDN w:val="0"/>
        <w:adjustRightInd w:val="0"/>
        <w:spacing w:before="100" w:beforeAutospacing="1" w:after="100" w:afterAutospacing="1"/>
        <w:ind w:left="-142" w:right="282"/>
        <w:rPr>
          <w:b/>
          <w:color w:val="000000"/>
          <w:sz w:val="24"/>
          <w:szCs w:val="24"/>
        </w:rPr>
      </w:pPr>
      <w:r w:rsidRPr="00B85F15">
        <w:rPr>
          <w:b/>
          <w:bCs/>
          <w:color w:val="000000"/>
          <w:sz w:val="24"/>
          <w:szCs w:val="24"/>
        </w:rPr>
        <w:t xml:space="preserve">Will I have a follow-up appointment? </w:t>
      </w:r>
    </w:p>
    <w:p w:rsidR="00C40499" w:rsidRDefault="00C40499" w:rsidP="00C40499">
      <w:pPr>
        <w:autoSpaceDE w:val="0"/>
        <w:autoSpaceDN w:val="0"/>
        <w:adjustRightInd w:val="0"/>
        <w:spacing w:before="100" w:beforeAutospacing="1" w:after="100" w:afterAutospacing="1"/>
        <w:ind w:left="-142" w:right="282"/>
        <w:rPr>
          <w:color w:val="000000"/>
          <w:sz w:val="24"/>
          <w:szCs w:val="24"/>
        </w:rPr>
      </w:pPr>
      <w:r w:rsidRPr="00B85F15">
        <w:rPr>
          <w:color w:val="000000"/>
          <w:sz w:val="24"/>
          <w:szCs w:val="24"/>
        </w:rPr>
        <w:t xml:space="preserve">You must return to the </w:t>
      </w:r>
      <w:r w:rsidR="00730D5B">
        <w:rPr>
          <w:color w:val="000000"/>
          <w:sz w:val="24"/>
          <w:szCs w:val="24"/>
        </w:rPr>
        <w:t>clinic</w:t>
      </w:r>
      <w:r w:rsidRPr="00B85F15">
        <w:rPr>
          <w:color w:val="000000"/>
          <w:sz w:val="24"/>
          <w:szCs w:val="24"/>
        </w:rPr>
        <w:t xml:space="preserve"> 1-2 week after the tests have been completed or otherwise advised. You will receive the results from your consultant at your next appointment. Please make sure that an appointment is arranged for you to come in and discuss the results and further manageme</w:t>
      </w:r>
      <w:r>
        <w:rPr>
          <w:color w:val="000000"/>
          <w:sz w:val="24"/>
          <w:szCs w:val="24"/>
        </w:rPr>
        <w:t xml:space="preserve">nt if needed. </w:t>
      </w:r>
    </w:p>
    <w:p w:rsidR="00C40499" w:rsidRDefault="00C40499">
      <w:pPr>
        <w:spacing w:after="200"/>
        <w:rPr>
          <w:bCs/>
          <w:sz w:val="24"/>
          <w:szCs w:val="24"/>
        </w:rPr>
      </w:pPr>
      <w:r>
        <w:rPr>
          <w:bCs/>
          <w:sz w:val="24"/>
          <w:szCs w:val="24"/>
        </w:rPr>
        <w:br w:type="page"/>
      </w:r>
    </w:p>
    <w:p w:rsidR="00C40499" w:rsidRDefault="00C40499" w:rsidP="00C40499">
      <w:pPr>
        <w:spacing w:before="100" w:beforeAutospacing="1" w:after="100" w:afterAutospacing="1"/>
        <w:jc w:val="center"/>
        <w:rPr>
          <w:b/>
          <w:noProof/>
          <w:sz w:val="24"/>
          <w:szCs w:val="24"/>
          <w:lang w:eastAsia="en-ZA"/>
        </w:rPr>
      </w:pPr>
    </w:p>
    <w:p w:rsidR="00C40499" w:rsidRPr="00B85F15" w:rsidRDefault="00C40499" w:rsidP="00C40499">
      <w:pPr>
        <w:spacing w:before="100" w:beforeAutospacing="1" w:after="100" w:afterAutospacing="1"/>
        <w:ind w:left="-142"/>
        <w:jc w:val="center"/>
        <w:rPr>
          <w:b/>
          <w:sz w:val="24"/>
          <w:szCs w:val="24"/>
        </w:rPr>
      </w:pPr>
      <w:r w:rsidRPr="00B85F15">
        <w:rPr>
          <w:b/>
          <w:sz w:val="24"/>
          <w:szCs w:val="24"/>
        </w:rPr>
        <w:t>Definition of a Breast Ultrasound</w:t>
      </w:r>
    </w:p>
    <w:p w:rsidR="00C40499" w:rsidRPr="00B85F15" w:rsidRDefault="00C40499" w:rsidP="00C40499">
      <w:pPr>
        <w:spacing w:before="100" w:beforeAutospacing="1" w:after="100" w:afterAutospacing="1"/>
        <w:ind w:left="-142" w:right="282"/>
        <w:rPr>
          <w:sz w:val="24"/>
          <w:szCs w:val="24"/>
        </w:rPr>
      </w:pPr>
      <w:r w:rsidRPr="00B85F15">
        <w:rPr>
          <w:color w:val="000000"/>
          <w:sz w:val="24"/>
          <w:szCs w:val="24"/>
        </w:rPr>
        <w:t xml:space="preserve">An ultrasound scan uses high frequency sound waves to produce pictures of the inside of the breast. It is used to evaluate </w:t>
      </w:r>
      <w:r w:rsidRPr="00B85F15">
        <w:rPr>
          <w:sz w:val="24"/>
          <w:szCs w:val="24"/>
        </w:rPr>
        <w:t>breast abnormalities that are found with screening or diagnostic mammography or during a clinical breast exam.</w:t>
      </w:r>
    </w:p>
    <w:p w:rsidR="00C40499" w:rsidRPr="00B85F15" w:rsidRDefault="00C40499" w:rsidP="00C40499">
      <w:pPr>
        <w:spacing w:before="100" w:beforeAutospacing="1" w:after="100" w:afterAutospacing="1"/>
        <w:ind w:left="-142" w:right="282"/>
        <w:rPr>
          <w:b/>
          <w:sz w:val="24"/>
          <w:szCs w:val="24"/>
        </w:rPr>
      </w:pPr>
      <w:r w:rsidRPr="00B85F15">
        <w:rPr>
          <w:b/>
          <w:sz w:val="24"/>
          <w:szCs w:val="24"/>
        </w:rPr>
        <w:t>Appropriate Indications for a Breast Ultrasound include, but not limited to:</w:t>
      </w:r>
    </w:p>
    <w:p w:rsidR="00C40499" w:rsidRPr="00B85F15" w:rsidRDefault="00C40499" w:rsidP="003F20B2">
      <w:pPr>
        <w:pStyle w:val="ListParagraph"/>
        <w:numPr>
          <w:ilvl w:val="0"/>
          <w:numId w:val="17"/>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Women with high breast density, </w:t>
      </w:r>
      <w:r w:rsidRPr="00B85F15">
        <w:rPr>
          <w:rFonts w:eastAsia="Times New Roman"/>
          <w:sz w:val="24"/>
          <w:szCs w:val="24"/>
          <w:lang w:eastAsia="en-ZA"/>
        </w:rPr>
        <w:t>fibrocystic breast disease, young women with masses and pregnant women with masses</w:t>
      </w:r>
    </w:p>
    <w:p w:rsidR="00C40499" w:rsidRPr="00B85F15" w:rsidRDefault="00C40499" w:rsidP="00C40499">
      <w:pPr>
        <w:pStyle w:val="ListParagraph"/>
        <w:spacing w:before="100" w:beforeAutospacing="1" w:after="100" w:afterAutospacing="1"/>
        <w:ind w:right="282"/>
        <w:rPr>
          <w:b/>
          <w:sz w:val="24"/>
          <w:szCs w:val="24"/>
        </w:rPr>
      </w:pPr>
    </w:p>
    <w:p w:rsidR="00C40499" w:rsidRPr="00B85F15" w:rsidRDefault="00C40499" w:rsidP="003F20B2">
      <w:pPr>
        <w:pStyle w:val="ListParagraph"/>
        <w:numPr>
          <w:ilvl w:val="0"/>
          <w:numId w:val="17"/>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Palpable masses and other breast related signs and/or symptoms  </w:t>
      </w:r>
    </w:p>
    <w:p w:rsidR="00C40499" w:rsidRPr="008E3622" w:rsidRDefault="00C40499" w:rsidP="008E3622">
      <w:pPr>
        <w:pStyle w:val="ListParagraph"/>
        <w:numPr>
          <w:ilvl w:val="0"/>
          <w:numId w:val="17"/>
        </w:numPr>
        <w:autoSpaceDE w:val="0"/>
        <w:autoSpaceDN w:val="0"/>
        <w:adjustRightInd w:val="0"/>
        <w:spacing w:before="100" w:beforeAutospacing="1" w:after="100" w:afterAutospacing="1"/>
        <w:ind w:right="282"/>
        <w:rPr>
          <w:rFonts w:eastAsia="Times New Roman"/>
          <w:sz w:val="24"/>
          <w:szCs w:val="24"/>
          <w:lang w:eastAsia="en-ZA"/>
        </w:rPr>
      </w:pPr>
      <w:r w:rsidRPr="00B85F15">
        <w:rPr>
          <w:color w:val="000000"/>
          <w:sz w:val="24"/>
          <w:szCs w:val="24"/>
        </w:rPr>
        <w:t xml:space="preserve">Suspected or apparent abnormalities detected on other imaging studies, such as mammography. </w:t>
      </w:r>
    </w:p>
    <w:p w:rsidR="00C40499" w:rsidRPr="00B85F15" w:rsidRDefault="00C40499" w:rsidP="003F20B2">
      <w:pPr>
        <w:pStyle w:val="ListParagraph"/>
        <w:numPr>
          <w:ilvl w:val="0"/>
          <w:numId w:val="17"/>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Evaluation of palpable masses in women under 30 years of age who are not at high risk for development of breast cancer, and in lactating and pregnant women. </w:t>
      </w:r>
    </w:p>
    <w:p w:rsidR="00C40499" w:rsidRPr="00B85F15" w:rsidRDefault="00C40499" w:rsidP="003F20B2">
      <w:pPr>
        <w:pStyle w:val="ListParagraph"/>
        <w:numPr>
          <w:ilvl w:val="0"/>
          <w:numId w:val="17"/>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Evaluation of problems associated with breast implants. </w:t>
      </w:r>
    </w:p>
    <w:p w:rsidR="00C40499" w:rsidRPr="00B85F15" w:rsidRDefault="00C40499" w:rsidP="003F20B2">
      <w:pPr>
        <w:pStyle w:val="ListParagraph"/>
        <w:numPr>
          <w:ilvl w:val="0"/>
          <w:numId w:val="17"/>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Evaluation of breasts with microcalcifications and/or architectural distortion suspicious for malignancy or highly suggestive of malignancy in a setting of dense fibroglandular tissue, for detecting an underlying mass that may be obscured on the mammogram.  </w:t>
      </w:r>
    </w:p>
    <w:p w:rsidR="00C40499" w:rsidRPr="00B85F15" w:rsidRDefault="00C40499" w:rsidP="003F20B2">
      <w:pPr>
        <w:pStyle w:val="ListParagraph"/>
        <w:numPr>
          <w:ilvl w:val="0"/>
          <w:numId w:val="17"/>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Ultrasound Guidance of breast biopsies and other interventional procedures. </w:t>
      </w:r>
    </w:p>
    <w:p w:rsidR="00C40499" w:rsidRPr="00B85F15" w:rsidRDefault="00C40499" w:rsidP="003F20B2">
      <w:pPr>
        <w:pStyle w:val="ListParagraph"/>
        <w:numPr>
          <w:ilvl w:val="0"/>
          <w:numId w:val="17"/>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Treatment planning for radiation therapy </w:t>
      </w:r>
    </w:p>
    <w:p w:rsidR="00C40499" w:rsidRPr="00B85F15" w:rsidRDefault="00C40499" w:rsidP="003F20B2">
      <w:pPr>
        <w:pStyle w:val="ListParagraph"/>
        <w:numPr>
          <w:ilvl w:val="0"/>
          <w:numId w:val="17"/>
        </w:numPr>
        <w:autoSpaceDE w:val="0"/>
        <w:autoSpaceDN w:val="0"/>
        <w:adjustRightInd w:val="0"/>
        <w:spacing w:before="100" w:beforeAutospacing="1" w:after="100" w:afterAutospacing="1"/>
        <w:ind w:right="282"/>
        <w:rPr>
          <w:color w:val="000000"/>
          <w:sz w:val="24"/>
          <w:szCs w:val="24"/>
        </w:rPr>
      </w:pPr>
      <w:r w:rsidRPr="00B85F15">
        <w:rPr>
          <w:color w:val="000000"/>
          <w:sz w:val="24"/>
          <w:szCs w:val="24"/>
        </w:rPr>
        <w:t xml:space="preserve">As a supplement to mammography, screening for occult cancers in certain populations of women (such as those with dense fibroglandular breasts who are also at elevated risk of breast cancer or with newly suspected breast cancer) who are not candidates for MRI or have no easy access to MRI. </w:t>
      </w:r>
    </w:p>
    <w:p w:rsidR="00C40499" w:rsidRPr="00B85F15" w:rsidRDefault="00C40499" w:rsidP="003F20B2">
      <w:pPr>
        <w:pStyle w:val="ListParagraph"/>
        <w:numPr>
          <w:ilvl w:val="0"/>
          <w:numId w:val="17"/>
        </w:numPr>
        <w:spacing w:before="100" w:beforeAutospacing="1" w:after="100" w:afterAutospacing="1"/>
        <w:ind w:right="282"/>
        <w:rPr>
          <w:sz w:val="24"/>
          <w:szCs w:val="24"/>
        </w:rPr>
      </w:pPr>
      <w:r w:rsidRPr="00B85F15">
        <w:rPr>
          <w:color w:val="000000"/>
          <w:sz w:val="24"/>
          <w:szCs w:val="24"/>
        </w:rPr>
        <w:t>Identification and biopsy guidance of abnormal axillary lymph node(s), for example in patients with newly diagnosed or recurrent breast cancer or with findings highly suggestive of malignancy or other significant etiology.</w:t>
      </w:r>
    </w:p>
    <w:p w:rsidR="00C40499" w:rsidRPr="00B85F15" w:rsidRDefault="00C40499" w:rsidP="00C40499">
      <w:pPr>
        <w:spacing w:before="100" w:beforeAutospacing="1" w:after="100" w:afterAutospacing="1"/>
        <w:ind w:left="-142" w:right="282"/>
        <w:rPr>
          <w:b/>
          <w:sz w:val="24"/>
          <w:szCs w:val="24"/>
        </w:rPr>
      </w:pPr>
      <w:r w:rsidRPr="00B85F15">
        <w:rPr>
          <w:b/>
          <w:sz w:val="24"/>
          <w:szCs w:val="24"/>
        </w:rPr>
        <w:t>How to book a Breast Ultrasound at GSH Radiology</w:t>
      </w:r>
    </w:p>
    <w:p w:rsidR="00C40499" w:rsidRPr="00B85F15" w:rsidRDefault="00857B79" w:rsidP="003F20B2">
      <w:pPr>
        <w:pStyle w:val="ListParagraph"/>
        <w:numPr>
          <w:ilvl w:val="0"/>
          <w:numId w:val="3"/>
        </w:numPr>
        <w:spacing w:before="100" w:beforeAutospacing="1" w:after="100" w:afterAutospacing="1"/>
        <w:ind w:right="282"/>
        <w:rPr>
          <w:sz w:val="24"/>
          <w:szCs w:val="24"/>
        </w:rPr>
      </w:pPr>
      <w:r>
        <w:rPr>
          <w:sz w:val="24"/>
          <w:szCs w:val="24"/>
        </w:rPr>
        <w:t xml:space="preserve">Speak </w:t>
      </w:r>
      <w:r w:rsidR="00C40499" w:rsidRPr="00B85F15">
        <w:rPr>
          <w:sz w:val="24"/>
          <w:szCs w:val="24"/>
        </w:rPr>
        <w:t>to the mammographer.</w:t>
      </w:r>
    </w:p>
    <w:p w:rsidR="00C40499" w:rsidRPr="00B85F15" w:rsidRDefault="00C40499" w:rsidP="003F20B2">
      <w:pPr>
        <w:pStyle w:val="ListParagraph"/>
        <w:numPr>
          <w:ilvl w:val="0"/>
          <w:numId w:val="3"/>
        </w:numPr>
        <w:spacing w:before="100" w:beforeAutospacing="1" w:after="100" w:afterAutospacing="1"/>
        <w:ind w:right="282"/>
        <w:rPr>
          <w:sz w:val="24"/>
          <w:szCs w:val="24"/>
        </w:rPr>
      </w:pPr>
      <w:r w:rsidRPr="00B85F15">
        <w:rPr>
          <w:sz w:val="24"/>
          <w:szCs w:val="24"/>
        </w:rPr>
        <w:t>Provide some clinical detail of the patient i.e. age and reason for Ultrasound.</w:t>
      </w:r>
    </w:p>
    <w:p w:rsidR="00C40499" w:rsidRPr="00B85F15" w:rsidRDefault="00C40499" w:rsidP="003F20B2">
      <w:pPr>
        <w:pStyle w:val="ListParagraph"/>
        <w:numPr>
          <w:ilvl w:val="0"/>
          <w:numId w:val="3"/>
        </w:numPr>
        <w:spacing w:before="100" w:beforeAutospacing="1" w:after="100" w:afterAutospacing="1"/>
        <w:ind w:right="282"/>
        <w:rPr>
          <w:sz w:val="24"/>
          <w:szCs w:val="24"/>
        </w:rPr>
      </w:pPr>
      <w:r w:rsidRPr="00B85F15">
        <w:rPr>
          <w:sz w:val="24"/>
          <w:szCs w:val="24"/>
        </w:rPr>
        <w:t>Provide name, folder number and contact details of the patient.</w:t>
      </w:r>
    </w:p>
    <w:p w:rsidR="00C40499" w:rsidRPr="00B85F15" w:rsidRDefault="00C40499" w:rsidP="003F20B2">
      <w:pPr>
        <w:pStyle w:val="ListParagraph"/>
        <w:numPr>
          <w:ilvl w:val="0"/>
          <w:numId w:val="3"/>
        </w:numPr>
        <w:spacing w:before="100" w:beforeAutospacing="1" w:after="100" w:afterAutospacing="1"/>
        <w:ind w:right="282"/>
        <w:rPr>
          <w:sz w:val="24"/>
          <w:szCs w:val="24"/>
        </w:rPr>
      </w:pPr>
      <w:r w:rsidRPr="00B85F15">
        <w:rPr>
          <w:sz w:val="24"/>
          <w:szCs w:val="24"/>
        </w:rPr>
        <w:t>Document the date, time and location on patient’s appointment card.</w:t>
      </w:r>
    </w:p>
    <w:p w:rsidR="00C40499" w:rsidRPr="00C40499" w:rsidRDefault="00C40499" w:rsidP="003F20B2">
      <w:pPr>
        <w:pStyle w:val="ListParagraph"/>
        <w:numPr>
          <w:ilvl w:val="0"/>
          <w:numId w:val="3"/>
        </w:numPr>
        <w:spacing w:before="100" w:beforeAutospacing="1" w:after="100" w:afterAutospacing="1"/>
        <w:ind w:right="282"/>
        <w:rPr>
          <w:sz w:val="24"/>
          <w:szCs w:val="24"/>
        </w:rPr>
      </w:pPr>
      <w:r w:rsidRPr="00B85F15">
        <w:rPr>
          <w:sz w:val="24"/>
          <w:szCs w:val="24"/>
        </w:rPr>
        <w:t xml:space="preserve">Confirm correct contact details (mobile, home number and address), </w:t>
      </w:r>
    </w:p>
    <w:p w:rsidR="00C40499" w:rsidRPr="00B85F15" w:rsidRDefault="00C40499" w:rsidP="00C40499">
      <w:pPr>
        <w:spacing w:before="100" w:beforeAutospacing="1" w:after="100" w:afterAutospacing="1"/>
        <w:ind w:left="-142" w:right="282"/>
        <w:rPr>
          <w:b/>
          <w:sz w:val="24"/>
          <w:szCs w:val="24"/>
        </w:rPr>
      </w:pPr>
      <w:r w:rsidRPr="00B85F15">
        <w:rPr>
          <w:b/>
          <w:sz w:val="24"/>
          <w:szCs w:val="24"/>
        </w:rPr>
        <w:t>Provide clear instructions to the patient about:</w:t>
      </w:r>
    </w:p>
    <w:p w:rsidR="00C40499" w:rsidRPr="00B85F15" w:rsidRDefault="008E3622" w:rsidP="003F20B2">
      <w:pPr>
        <w:pStyle w:val="ListParagraph"/>
        <w:numPr>
          <w:ilvl w:val="0"/>
          <w:numId w:val="4"/>
        </w:numPr>
        <w:spacing w:before="100" w:beforeAutospacing="1" w:after="100" w:afterAutospacing="1"/>
        <w:ind w:right="282"/>
        <w:rPr>
          <w:sz w:val="24"/>
          <w:szCs w:val="24"/>
        </w:rPr>
      </w:pPr>
      <w:r>
        <w:rPr>
          <w:sz w:val="24"/>
          <w:szCs w:val="24"/>
        </w:rPr>
        <w:t xml:space="preserve">Time of the appointment </w:t>
      </w:r>
    </w:p>
    <w:p w:rsidR="00C40499" w:rsidRPr="00B85F15" w:rsidRDefault="008E3622" w:rsidP="003F20B2">
      <w:pPr>
        <w:pStyle w:val="ListParagraph"/>
        <w:numPr>
          <w:ilvl w:val="0"/>
          <w:numId w:val="4"/>
        </w:numPr>
        <w:spacing w:before="100" w:beforeAutospacing="1" w:after="100" w:afterAutospacing="1"/>
        <w:ind w:right="282"/>
        <w:rPr>
          <w:sz w:val="24"/>
          <w:szCs w:val="24"/>
        </w:rPr>
      </w:pPr>
      <w:r>
        <w:rPr>
          <w:sz w:val="24"/>
          <w:szCs w:val="24"/>
        </w:rPr>
        <w:t>Location</w:t>
      </w:r>
    </w:p>
    <w:p w:rsidR="00C40499" w:rsidRPr="00B85F15" w:rsidRDefault="008E3622" w:rsidP="003F20B2">
      <w:pPr>
        <w:pStyle w:val="ListParagraph"/>
        <w:numPr>
          <w:ilvl w:val="0"/>
          <w:numId w:val="4"/>
        </w:numPr>
        <w:spacing w:before="100" w:beforeAutospacing="1" w:after="100" w:afterAutospacing="1"/>
        <w:ind w:right="282"/>
        <w:rPr>
          <w:sz w:val="24"/>
          <w:szCs w:val="24"/>
        </w:rPr>
      </w:pPr>
      <w:r>
        <w:rPr>
          <w:sz w:val="24"/>
          <w:szCs w:val="24"/>
        </w:rPr>
        <w:t>Who to report to</w:t>
      </w:r>
    </w:p>
    <w:p w:rsidR="00C40499" w:rsidRPr="00B85F15" w:rsidRDefault="00C40499" w:rsidP="003F20B2">
      <w:pPr>
        <w:pStyle w:val="ListParagraph"/>
        <w:numPr>
          <w:ilvl w:val="0"/>
          <w:numId w:val="4"/>
        </w:numPr>
        <w:spacing w:before="100" w:beforeAutospacing="1" w:after="100" w:afterAutospacing="1"/>
        <w:ind w:right="282"/>
        <w:rPr>
          <w:sz w:val="24"/>
          <w:szCs w:val="24"/>
        </w:rPr>
      </w:pPr>
      <w:r w:rsidRPr="00B85F15">
        <w:rPr>
          <w:sz w:val="24"/>
          <w:szCs w:val="24"/>
        </w:rPr>
        <w:lastRenderedPageBreak/>
        <w:t>Follow-up date with results (3 weeks after procedure or if otherwise indicated)</w:t>
      </w:r>
    </w:p>
    <w:p w:rsidR="00C40499" w:rsidRPr="00B85F15" w:rsidRDefault="00C40499" w:rsidP="00C40499">
      <w:pPr>
        <w:autoSpaceDE w:val="0"/>
        <w:autoSpaceDN w:val="0"/>
        <w:adjustRightInd w:val="0"/>
        <w:spacing w:before="100" w:beforeAutospacing="1" w:after="100" w:afterAutospacing="1"/>
        <w:ind w:right="282"/>
        <w:jc w:val="center"/>
        <w:rPr>
          <w:b/>
          <w:sz w:val="24"/>
          <w:szCs w:val="24"/>
        </w:rPr>
      </w:pPr>
      <w:r w:rsidRPr="00B85F15">
        <w:rPr>
          <w:b/>
          <w:sz w:val="24"/>
          <w:szCs w:val="24"/>
        </w:rPr>
        <w:t>Definition of an Ultrasound Biopsy</w:t>
      </w:r>
    </w:p>
    <w:p w:rsidR="00C40499" w:rsidRPr="00B85F15" w:rsidRDefault="00C40499" w:rsidP="00C40499">
      <w:pPr>
        <w:autoSpaceDE w:val="0"/>
        <w:autoSpaceDN w:val="0"/>
        <w:adjustRightInd w:val="0"/>
        <w:spacing w:before="100" w:beforeAutospacing="1" w:after="100" w:afterAutospacing="1"/>
        <w:ind w:right="282"/>
        <w:rPr>
          <w:sz w:val="24"/>
          <w:szCs w:val="24"/>
        </w:rPr>
      </w:pPr>
      <w:r w:rsidRPr="00B85F15">
        <w:rPr>
          <w:sz w:val="24"/>
          <w:szCs w:val="24"/>
        </w:rPr>
        <w:t>In ultrasound-guided breast biopsy, ultrasound imaging is used to help guide the radiologist's instruments to the site of the abnormal growth.</w:t>
      </w:r>
    </w:p>
    <w:p w:rsidR="00C40499" w:rsidRPr="00B85F15" w:rsidRDefault="00C40499" w:rsidP="00C40499">
      <w:pPr>
        <w:autoSpaceDE w:val="0"/>
        <w:autoSpaceDN w:val="0"/>
        <w:adjustRightInd w:val="0"/>
        <w:spacing w:before="100" w:beforeAutospacing="1" w:after="100" w:afterAutospacing="1"/>
        <w:ind w:right="282"/>
        <w:rPr>
          <w:b/>
          <w:sz w:val="24"/>
          <w:szCs w:val="24"/>
        </w:rPr>
      </w:pPr>
      <w:r w:rsidRPr="00B85F15">
        <w:rPr>
          <w:sz w:val="24"/>
          <w:szCs w:val="24"/>
        </w:rPr>
        <w:t>An Ultrasound breast biopsy is performed to remove some cells either surgically or through a less invasive procedure involving a hollow needle from a suspicious area in the breast and examine them under a microscope to determine a diagnosis. Image-guided needle biopsy is not designed to remove the entire lesion, but most of a very small lesion may be removed in the process of biopsy.</w:t>
      </w:r>
    </w:p>
    <w:p w:rsidR="00C40499" w:rsidRPr="00B85F15" w:rsidRDefault="00C40499" w:rsidP="00C40499">
      <w:pPr>
        <w:spacing w:before="100" w:beforeAutospacing="1" w:after="100" w:afterAutospacing="1"/>
        <w:ind w:left="-142" w:right="282"/>
        <w:rPr>
          <w:bCs/>
          <w:sz w:val="24"/>
          <w:szCs w:val="24"/>
        </w:rPr>
      </w:pPr>
      <w:r w:rsidRPr="00B85F15">
        <w:rPr>
          <w:b/>
          <w:sz w:val="24"/>
          <w:szCs w:val="24"/>
        </w:rPr>
        <w:t xml:space="preserve">Appropriate indications for an Ultrasound-Guided Biopsy, but not limited to the </w:t>
      </w:r>
      <w:r w:rsidRPr="00B85F15">
        <w:rPr>
          <w:bCs/>
          <w:sz w:val="24"/>
          <w:szCs w:val="24"/>
        </w:rPr>
        <w:t>following:</w:t>
      </w:r>
    </w:p>
    <w:p w:rsidR="00C40499" w:rsidRPr="00B85F15" w:rsidRDefault="00C40499" w:rsidP="00C40499">
      <w:pPr>
        <w:spacing w:before="100" w:beforeAutospacing="1" w:after="100" w:afterAutospacing="1"/>
        <w:ind w:left="-142" w:right="282"/>
        <w:rPr>
          <w:bCs/>
          <w:sz w:val="24"/>
          <w:szCs w:val="24"/>
        </w:rPr>
      </w:pPr>
      <w:r w:rsidRPr="00B85F15">
        <w:rPr>
          <w:bCs/>
          <w:sz w:val="24"/>
          <w:szCs w:val="24"/>
        </w:rPr>
        <w:t xml:space="preserve"> 1. Simple and complicated cysts when: </w:t>
      </w:r>
    </w:p>
    <w:p w:rsidR="00C40499" w:rsidRPr="00B85F15" w:rsidRDefault="00C40499" w:rsidP="003F20B2">
      <w:pPr>
        <w:pStyle w:val="ListParagraph"/>
        <w:numPr>
          <w:ilvl w:val="0"/>
          <w:numId w:val="18"/>
        </w:numPr>
        <w:spacing w:before="100" w:beforeAutospacing="1" w:after="100" w:afterAutospacing="1"/>
        <w:ind w:right="282"/>
        <w:rPr>
          <w:bCs/>
          <w:sz w:val="24"/>
          <w:szCs w:val="24"/>
        </w:rPr>
      </w:pPr>
      <w:r w:rsidRPr="00B85F15">
        <w:rPr>
          <w:bCs/>
          <w:sz w:val="24"/>
          <w:szCs w:val="24"/>
        </w:rPr>
        <w:t xml:space="preserve">They are symptomatic. </w:t>
      </w:r>
    </w:p>
    <w:p w:rsidR="00C40499" w:rsidRPr="00B85F15" w:rsidRDefault="00C40499" w:rsidP="003F20B2">
      <w:pPr>
        <w:pStyle w:val="ListParagraph"/>
        <w:numPr>
          <w:ilvl w:val="0"/>
          <w:numId w:val="18"/>
        </w:numPr>
        <w:spacing w:before="100" w:beforeAutospacing="1" w:after="100" w:afterAutospacing="1"/>
        <w:ind w:right="282"/>
        <w:rPr>
          <w:bCs/>
          <w:sz w:val="24"/>
          <w:szCs w:val="24"/>
        </w:rPr>
      </w:pPr>
      <w:r w:rsidRPr="00B85F15">
        <w:rPr>
          <w:bCs/>
          <w:sz w:val="24"/>
          <w:szCs w:val="24"/>
        </w:rPr>
        <w:t xml:space="preserve">It is unclear whether the lesion is a complicated cyst or a solid lesion. </w:t>
      </w:r>
    </w:p>
    <w:p w:rsidR="00C40499" w:rsidRPr="00B85F15" w:rsidRDefault="00C40499" w:rsidP="003F20B2">
      <w:pPr>
        <w:pStyle w:val="ListParagraph"/>
        <w:numPr>
          <w:ilvl w:val="0"/>
          <w:numId w:val="18"/>
        </w:numPr>
        <w:spacing w:before="100" w:beforeAutospacing="1" w:after="100" w:afterAutospacing="1"/>
        <w:ind w:right="282"/>
        <w:rPr>
          <w:bCs/>
          <w:sz w:val="24"/>
          <w:szCs w:val="24"/>
        </w:rPr>
      </w:pPr>
      <w:r w:rsidRPr="00B85F15">
        <w:rPr>
          <w:bCs/>
          <w:sz w:val="24"/>
          <w:szCs w:val="24"/>
        </w:rPr>
        <w:t xml:space="preserve">Imaging guidance would help avoid complications such as penetration of the pectoral muscle and improve accuracy. </w:t>
      </w:r>
    </w:p>
    <w:p w:rsidR="00C40499" w:rsidRPr="00B85F15" w:rsidRDefault="00C40499" w:rsidP="003F20B2">
      <w:pPr>
        <w:pStyle w:val="ListParagraph"/>
        <w:numPr>
          <w:ilvl w:val="0"/>
          <w:numId w:val="18"/>
        </w:numPr>
        <w:spacing w:before="100" w:beforeAutospacing="1" w:after="100" w:afterAutospacing="1"/>
        <w:ind w:right="282"/>
        <w:rPr>
          <w:bCs/>
          <w:sz w:val="24"/>
          <w:szCs w:val="24"/>
        </w:rPr>
      </w:pPr>
      <w:r w:rsidRPr="00B85F15">
        <w:rPr>
          <w:bCs/>
          <w:sz w:val="24"/>
          <w:szCs w:val="24"/>
        </w:rPr>
        <w:t xml:space="preserve">Correlation with other imaging findings (mammography, MRI) is likely to provide important diagnostic information that will guide patient management. </w:t>
      </w:r>
    </w:p>
    <w:p w:rsidR="00C40499" w:rsidRPr="00B85F15" w:rsidRDefault="00C40499" w:rsidP="003F20B2">
      <w:pPr>
        <w:pStyle w:val="ListParagraph"/>
        <w:numPr>
          <w:ilvl w:val="0"/>
          <w:numId w:val="18"/>
        </w:numPr>
        <w:spacing w:before="100" w:beforeAutospacing="1" w:after="100" w:afterAutospacing="1"/>
        <w:ind w:right="282"/>
        <w:rPr>
          <w:sz w:val="24"/>
          <w:szCs w:val="24"/>
        </w:rPr>
      </w:pPr>
      <w:r w:rsidRPr="00B85F15">
        <w:rPr>
          <w:bCs/>
          <w:sz w:val="24"/>
          <w:szCs w:val="24"/>
        </w:rPr>
        <w:t>Abscess or infection is suspected a</w:t>
      </w:r>
      <w:r w:rsidRPr="00B85F15">
        <w:rPr>
          <w:sz w:val="24"/>
          <w:szCs w:val="24"/>
        </w:rPr>
        <w:t xml:space="preserve">nd diagnostic aspiration and/or therapeutic drainage is clinically indicated.  </w:t>
      </w:r>
    </w:p>
    <w:p w:rsidR="00C40499" w:rsidRPr="00B85F15" w:rsidRDefault="00C40499" w:rsidP="00C40499">
      <w:pPr>
        <w:spacing w:before="100" w:beforeAutospacing="1" w:after="100" w:afterAutospacing="1"/>
        <w:ind w:left="-142" w:right="282"/>
        <w:rPr>
          <w:b/>
          <w:sz w:val="24"/>
          <w:szCs w:val="24"/>
        </w:rPr>
      </w:pPr>
      <w:r w:rsidRPr="00B85F15">
        <w:rPr>
          <w:sz w:val="24"/>
          <w:szCs w:val="24"/>
        </w:rPr>
        <w:t xml:space="preserve"> </w:t>
      </w:r>
      <w:r w:rsidRPr="00B85F15">
        <w:rPr>
          <w:b/>
          <w:sz w:val="24"/>
          <w:szCs w:val="24"/>
        </w:rPr>
        <w:t xml:space="preserve">2. Complex cystic and solid masses when: </w:t>
      </w:r>
    </w:p>
    <w:p w:rsidR="00C40499" w:rsidRPr="00B85F15" w:rsidRDefault="00C40499" w:rsidP="003F20B2">
      <w:pPr>
        <w:pStyle w:val="ListParagraph"/>
        <w:numPr>
          <w:ilvl w:val="0"/>
          <w:numId w:val="19"/>
        </w:numPr>
        <w:spacing w:before="100" w:beforeAutospacing="1" w:after="100" w:afterAutospacing="1"/>
        <w:ind w:right="282"/>
        <w:rPr>
          <w:sz w:val="24"/>
          <w:szCs w:val="24"/>
        </w:rPr>
      </w:pPr>
      <w:r w:rsidRPr="00B85F15">
        <w:rPr>
          <w:sz w:val="24"/>
          <w:szCs w:val="24"/>
        </w:rPr>
        <w:t xml:space="preserve">Masses are assessed as highly suggestive of to confirm the diagnosis and guide definitive treatment. </w:t>
      </w:r>
    </w:p>
    <w:p w:rsidR="00C40499" w:rsidRPr="00B85F15" w:rsidRDefault="00C40499" w:rsidP="003F20B2">
      <w:pPr>
        <w:pStyle w:val="ListParagraph"/>
        <w:numPr>
          <w:ilvl w:val="0"/>
          <w:numId w:val="19"/>
        </w:numPr>
        <w:spacing w:before="100" w:beforeAutospacing="1" w:after="100" w:afterAutospacing="1"/>
        <w:ind w:right="282"/>
        <w:rPr>
          <w:sz w:val="24"/>
          <w:szCs w:val="24"/>
        </w:rPr>
      </w:pPr>
      <w:r w:rsidRPr="00B85F15">
        <w:rPr>
          <w:sz w:val="24"/>
          <w:szCs w:val="24"/>
        </w:rPr>
        <w:t>Masses are assessed as suspicious.</w:t>
      </w:r>
    </w:p>
    <w:p w:rsidR="00C40499" w:rsidRPr="00B85F15" w:rsidRDefault="00C40499" w:rsidP="003F20B2">
      <w:pPr>
        <w:pStyle w:val="ListParagraph"/>
        <w:numPr>
          <w:ilvl w:val="0"/>
          <w:numId w:val="19"/>
        </w:numPr>
        <w:spacing w:before="100" w:beforeAutospacing="1" w:after="100" w:afterAutospacing="1"/>
        <w:ind w:right="282"/>
        <w:rPr>
          <w:sz w:val="24"/>
          <w:szCs w:val="24"/>
        </w:rPr>
      </w:pPr>
      <w:r w:rsidRPr="00B85F15">
        <w:rPr>
          <w:sz w:val="24"/>
          <w:szCs w:val="24"/>
        </w:rPr>
        <w:t xml:space="preserve">There is more than 1 suspicious mass, particularly in a multicentric distribution, to facilitate treatment planning. </w:t>
      </w:r>
    </w:p>
    <w:p w:rsidR="00C40499" w:rsidRPr="00B85F15" w:rsidRDefault="00C40499" w:rsidP="003F20B2">
      <w:pPr>
        <w:pStyle w:val="ListParagraph"/>
        <w:numPr>
          <w:ilvl w:val="0"/>
          <w:numId w:val="19"/>
        </w:numPr>
        <w:spacing w:before="100" w:beforeAutospacing="1" w:after="100" w:afterAutospacing="1"/>
        <w:ind w:right="282"/>
        <w:rPr>
          <w:sz w:val="24"/>
          <w:szCs w:val="24"/>
        </w:rPr>
      </w:pPr>
      <w:r w:rsidRPr="00B85F15">
        <w:rPr>
          <w:sz w:val="24"/>
          <w:szCs w:val="24"/>
        </w:rPr>
        <w:t xml:space="preserve">Masses are assessed as probably benign only when there are valid clinical indications. Masses seen on directed-ultrasound examination correlate with suspicious areas of enhancement present on contrast-enhanced breast MRI. </w:t>
      </w:r>
    </w:p>
    <w:p w:rsidR="00C40499" w:rsidRPr="00B85F15" w:rsidRDefault="00C40499" w:rsidP="00C40499">
      <w:pPr>
        <w:spacing w:before="100" w:beforeAutospacing="1" w:after="100" w:afterAutospacing="1"/>
        <w:ind w:left="-142" w:right="282"/>
        <w:rPr>
          <w:b/>
          <w:sz w:val="24"/>
          <w:szCs w:val="24"/>
        </w:rPr>
      </w:pPr>
      <w:r w:rsidRPr="00B85F15">
        <w:rPr>
          <w:b/>
          <w:sz w:val="24"/>
          <w:szCs w:val="24"/>
        </w:rPr>
        <w:t xml:space="preserve">3. Microcalcifications when: </w:t>
      </w:r>
    </w:p>
    <w:p w:rsidR="00C40499" w:rsidRPr="00B85F15" w:rsidRDefault="00C40499" w:rsidP="003F20B2">
      <w:pPr>
        <w:pStyle w:val="ListParagraph"/>
        <w:numPr>
          <w:ilvl w:val="0"/>
          <w:numId w:val="20"/>
        </w:numPr>
        <w:spacing w:before="100" w:beforeAutospacing="1" w:after="100" w:afterAutospacing="1"/>
        <w:ind w:left="646" w:right="282" w:hanging="357"/>
        <w:rPr>
          <w:sz w:val="24"/>
          <w:szCs w:val="24"/>
        </w:rPr>
      </w:pPr>
      <w:r w:rsidRPr="00B85F15">
        <w:rPr>
          <w:sz w:val="24"/>
          <w:szCs w:val="24"/>
        </w:rPr>
        <w:t xml:space="preserve">Microcalcifications seen on directed ultrasound examination correlate with suspicious calcifications visualized on mammography [7-9]. Specimen radiography should be performed in this setting to document sampling of calcifications. </w:t>
      </w:r>
    </w:p>
    <w:p w:rsidR="00C40499" w:rsidRPr="00B85F15" w:rsidRDefault="00C40499" w:rsidP="00C40499">
      <w:pPr>
        <w:spacing w:before="100" w:beforeAutospacing="1" w:after="100" w:afterAutospacing="1"/>
        <w:ind w:left="-142" w:right="282"/>
        <w:rPr>
          <w:b/>
          <w:sz w:val="24"/>
          <w:szCs w:val="24"/>
        </w:rPr>
      </w:pPr>
      <w:r w:rsidRPr="00B85F15">
        <w:rPr>
          <w:b/>
          <w:sz w:val="24"/>
          <w:szCs w:val="24"/>
        </w:rPr>
        <w:t xml:space="preserve"> 4. Repeat biopsy </w:t>
      </w:r>
    </w:p>
    <w:p w:rsidR="00C40499" w:rsidRPr="000D03FF" w:rsidRDefault="00C40499" w:rsidP="003F20B2">
      <w:pPr>
        <w:pStyle w:val="ListParagraph"/>
        <w:numPr>
          <w:ilvl w:val="0"/>
          <w:numId w:val="21"/>
        </w:numPr>
        <w:spacing w:before="100" w:beforeAutospacing="1" w:after="100" w:afterAutospacing="1"/>
        <w:ind w:right="282"/>
        <w:rPr>
          <w:sz w:val="24"/>
          <w:szCs w:val="24"/>
        </w:rPr>
      </w:pPr>
      <w:r w:rsidRPr="00B85F15">
        <w:rPr>
          <w:sz w:val="24"/>
          <w:szCs w:val="24"/>
        </w:rPr>
        <w:lastRenderedPageBreak/>
        <w:t xml:space="preserve">Repeat ultrasound-guided percutaneous core or vacuum-assisted needle biopsy sampling is an alternative to surgical biopsy in cases when the initial core biopsy results are non-diagnostic or discordant with the imaging findings, additional tissue is necessary for tissue biomarker analysis, or if an initial FNA biopsy yields atypical, suspicious, or non-diagnostic cytology. </w:t>
      </w:r>
    </w:p>
    <w:p w:rsidR="00C40499" w:rsidRPr="00B85F15" w:rsidRDefault="00C40499" w:rsidP="00C40499">
      <w:pPr>
        <w:spacing w:before="100" w:beforeAutospacing="1" w:after="100" w:afterAutospacing="1"/>
        <w:ind w:left="-142" w:right="282"/>
        <w:rPr>
          <w:b/>
          <w:sz w:val="24"/>
          <w:szCs w:val="24"/>
        </w:rPr>
      </w:pPr>
      <w:r w:rsidRPr="00B85F15">
        <w:rPr>
          <w:b/>
          <w:sz w:val="24"/>
          <w:szCs w:val="24"/>
        </w:rPr>
        <w:t xml:space="preserve">5. Pre-surgical localization </w:t>
      </w:r>
    </w:p>
    <w:p w:rsidR="00C40499" w:rsidRPr="00B85F15" w:rsidRDefault="00C40499" w:rsidP="003F20B2">
      <w:pPr>
        <w:pStyle w:val="ListParagraph"/>
        <w:numPr>
          <w:ilvl w:val="0"/>
          <w:numId w:val="22"/>
        </w:numPr>
        <w:spacing w:before="100" w:beforeAutospacing="1" w:after="100" w:afterAutospacing="1"/>
        <w:ind w:right="282"/>
        <w:rPr>
          <w:sz w:val="24"/>
          <w:szCs w:val="24"/>
        </w:rPr>
      </w:pPr>
      <w:r w:rsidRPr="00B85F15">
        <w:rPr>
          <w:sz w:val="24"/>
          <w:szCs w:val="24"/>
        </w:rPr>
        <w:t xml:space="preserve">Ultrasound-guided localization may be performed when the lesion or an appropriately positioned marking device placed during a previous biopsy is identifiable with ultrasound </w:t>
      </w:r>
    </w:p>
    <w:p w:rsidR="00C40499" w:rsidRPr="00B85F15" w:rsidRDefault="00C40499" w:rsidP="00C40499">
      <w:pPr>
        <w:spacing w:before="100" w:beforeAutospacing="1" w:after="100" w:afterAutospacing="1"/>
        <w:ind w:left="284" w:right="282" w:hanging="426"/>
        <w:rPr>
          <w:sz w:val="24"/>
          <w:szCs w:val="24"/>
        </w:rPr>
      </w:pPr>
      <w:r w:rsidRPr="00B85F15">
        <w:rPr>
          <w:sz w:val="24"/>
          <w:szCs w:val="24"/>
        </w:rPr>
        <w:t xml:space="preserve"> </w:t>
      </w:r>
      <w:r w:rsidRPr="00B85F15">
        <w:rPr>
          <w:b/>
          <w:sz w:val="24"/>
          <w:szCs w:val="24"/>
        </w:rPr>
        <w:t>6. Biopsy of lymph nodes in the axilla/axillary tail in cases of known or suspected malignancy</w:t>
      </w:r>
      <w:r w:rsidRPr="00B85F15">
        <w:rPr>
          <w:sz w:val="24"/>
          <w:szCs w:val="24"/>
        </w:rPr>
        <w:t xml:space="preserve">.  </w:t>
      </w:r>
    </w:p>
    <w:p w:rsidR="00C40499" w:rsidRPr="00B85F15" w:rsidRDefault="00C40499" w:rsidP="003F20B2">
      <w:pPr>
        <w:pStyle w:val="ListParagraph"/>
        <w:numPr>
          <w:ilvl w:val="0"/>
          <w:numId w:val="23"/>
        </w:numPr>
        <w:spacing w:before="100" w:beforeAutospacing="1" w:after="100" w:afterAutospacing="1"/>
        <w:ind w:right="282"/>
        <w:rPr>
          <w:sz w:val="24"/>
          <w:szCs w:val="24"/>
        </w:rPr>
      </w:pPr>
      <w:r w:rsidRPr="00B85F15">
        <w:rPr>
          <w:sz w:val="24"/>
          <w:szCs w:val="24"/>
        </w:rPr>
        <w:t>When the suspicion of malignancy is high, and if abnormal lymph nodes are seen within the axilla or axillary tail, FNA or core biopsy sampling of the cortex of the abnormal lymph node(s) can be performed at the time of initial imaging-guided core biopsy of the suspicious breast mass, or at a later time</w:t>
      </w:r>
    </w:p>
    <w:p w:rsidR="00C40499" w:rsidRPr="00B85F15" w:rsidRDefault="00C40499" w:rsidP="00C40499">
      <w:pPr>
        <w:spacing w:before="100" w:beforeAutospacing="1" w:after="100" w:afterAutospacing="1"/>
        <w:ind w:left="-142" w:right="282"/>
        <w:rPr>
          <w:b/>
          <w:sz w:val="24"/>
          <w:szCs w:val="24"/>
        </w:rPr>
      </w:pPr>
      <w:r w:rsidRPr="00B85F15">
        <w:rPr>
          <w:b/>
          <w:sz w:val="24"/>
          <w:szCs w:val="24"/>
        </w:rPr>
        <w:t>How to book a Breast Ul</w:t>
      </w:r>
      <w:r w:rsidR="00093044">
        <w:rPr>
          <w:b/>
          <w:sz w:val="24"/>
          <w:szCs w:val="24"/>
        </w:rPr>
        <w:t>trasound biopsy</w:t>
      </w:r>
    </w:p>
    <w:p w:rsidR="00C40499" w:rsidRPr="00B85F15" w:rsidRDefault="00C40499" w:rsidP="003F20B2">
      <w:pPr>
        <w:pStyle w:val="ListParagraph"/>
        <w:numPr>
          <w:ilvl w:val="0"/>
          <w:numId w:val="3"/>
        </w:numPr>
        <w:spacing w:before="100" w:beforeAutospacing="1" w:after="100" w:afterAutospacing="1"/>
        <w:ind w:right="282"/>
        <w:rPr>
          <w:sz w:val="24"/>
          <w:szCs w:val="24"/>
        </w:rPr>
      </w:pPr>
      <w:r w:rsidRPr="00B85F15">
        <w:rPr>
          <w:sz w:val="24"/>
          <w:szCs w:val="24"/>
        </w:rPr>
        <w:t xml:space="preserve">Call </w:t>
      </w:r>
      <w:r w:rsidR="008E3622">
        <w:rPr>
          <w:sz w:val="24"/>
          <w:szCs w:val="24"/>
        </w:rPr>
        <w:t>the mammographer</w:t>
      </w:r>
    </w:p>
    <w:p w:rsidR="00C40499" w:rsidRPr="00B85F15" w:rsidRDefault="00C40499" w:rsidP="003F20B2">
      <w:pPr>
        <w:pStyle w:val="ListParagraph"/>
        <w:numPr>
          <w:ilvl w:val="0"/>
          <w:numId w:val="3"/>
        </w:numPr>
        <w:spacing w:before="100" w:beforeAutospacing="1" w:after="100" w:afterAutospacing="1"/>
        <w:ind w:right="282"/>
        <w:rPr>
          <w:sz w:val="24"/>
          <w:szCs w:val="24"/>
        </w:rPr>
      </w:pPr>
      <w:r w:rsidRPr="00B85F15">
        <w:rPr>
          <w:sz w:val="24"/>
          <w:szCs w:val="24"/>
        </w:rPr>
        <w:t>Provide patient’s details, i.e. Name, Surname, Folder number, correct contact details (mobile, home number and address)</w:t>
      </w:r>
    </w:p>
    <w:p w:rsidR="00C40499" w:rsidRPr="00B85F15" w:rsidRDefault="00C40499" w:rsidP="003F20B2">
      <w:pPr>
        <w:pStyle w:val="ListParagraph"/>
        <w:numPr>
          <w:ilvl w:val="0"/>
          <w:numId w:val="3"/>
        </w:numPr>
        <w:spacing w:before="100" w:beforeAutospacing="1" w:after="100" w:afterAutospacing="1"/>
        <w:ind w:right="282"/>
        <w:rPr>
          <w:sz w:val="24"/>
          <w:szCs w:val="24"/>
        </w:rPr>
      </w:pPr>
      <w:r w:rsidRPr="00B85F15">
        <w:rPr>
          <w:sz w:val="24"/>
          <w:szCs w:val="24"/>
        </w:rPr>
        <w:t>Inform the patient she/he will be called with an appointment date.</w:t>
      </w:r>
    </w:p>
    <w:p w:rsidR="00C40499" w:rsidRPr="00B85F15" w:rsidRDefault="00C40499" w:rsidP="00C40499">
      <w:pPr>
        <w:spacing w:before="100" w:beforeAutospacing="1" w:after="100" w:afterAutospacing="1"/>
        <w:ind w:left="-142" w:right="282"/>
        <w:rPr>
          <w:b/>
          <w:sz w:val="24"/>
          <w:szCs w:val="24"/>
        </w:rPr>
      </w:pPr>
      <w:r w:rsidRPr="00B85F15">
        <w:rPr>
          <w:b/>
          <w:sz w:val="24"/>
          <w:szCs w:val="24"/>
        </w:rPr>
        <w:t>Provide clear instructions to the patient about:</w:t>
      </w:r>
    </w:p>
    <w:p w:rsidR="00C40499" w:rsidRPr="00B85F15" w:rsidRDefault="00093044" w:rsidP="003F20B2">
      <w:pPr>
        <w:pStyle w:val="ListParagraph"/>
        <w:numPr>
          <w:ilvl w:val="0"/>
          <w:numId w:val="4"/>
        </w:numPr>
        <w:spacing w:before="100" w:beforeAutospacing="1" w:after="100" w:afterAutospacing="1"/>
        <w:ind w:right="282"/>
        <w:rPr>
          <w:sz w:val="24"/>
          <w:szCs w:val="24"/>
        </w:rPr>
      </w:pPr>
      <w:r>
        <w:rPr>
          <w:sz w:val="24"/>
          <w:szCs w:val="24"/>
        </w:rPr>
        <w:t>Time of the appointment</w:t>
      </w:r>
    </w:p>
    <w:p w:rsidR="00C40499" w:rsidRPr="00B85F15" w:rsidRDefault="008E3622" w:rsidP="003F20B2">
      <w:pPr>
        <w:pStyle w:val="ListParagraph"/>
        <w:numPr>
          <w:ilvl w:val="0"/>
          <w:numId w:val="4"/>
        </w:numPr>
        <w:spacing w:before="100" w:beforeAutospacing="1" w:after="100" w:afterAutospacing="1"/>
        <w:ind w:right="282"/>
        <w:rPr>
          <w:sz w:val="24"/>
          <w:szCs w:val="24"/>
        </w:rPr>
      </w:pPr>
      <w:r>
        <w:rPr>
          <w:sz w:val="24"/>
          <w:szCs w:val="24"/>
        </w:rPr>
        <w:t>Location</w:t>
      </w:r>
    </w:p>
    <w:p w:rsidR="00C40499" w:rsidRPr="00B85F15" w:rsidRDefault="00093044" w:rsidP="003F20B2">
      <w:pPr>
        <w:pStyle w:val="ListParagraph"/>
        <w:numPr>
          <w:ilvl w:val="0"/>
          <w:numId w:val="4"/>
        </w:numPr>
        <w:spacing w:before="100" w:beforeAutospacing="1" w:after="100" w:afterAutospacing="1"/>
        <w:ind w:right="282"/>
        <w:rPr>
          <w:sz w:val="24"/>
          <w:szCs w:val="24"/>
        </w:rPr>
      </w:pPr>
      <w:r>
        <w:rPr>
          <w:sz w:val="24"/>
          <w:szCs w:val="24"/>
        </w:rPr>
        <w:t>Who to report to</w:t>
      </w:r>
    </w:p>
    <w:p w:rsidR="00C40499" w:rsidRPr="007D435C" w:rsidRDefault="00C40499" w:rsidP="003F20B2">
      <w:pPr>
        <w:pStyle w:val="ListParagraph"/>
        <w:numPr>
          <w:ilvl w:val="0"/>
          <w:numId w:val="4"/>
        </w:numPr>
        <w:spacing w:before="100" w:beforeAutospacing="1" w:after="100" w:afterAutospacing="1"/>
        <w:ind w:right="282"/>
        <w:rPr>
          <w:sz w:val="24"/>
          <w:szCs w:val="24"/>
        </w:rPr>
      </w:pPr>
      <w:r w:rsidRPr="00B85F15">
        <w:rPr>
          <w:sz w:val="24"/>
          <w:szCs w:val="24"/>
        </w:rPr>
        <w:t>Follow-up date with results (1-2 weeks after procedure)</w:t>
      </w:r>
    </w:p>
    <w:p w:rsidR="00C40499" w:rsidRPr="00B85F15" w:rsidRDefault="00C40499" w:rsidP="00C40499">
      <w:r w:rsidRPr="00B85F15">
        <w:t>All Information compiled by Sister Fish (Breast Health Coordinator) using the World Wide Web.</w:t>
      </w:r>
    </w:p>
    <w:p w:rsidR="00C40499" w:rsidRPr="00B85F15" w:rsidRDefault="00C40499" w:rsidP="00C40499">
      <w:r w:rsidRPr="00B85F15">
        <w:t xml:space="preserve">Reviewed by: </w:t>
      </w:r>
    </w:p>
    <w:p w:rsidR="00C40499" w:rsidRPr="00B85F15" w:rsidRDefault="00C40499" w:rsidP="00C40499">
      <w:r w:rsidRPr="00B85F15">
        <w:t>Dr N. Abdurahman (Senior Radiologist)</w:t>
      </w:r>
    </w:p>
    <w:p w:rsidR="00C40499" w:rsidRPr="00B85F15" w:rsidRDefault="00C40499" w:rsidP="00C40499">
      <w:r w:rsidRPr="00B85F15">
        <w:t>Mrs Y. Van Der Schyff (Chief Mammographer)</w:t>
      </w:r>
    </w:p>
    <w:p w:rsidR="00C40499" w:rsidRPr="00B85F15" w:rsidRDefault="00C40499" w:rsidP="00C40499">
      <w:pPr>
        <w:rPr>
          <w:b/>
        </w:rPr>
      </w:pPr>
      <w:r w:rsidRPr="00B85F15">
        <w:t>April 2015</w:t>
      </w:r>
    </w:p>
    <w:p w:rsidR="00C40499" w:rsidRDefault="00C40499">
      <w:pPr>
        <w:spacing w:after="200"/>
        <w:rPr>
          <w:bCs/>
          <w:sz w:val="24"/>
          <w:szCs w:val="24"/>
        </w:rPr>
      </w:pPr>
      <w:r>
        <w:rPr>
          <w:bCs/>
          <w:sz w:val="24"/>
          <w:szCs w:val="24"/>
        </w:rPr>
        <w:br w:type="page"/>
      </w:r>
    </w:p>
    <w:p w:rsidR="00C40499" w:rsidRPr="00B85F15" w:rsidRDefault="00C40499" w:rsidP="00C40499">
      <w:pPr>
        <w:autoSpaceDE w:val="0"/>
        <w:autoSpaceDN w:val="0"/>
        <w:adjustRightInd w:val="0"/>
        <w:jc w:val="center"/>
        <w:rPr>
          <w:b/>
          <w:bCs/>
          <w:sz w:val="24"/>
          <w:szCs w:val="24"/>
        </w:rPr>
      </w:pPr>
      <w:r w:rsidRPr="00B85F15">
        <w:rPr>
          <w:b/>
          <w:bCs/>
          <w:sz w:val="24"/>
          <w:szCs w:val="24"/>
        </w:rPr>
        <w:lastRenderedPageBreak/>
        <w:t>Mitchells Plain Hospital</w:t>
      </w:r>
    </w:p>
    <w:p w:rsidR="00C40499" w:rsidRPr="00B85F15" w:rsidRDefault="00C40499" w:rsidP="00C40499">
      <w:pPr>
        <w:autoSpaceDE w:val="0"/>
        <w:autoSpaceDN w:val="0"/>
        <w:adjustRightInd w:val="0"/>
        <w:ind w:right="282"/>
        <w:rPr>
          <w:b/>
          <w:bCs/>
          <w:sz w:val="24"/>
          <w:szCs w:val="24"/>
        </w:rPr>
      </w:pPr>
    </w:p>
    <w:p w:rsidR="00C40499" w:rsidRPr="00B85F15" w:rsidRDefault="00C40499" w:rsidP="00C40499">
      <w:pPr>
        <w:autoSpaceDE w:val="0"/>
        <w:autoSpaceDN w:val="0"/>
        <w:adjustRightInd w:val="0"/>
        <w:ind w:right="282"/>
        <w:jc w:val="center"/>
        <w:rPr>
          <w:b/>
          <w:bCs/>
          <w:sz w:val="24"/>
          <w:szCs w:val="24"/>
        </w:rPr>
      </w:pPr>
      <w:r w:rsidRPr="00B85F15">
        <w:rPr>
          <w:b/>
          <w:bCs/>
          <w:sz w:val="24"/>
          <w:szCs w:val="24"/>
        </w:rPr>
        <w:t>Stereotactic Breast Biopsy</w:t>
      </w:r>
    </w:p>
    <w:p w:rsidR="00C40499" w:rsidRPr="00B85F15" w:rsidRDefault="00C40499" w:rsidP="00C40499">
      <w:pPr>
        <w:autoSpaceDE w:val="0"/>
        <w:autoSpaceDN w:val="0"/>
        <w:adjustRightInd w:val="0"/>
        <w:ind w:right="282"/>
        <w:rPr>
          <w:b/>
          <w:bCs/>
          <w:sz w:val="24"/>
          <w:szCs w:val="24"/>
        </w:rPr>
      </w:pPr>
    </w:p>
    <w:p w:rsidR="00C40499" w:rsidRPr="00B85F15" w:rsidRDefault="00C40499" w:rsidP="00C40499">
      <w:pPr>
        <w:autoSpaceDE w:val="0"/>
        <w:autoSpaceDN w:val="0"/>
        <w:adjustRightInd w:val="0"/>
        <w:ind w:right="282"/>
        <w:rPr>
          <w:b/>
          <w:bCs/>
          <w:i/>
          <w:sz w:val="24"/>
          <w:szCs w:val="24"/>
        </w:rPr>
      </w:pPr>
      <w:r w:rsidRPr="00B85F15">
        <w:rPr>
          <w:b/>
          <w:bCs/>
          <w:i/>
          <w:sz w:val="24"/>
          <w:szCs w:val="24"/>
        </w:rPr>
        <w:t>What is Stereotactic Guided Breast Biopsy?</w:t>
      </w:r>
    </w:p>
    <w:p w:rsidR="00C40499" w:rsidRPr="00B85F15" w:rsidRDefault="00C40499" w:rsidP="00C40499">
      <w:pPr>
        <w:autoSpaceDE w:val="0"/>
        <w:autoSpaceDN w:val="0"/>
        <w:adjustRightInd w:val="0"/>
        <w:ind w:right="282"/>
        <w:rPr>
          <w:sz w:val="24"/>
          <w:szCs w:val="24"/>
        </w:rPr>
      </w:pPr>
    </w:p>
    <w:p w:rsidR="00C40499" w:rsidRPr="00B85F15" w:rsidRDefault="00C40499" w:rsidP="00C40499">
      <w:pPr>
        <w:autoSpaceDE w:val="0"/>
        <w:autoSpaceDN w:val="0"/>
        <w:adjustRightInd w:val="0"/>
        <w:ind w:right="282"/>
        <w:rPr>
          <w:sz w:val="24"/>
          <w:szCs w:val="24"/>
        </w:rPr>
      </w:pPr>
      <w:r w:rsidRPr="00B85F15">
        <w:rPr>
          <w:sz w:val="24"/>
          <w:szCs w:val="24"/>
        </w:rPr>
        <w:t>A stereotactic breast biopsy is when a special mammography machine uses x-rays to help guide the doctor’s instruments to the exact site of the growth in the breast.</w:t>
      </w:r>
    </w:p>
    <w:p w:rsidR="00C40499" w:rsidRPr="00B85F15" w:rsidRDefault="00C40499" w:rsidP="00C40499">
      <w:pPr>
        <w:autoSpaceDE w:val="0"/>
        <w:autoSpaceDN w:val="0"/>
        <w:adjustRightInd w:val="0"/>
        <w:ind w:right="282"/>
        <w:rPr>
          <w:sz w:val="24"/>
          <w:szCs w:val="24"/>
        </w:rPr>
      </w:pPr>
      <w:r w:rsidRPr="00B85F15">
        <w:rPr>
          <w:sz w:val="24"/>
          <w:szCs w:val="24"/>
        </w:rPr>
        <w:t>Stereotactic breast biopsy is an excellent way to evaluate calcium deposits or tiny masses that are not visible on ultrasound.</w:t>
      </w:r>
    </w:p>
    <w:p w:rsidR="00C40499" w:rsidRPr="00B85F15" w:rsidRDefault="00C40499" w:rsidP="00C40499">
      <w:pPr>
        <w:ind w:right="282"/>
        <w:rPr>
          <w:sz w:val="24"/>
          <w:szCs w:val="24"/>
        </w:rPr>
      </w:pPr>
    </w:p>
    <w:p w:rsidR="00C40499" w:rsidRPr="00B85F15" w:rsidRDefault="00C40499" w:rsidP="00C40499">
      <w:pPr>
        <w:autoSpaceDE w:val="0"/>
        <w:autoSpaceDN w:val="0"/>
        <w:adjustRightInd w:val="0"/>
        <w:ind w:right="282"/>
        <w:rPr>
          <w:b/>
          <w:i/>
          <w:sz w:val="24"/>
          <w:szCs w:val="24"/>
        </w:rPr>
      </w:pPr>
      <w:r w:rsidRPr="00B85F15">
        <w:rPr>
          <w:b/>
          <w:i/>
          <w:sz w:val="24"/>
          <w:szCs w:val="24"/>
        </w:rPr>
        <w:t>Where will it be done?</w:t>
      </w:r>
    </w:p>
    <w:p w:rsidR="00C40499" w:rsidRPr="00B85F15" w:rsidRDefault="00C40499" w:rsidP="00C40499">
      <w:pPr>
        <w:autoSpaceDE w:val="0"/>
        <w:autoSpaceDN w:val="0"/>
        <w:adjustRightInd w:val="0"/>
        <w:ind w:right="282"/>
        <w:rPr>
          <w:b/>
          <w:sz w:val="24"/>
          <w:szCs w:val="24"/>
        </w:rPr>
      </w:pPr>
      <w:r w:rsidRPr="00B85F15">
        <w:rPr>
          <w:sz w:val="24"/>
          <w:szCs w:val="24"/>
        </w:rPr>
        <w:t xml:space="preserve">This procedure is done at </w:t>
      </w:r>
      <w:r w:rsidR="00093044">
        <w:rPr>
          <w:b/>
          <w:sz w:val="24"/>
          <w:szCs w:val="24"/>
        </w:rPr>
        <w:t>[Insert unit name and facility name]</w:t>
      </w:r>
      <w:r w:rsidRPr="00B85F15">
        <w:rPr>
          <w:sz w:val="24"/>
          <w:szCs w:val="24"/>
        </w:rPr>
        <w:t xml:space="preserve">. </w:t>
      </w:r>
    </w:p>
    <w:p w:rsidR="00C40499" w:rsidRPr="00B85F15" w:rsidRDefault="00C40499" w:rsidP="00C40499">
      <w:pPr>
        <w:autoSpaceDE w:val="0"/>
        <w:autoSpaceDN w:val="0"/>
        <w:adjustRightInd w:val="0"/>
        <w:ind w:right="282"/>
        <w:rPr>
          <w:b/>
          <w:sz w:val="24"/>
          <w:szCs w:val="24"/>
        </w:rPr>
      </w:pPr>
    </w:p>
    <w:p w:rsidR="00C40499" w:rsidRPr="00B85F15" w:rsidRDefault="00C40499" w:rsidP="00C40499">
      <w:pPr>
        <w:autoSpaceDE w:val="0"/>
        <w:autoSpaceDN w:val="0"/>
        <w:adjustRightInd w:val="0"/>
        <w:ind w:right="282"/>
        <w:rPr>
          <w:b/>
          <w:i/>
          <w:sz w:val="24"/>
          <w:szCs w:val="24"/>
        </w:rPr>
      </w:pPr>
      <w:r w:rsidRPr="00B85F15">
        <w:rPr>
          <w:b/>
          <w:i/>
          <w:sz w:val="24"/>
          <w:szCs w:val="24"/>
        </w:rPr>
        <w:t>What to wear</w:t>
      </w:r>
    </w:p>
    <w:p w:rsidR="00C40499" w:rsidRPr="00B85F15" w:rsidRDefault="00C40499" w:rsidP="00C40499">
      <w:pPr>
        <w:autoSpaceDE w:val="0"/>
        <w:autoSpaceDN w:val="0"/>
        <w:adjustRightInd w:val="0"/>
        <w:ind w:right="282"/>
        <w:rPr>
          <w:sz w:val="24"/>
          <w:szCs w:val="24"/>
        </w:rPr>
      </w:pPr>
      <w:r w:rsidRPr="00B85F15">
        <w:rPr>
          <w:sz w:val="24"/>
          <w:szCs w:val="24"/>
        </w:rPr>
        <w:t>Clothes that is easy to take off e.g. shirt and blouse or shift dress.</w:t>
      </w:r>
    </w:p>
    <w:p w:rsidR="00C40499" w:rsidRPr="00B85F15" w:rsidRDefault="00C40499" w:rsidP="00C40499">
      <w:pPr>
        <w:autoSpaceDE w:val="0"/>
        <w:autoSpaceDN w:val="0"/>
        <w:adjustRightInd w:val="0"/>
        <w:ind w:right="282"/>
        <w:rPr>
          <w:sz w:val="24"/>
          <w:szCs w:val="24"/>
        </w:rPr>
      </w:pPr>
    </w:p>
    <w:p w:rsidR="00C40499" w:rsidRPr="00B85F15" w:rsidRDefault="00C40499" w:rsidP="00C40499">
      <w:pPr>
        <w:autoSpaceDE w:val="0"/>
        <w:autoSpaceDN w:val="0"/>
        <w:adjustRightInd w:val="0"/>
        <w:ind w:right="282"/>
        <w:rPr>
          <w:b/>
          <w:i/>
          <w:sz w:val="24"/>
          <w:szCs w:val="24"/>
        </w:rPr>
      </w:pPr>
      <w:r w:rsidRPr="00B85F15">
        <w:rPr>
          <w:b/>
          <w:i/>
          <w:sz w:val="24"/>
          <w:szCs w:val="24"/>
        </w:rPr>
        <w:t>What not to wear during the procedure:</w:t>
      </w:r>
    </w:p>
    <w:p w:rsidR="00C40499" w:rsidRPr="00B85F15" w:rsidRDefault="00C40499" w:rsidP="003F20B2">
      <w:pPr>
        <w:pStyle w:val="ListParagraph"/>
        <w:numPr>
          <w:ilvl w:val="0"/>
          <w:numId w:val="28"/>
        </w:numPr>
        <w:autoSpaceDE w:val="0"/>
        <w:autoSpaceDN w:val="0"/>
        <w:adjustRightInd w:val="0"/>
        <w:ind w:right="282"/>
        <w:rPr>
          <w:sz w:val="24"/>
          <w:szCs w:val="24"/>
        </w:rPr>
      </w:pPr>
      <w:r w:rsidRPr="00B85F15">
        <w:rPr>
          <w:sz w:val="24"/>
          <w:szCs w:val="24"/>
        </w:rPr>
        <w:t>Jewellery</w:t>
      </w:r>
    </w:p>
    <w:p w:rsidR="00C40499" w:rsidRPr="00B85F15" w:rsidRDefault="00C40499" w:rsidP="003F20B2">
      <w:pPr>
        <w:pStyle w:val="ListParagraph"/>
        <w:numPr>
          <w:ilvl w:val="0"/>
          <w:numId w:val="28"/>
        </w:numPr>
        <w:autoSpaceDE w:val="0"/>
        <w:autoSpaceDN w:val="0"/>
        <w:adjustRightInd w:val="0"/>
        <w:ind w:right="282"/>
        <w:rPr>
          <w:sz w:val="24"/>
          <w:szCs w:val="24"/>
        </w:rPr>
      </w:pPr>
      <w:r w:rsidRPr="00B85F15">
        <w:rPr>
          <w:sz w:val="24"/>
          <w:szCs w:val="24"/>
        </w:rPr>
        <w:t>Eye glasses</w:t>
      </w:r>
    </w:p>
    <w:p w:rsidR="00C40499" w:rsidRPr="00B85F15" w:rsidRDefault="00C40499" w:rsidP="003F20B2">
      <w:pPr>
        <w:pStyle w:val="ListParagraph"/>
        <w:numPr>
          <w:ilvl w:val="0"/>
          <w:numId w:val="28"/>
        </w:numPr>
        <w:autoSpaceDE w:val="0"/>
        <w:autoSpaceDN w:val="0"/>
        <w:adjustRightInd w:val="0"/>
        <w:ind w:right="282"/>
        <w:rPr>
          <w:sz w:val="24"/>
          <w:szCs w:val="24"/>
        </w:rPr>
      </w:pPr>
      <w:r w:rsidRPr="00B85F15">
        <w:rPr>
          <w:sz w:val="24"/>
          <w:szCs w:val="24"/>
        </w:rPr>
        <w:t>Metal objects</w:t>
      </w:r>
    </w:p>
    <w:p w:rsidR="00C40499" w:rsidRPr="00B85F15" w:rsidRDefault="00C40499" w:rsidP="003F20B2">
      <w:pPr>
        <w:pStyle w:val="ListParagraph"/>
        <w:numPr>
          <w:ilvl w:val="0"/>
          <w:numId w:val="28"/>
        </w:numPr>
        <w:autoSpaceDE w:val="0"/>
        <w:autoSpaceDN w:val="0"/>
        <w:adjustRightInd w:val="0"/>
        <w:ind w:right="282"/>
        <w:rPr>
          <w:sz w:val="24"/>
          <w:szCs w:val="24"/>
        </w:rPr>
      </w:pPr>
      <w:r w:rsidRPr="00B85F15">
        <w:rPr>
          <w:sz w:val="24"/>
          <w:szCs w:val="24"/>
        </w:rPr>
        <w:t>Clothing that will interfere with the x-ray images</w:t>
      </w:r>
    </w:p>
    <w:p w:rsidR="00C40499" w:rsidRPr="00B85F15" w:rsidRDefault="00C40499" w:rsidP="003F20B2">
      <w:pPr>
        <w:pStyle w:val="ListParagraph"/>
        <w:numPr>
          <w:ilvl w:val="0"/>
          <w:numId w:val="28"/>
        </w:numPr>
        <w:autoSpaceDE w:val="0"/>
        <w:autoSpaceDN w:val="0"/>
        <w:adjustRightInd w:val="0"/>
        <w:ind w:right="282"/>
        <w:rPr>
          <w:sz w:val="24"/>
          <w:szCs w:val="24"/>
        </w:rPr>
      </w:pPr>
      <w:r w:rsidRPr="00B85F15">
        <w:rPr>
          <w:sz w:val="24"/>
          <w:szCs w:val="24"/>
        </w:rPr>
        <w:t>Perfume, body cream, lotion or deodorant</w:t>
      </w:r>
    </w:p>
    <w:p w:rsidR="00C40499" w:rsidRPr="00B85F15" w:rsidRDefault="00C40499" w:rsidP="00C40499">
      <w:pPr>
        <w:autoSpaceDE w:val="0"/>
        <w:autoSpaceDN w:val="0"/>
        <w:adjustRightInd w:val="0"/>
        <w:ind w:right="282"/>
        <w:rPr>
          <w:sz w:val="24"/>
          <w:szCs w:val="24"/>
        </w:rPr>
      </w:pPr>
    </w:p>
    <w:p w:rsidR="00C40499" w:rsidRPr="00B85F15" w:rsidRDefault="00C40499" w:rsidP="00C40499">
      <w:pPr>
        <w:autoSpaceDE w:val="0"/>
        <w:autoSpaceDN w:val="0"/>
        <w:adjustRightInd w:val="0"/>
        <w:ind w:right="282"/>
        <w:rPr>
          <w:b/>
          <w:i/>
          <w:sz w:val="24"/>
          <w:szCs w:val="24"/>
        </w:rPr>
      </w:pPr>
      <w:r w:rsidRPr="00B85F15">
        <w:rPr>
          <w:b/>
          <w:i/>
          <w:sz w:val="24"/>
          <w:szCs w:val="24"/>
        </w:rPr>
        <w:t>Report the following to the doctor before the procedure:</w:t>
      </w:r>
    </w:p>
    <w:p w:rsidR="00C40499" w:rsidRPr="00B85F15" w:rsidRDefault="00C40499" w:rsidP="003F20B2">
      <w:pPr>
        <w:pStyle w:val="ListParagraph"/>
        <w:numPr>
          <w:ilvl w:val="0"/>
          <w:numId w:val="29"/>
        </w:numPr>
        <w:autoSpaceDE w:val="0"/>
        <w:autoSpaceDN w:val="0"/>
        <w:adjustRightInd w:val="0"/>
        <w:ind w:right="282"/>
        <w:rPr>
          <w:sz w:val="24"/>
          <w:szCs w:val="24"/>
        </w:rPr>
      </w:pPr>
      <w:r w:rsidRPr="00B85F15">
        <w:rPr>
          <w:sz w:val="24"/>
          <w:szCs w:val="24"/>
        </w:rPr>
        <w:t>Whether you are pregnant. The unborn baby may be affected by the radiation</w:t>
      </w:r>
    </w:p>
    <w:p w:rsidR="00C40499" w:rsidRPr="00B85F15" w:rsidRDefault="00C40499" w:rsidP="003F20B2">
      <w:pPr>
        <w:pStyle w:val="ListParagraph"/>
        <w:numPr>
          <w:ilvl w:val="0"/>
          <w:numId w:val="29"/>
        </w:numPr>
        <w:autoSpaceDE w:val="0"/>
        <w:autoSpaceDN w:val="0"/>
        <w:adjustRightInd w:val="0"/>
        <w:ind w:right="282"/>
        <w:rPr>
          <w:sz w:val="24"/>
          <w:szCs w:val="24"/>
        </w:rPr>
      </w:pPr>
      <w:r w:rsidRPr="00B85F15">
        <w:rPr>
          <w:sz w:val="24"/>
          <w:szCs w:val="24"/>
        </w:rPr>
        <w:t xml:space="preserve">What medication you are using e.g. </w:t>
      </w:r>
      <w:r w:rsidRPr="00B85F15">
        <w:rPr>
          <w:b/>
          <w:sz w:val="24"/>
          <w:szCs w:val="24"/>
        </w:rPr>
        <w:t>Aspirin and other blood thinning</w:t>
      </w:r>
      <w:r w:rsidRPr="00B85F15">
        <w:rPr>
          <w:sz w:val="24"/>
          <w:szCs w:val="24"/>
        </w:rPr>
        <w:t xml:space="preserve"> </w:t>
      </w:r>
      <w:r w:rsidRPr="00B85F15">
        <w:rPr>
          <w:b/>
          <w:sz w:val="24"/>
          <w:szCs w:val="24"/>
        </w:rPr>
        <w:t>medicines or Herbal medication</w:t>
      </w:r>
      <w:r w:rsidRPr="00B85F15">
        <w:rPr>
          <w:sz w:val="24"/>
          <w:szCs w:val="24"/>
        </w:rPr>
        <w:t xml:space="preserve">.  If you are using blood thinning tablets, it is advised to </w:t>
      </w:r>
      <w:r w:rsidRPr="00B85F15">
        <w:rPr>
          <w:b/>
          <w:sz w:val="24"/>
          <w:szCs w:val="24"/>
        </w:rPr>
        <w:t xml:space="preserve">STOP </w:t>
      </w:r>
      <w:r w:rsidRPr="00B85F15">
        <w:rPr>
          <w:sz w:val="24"/>
          <w:szCs w:val="24"/>
        </w:rPr>
        <w:t xml:space="preserve">taking it </w:t>
      </w:r>
      <w:r w:rsidRPr="00B85F15">
        <w:rPr>
          <w:b/>
          <w:sz w:val="24"/>
          <w:szCs w:val="24"/>
        </w:rPr>
        <w:t>two to three days before</w:t>
      </w:r>
      <w:r w:rsidRPr="00B85F15">
        <w:rPr>
          <w:sz w:val="24"/>
          <w:szCs w:val="24"/>
        </w:rPr>
        <w:t xml:space="preserve"> the test to prevent excessive bleeding after the procedure </w:t>
      </w:r>
    </w:p>
    <w:p w:rsidR="00C40499" w:rsidRPr="00B85F15" w:rsidRDefault="00C40499" w:rsidP="003F20B2">
      <w:pPr>
        <w:pStyle w:val="ListParagraph"/>
        <w:numPr>
          <w:ilvl w:val="0"/>
          <w:numId w:val="29"/>
        </w:numPr>
        <w:autoSpaceDE w:val="0"/>
        <w:autoSpaceDN w:val="0"/>
        <w:adjustRightInd w:val="0"/>
        <w:ind w:right="282"/>
        <w:rPr>
          <w:sz w:val="24"/>
          <w:szCs w:val="24"/>
        </w:rPr>
      </w:pPr>
      <w:r w:rsidRPr="00B85F15">
        <w:rPr>
          <w:sz w:val="24"/>
          <w:szCs w:val="24"/>
        </w:rPr>
        <w:t xml:space="preserve">Any recent illnesses or medical conditions. </w:t>
      </w:r>
    </w:p>
    <w:p w:rsidR="00C40499" w:rsidRPr="00B85F15" w:rsidRDefault="00C40499" w:rsidP="003F20B2">
      <w:pPr>
        <w:pStyle w:val="ListParagraph"/>
        <w:numPr>
          <w:ilvl w:val="0"/>
          <w:numId w:val="29"/>
        </w:numPr>
        <w:autoSpaceDE w:val="0"/>
        <w:autoSpaceDN w:val="0"/>
        <w:adjustRightInd w:val="0"/>
        <w:ind w:right="282"/>
        <w:rPr>
          <w:sz w:val="24"/>
          <w:szCs w:val="24"/>
        </w:rPr>
      </w:pPr>
      <w:r w:rsidRPr="00B85F15">
        <w:rPr>
          <w:sz w:val="24"/>
          <w:szCs w:val="24"/>
        </w:rPr>
        <w:t>Any allergies</w:t>
      </w:r>
    </w:p>
    <w:p w:rsidR="00C40499" w:rsidRPr="00B85F15" w:rsidRDefault="00C40499" w:rsidP="00C40499">
      <w:pPr>
        <w:autoSpaceDE w:val="0"/>
        <w:autoSpaceDN w:val="0"/>
        <w:adjustRightInd w:val="0"/>
        <w:ind w:right="282"/>
        <w:rPr>
          <w:sz w:val="24"/>
          <w:szCs w:val="24"/>
        </w:rPr>
      </w:pPr>
    </w:p>
    <w:p w:rsidR="00C40499" w:rsidRPr="00B85F15" w:rsidRDefault="00C40499" w:rsidP="00C40499">
      <w:pPr>
        <w:autoSpaceDE w:val="0"/>
        <w:autoSpaceDN w:val="0"/>
        <w:adjustRightInd w:val="0"/>
        <w:ind w:right="282"/>
        <w:rPr>
          <w:sz w:val="24"/>
          <w:szCs w:val="24"/>
        </w:rPr>
      </w:pPr>
      <w:r w:rsidRPr="00B85F15">
        <w:rPr>
          <w:b/>
          <w:i/>
          <w:sz w:val="24"/>
          <w:szCs w:val="24"/>
        </w:rPr>
        <w:t>It is recommended that you bring a friend or relative to accompany you and drive you home. You may be drowsy after the procedure!</w:t>
      </w:r>
    </w:p>
    <w:p w:rsidR="00C40499" w:rsidRPr="00B85F15" w:rsidRDefault="00C40499" w:rsidP="00C40499">
      <w:pPr>
        <w:autoSpaceDE w:val="0"/>
        <w:autoSpaceDN w:val="0"/>
        <w:adjustRightInd w:val="0"/>
        <w:ind w:right="282"/>
        <w:rPr>
          <w:b/>
          <w:bCs/>
          <w:sz w:val="24"/>
          <w:szCs w:val="24"/>
        </w:rPr>
      </w:pPr>
    </w:p>
    <w:p w:rsidR="00C40499" w:rsidRPr="00B85F15" w:rsidRDefault="00C40499" w:rsidP="00C40499">
      <w:pPr>
        <w:autoSpaceDE w:val="0"/>
        <w:autoSpaceDN w:val="0"/>
        <w:adjustRightInd w:val="0"/>
        <w:ind w:right="282"/>
        <w:rPr>
          <w:b/>
          <w:bCs/>
          <w:i/>
          <w:sz w:val="24"/>
          <w:szCs w:val="24"/>
        </w:rPr>
      </w:pPr>
    </w:p>
    <w:p w:rsidR="00C40499" w:rsidRPr="00B85F15" w:rsidRDefault="00C40499" w:rsidP="00C40499">
      <w:pPr>
        <w:autoSpaceDE w:val="0"/>
        <w:autoSpaceDN w:val="0"/>
        <w:adjustRightInd w:val="0"/>
        <w:ind w:right="282"/>
        <w:rPr>
          <w:b/>
          <w:bCs/>
          <w:i/>
          <w:sz w:val="24"/>
          <w:szCs w:val="24"/>
        </w:rPr>
      </w:pPr>
      <w:r w:rsidRPr="00B85F15">
        <w:rPr>
          <w:b/>
          <w:bCs/>
          <w:i/>
          <w:sz w:val="24"/>
          <w:szCs w:val="24"/>
        </w:rPr>
        <w:t>How does the procedure work?</w:t>
      </w:r>
    </w:p>
    <w:p w:rsidR="00C40499" w:rsidRPr="00B85F15" w:rsidRDefault="00C40499" w:rsidP="00C40499">
      <w:pPr>
        <w:autoSpaceDE w:val="0"/>
        <w:autoSpaceDN w:val="0"/>
        <w:adjustRightInd w:val="0"/>
        <w:ind w:right="282"/>
        <w:rPr>
          <w:sz w:val="24"/>
          <w:szCs w:val="24"/>
        </w:rPr>
      </w:pPr>
      <w:r w:rsidRPr="00B85F15">
        <w:rPr>
          <w:sz w:val="24"/>
          <w:szCs w:val="24"/>
        </w:rPr>
        <w:t>Stereotactic mammography pinpoints the exact location of a breast mass by using a computer and x-rays taken from two different angles. The radiologist inserts the needle through the skin, using the computer images as a guide, and removes some tissue samples.</w:t>
      </w:r>
    </w:p>
    <w:p w:rsidR="00C40499" w:rsidRPr="00B85F15" w:rsidRDefault="00C40499" w:rsidP="00C40499">
      <w:pPr>
        <w:autoSpaceDE w:val="0"/>
        <w:autoSpaceDN w:val="0"/>
        <w:adjustRightInd w:val="0"/>
        <w:ind w:right="282"/>
        <w:rPr>
          <w:b/>
          <w:bCs/>
          <w:sz w:val="24"/>
          <w:szCs w:val="24"/>
        </w:rPr>
      </w:pPr>
    </w:p>
    <w:p w:rsidR="00C40499" w:rsidRPr="00B85F15" w:rsidRDefault="00C40499" w:rsidP="00C40499">
      <w:pPr>
        <w:autoSpaceDE w:val="0"/>
        <w:autoSpaceDN w:val="0"/>
        <w:adjustRightInd w:val="0"/>
        <w:ind w:right="282"/>
        <w:rPr>
          <w:b/>
          <w:bCs/>
          <w:i/>
          <w:sz w:val="24"/>
          <w:szCs w:val="24"/>
        </w:rPr>
      </w:pPr>
      <w:r w:rsidRPr="00B85F15">
        <w:rPr>
          <w:b/>
          <w:bCs/>
          <w:i/>
          <w:sz w:val="24"/>
          <w:szCs w:val="24"/>
        </w:rPr>
        <w:t>How is the procedure performed?</w:t>
      </w:r>
    </w:p>
    <w:p w:rsidR="00C40499" w:rsidRPr="00B85F15" w:rsidRDefault="00C40499" w:rsidP="00C40499">
      <w:pPr>
        <w:autoSpaceDE w:val="0"/>
        <w:autoSpaceDN w:val="0"/>
        <w:adjustRightInd w:val="0"/>
        <w:ind w:right="282"/>
        <w:rPr>
          <w:sz w:val="24"/>
          <w:szCs w:val="24"/>
        </w:rPr>
      </w:pPr>
    </w:p>
    <w:p w:rsidR="00C40499" w:rsidRPr="00B85F15" w:rsidRDefault="00C40499" w:rsidP="00C40499">
      <w:pPr>
        <w:autoSpaceDE w:val="0"/>
        <w:autoSpaceDN w:val="0"/>
        <w:adjustRightInd w:val="0"/>
        <w:ind w:right="282"/>
        <w:rPr>
          <w:sz w:val="24"/>
          <w:szCs w:val="24"/>
        </w:rPr>
      </w:pPr>
      <w:r w:rsidRPr="00B85F15">
        <w:rPr>
          <w:sz w:val="24"/>
          <w:szCs w:val="24"/>
        </w:rPr>
        <w:lastRenderedPageBreak/>
        <w:t>Stereotactic breast biopsy is most often performed by a specially trained radiologist, usually on an outpatient basis. A specially designed chair is used for this type of procedure. You will be sitting in the chair while the doctor does the procedure.</w:t>
      </w:r>
    </w:p>
    <w:p w:rsidR="00C40499" w:rsidRPr="00B85F15" w:rsidRDefault="00C40499" w:rsidP="00C40499">
      <w:pPr>
        <w:autoSpaceDE w:val="0"/>
        <w:autoSpaceDN w:val="0"/>
        <w:adjustRightInd w:val="0"/>
        <w:ind w:right="282"/>
        <w:rPr>
          <w:sz w:val="24"/>
          <w:szCs w:val="24"/>
        </w:rPr>
      </w:pPr>
    </w:p>
    <w:p w:rsidR="00C40499" w:rsidRPr="00B85F15" w:rsidRDefault="00C40499" w:rsidP="00C40499">
      <w:pPr>
        <w:autoSpaceDE w:val="0"/>
        <w:autoSpaceDN w:val="0"/>
        <w:adjustRightInd w:val="0"/>
        <w:ind w:right="282"/>
        <w:rPr>
          <w:sz w:val="24"/>
          <w:szCs w:val="24"/>
        </w:rPr>
      </w:pPr>
      <w:r w:rsidRPr="00B85F15">
        <w:rPr>
          <w:b/>
          <w:sz w:val="24"/>
          <w:szCs w:val="24"/>
        </w:rPr>
        <w:t>Several x-ray images are taken</w:t>
      </w:r>
      <w:r w:rsidRPr="00B85F15">
        <w:rPr>
          <w:sz w:val="24"/>
          <w:szCs w:val="24"/>
        </w:rPr>
        <w:t>.</w:t>
      </w:r>
    </w:p>
    <w:p w:rsidR="00C40499" w:rsidRPr="00B85F15" w:rsidRDefault="00C40499" w:rsidP="00C40499">
      <w:pPr>
        <w:autoSpaceDE w:val="0"/>
        <w:autoSpaceDN w:val="0"/>
        <w:adjustRightInd w:val="0"/>
        <w:ind w:right="282"/>
        <w:rPr>
          <w:sz w:val="24"/>
          <w:szCs w:val="24"/>
        </w:rPr>
      </w:pPr>
    </w:p>
    <w:p w:rsidR="00C40499" w:rsidRPr="00B85F15" w:rsidRDefault="00C40499" w:rsidP="00C40499">
      <w:pPr>
        <w:autoSpaceDE w:val="0"/>
        <w:autoSpaceDN w:val="0"/>
        <w:adjustRightInd w:val="0"/>
        <w:ind w:right="282"/>
        <w:rPr>
          <w:sz w:val="24"/>
          <w:szCs w:val="24"/>
        </w:rPr>
      </w:pPr>
      <w:r w:rsidRPr="00B85F15">
        <w:rPr>
          <w:sz w:val="24"/>
          <w:szCs w:val="24"/>
        </w:rPr>
        <w:t>A local anaesthetic will be injected into the breast to numb it.</w:t>
      </w:r>
    </w:p>
    <w:p w:rsidR="00C40499" w:rsidRPr="00B85F15" w:rsidRDefault="00C40499" w:rsidP="00C40499">
      <w:pPr>
        <w:autoSpaceDE w:val="0"/>
        <w:autoSpaceDN w:val="0"/>
        <w:adjustRightInd w:val="0"/>
        <w:ind w:right="282"/>
        <w:rPr>
          <w:sz w:val="24"/>
          <w:szCs w:val="24"/>
        </w:rPr>
      </w:pPr>
      <w:r w:rsidRPr="00B85F15">
        <w:rPr>
          <w:sz w:val="24"/>
          <w:szCs w:val="24"/>
        </w:rPr>
        <w:t>A very small nick is made in the skin at the site where the biopsy needle is to be inserted.</w:t>
      </w:r>
    </w:p>
    <w:p w:rsidR="00C40499" w:rsidRPr="00B85F15" w:rsidRDefault="00C40499" w:rsidP="00C40499">
      <w:pPr>
        <w:autoSpaceDE w:val="0"/>
        <w:autoSpaceDN w:val="0"/>
        <w:adjustRightInd w:val="0"/>
        <w:ind w:right="282"/>
        <w:rPr>
          <w:sz w:val="24"/>
          <w:szCs w:val="24"/>
        </w:rPr>
      </w:pPr>
      <w:r w:rsidRPr="00B85F15">
        <w:rPr>
          <w:sz w:val="24"/>
          <w:szCs w:val="24"/>
        </w:rPr>
        <w:t xml:space="preserve">The needle is inserted and advanced to where the abnormality is using the x-ray and computer generated coordinates. </w:t>
      </w:r>
    </w:p>
    <w:p w:rsidR="00C40499" w:rsidRPr="00B85F15" w:rsidRDefault="00C40499" w:rsidP="00C40499">
      <w:pPr>
        <w:autoSpaceDE w:val="0"/>
        <w:autoSpaceDN w:val="0"/>
        <w:adjustRightInd w:val="0"/>
        <w:ind w:right="282"/>
        <w:rPr>
          <w:sz w:val="24"/>
          <w:szCs w:val="24"/>
        </w:rPr>
      </w:pPr>
      <w:r w:rsidRPr="00B85F15">
        <w:rPr>
          <w:sz w:val="24"/>
          <w:szCs w:val="24"/>
        </w:rPr>
        <w:t>X-ray images are again taken to confirm that the needle tip is actually within the lesion.</w:t>
      </w:r>
    </w:p>
    <w:p w:rsidR="00C40499" w:rsidRPr="00B85F15" w:rsidRDefault="00C40499" w:rsidP="00C40499">
      <w:pPr>
        <w:autoSpaceDE w:val="0"/>
        <w:autoSpaceDN w:val="0"/>
        <w:adjustRightInd w:val="0"/>
        <w:ind w:right="282"/>
        <w:rPr>
          <w:i/>
          <w:sz w:val="24"/>
          <w:szCs w:val="24"/>
        </w:rPr>
      </w:pPr>
      <w:r w:rsidRPr="00B85F15">
        <w:rPr>
          <w:sz w:val="24"/>
          <w:szCs w:val="24"/>
        </w:rPr>
        <w:t xml:space="preserve">Tissue samples are then removed using one of </w:t>
      </w:r>
      <w:r w:rsidRPr="00B85F15">
        <w:rPr>
          <w:b/>
          <w:i/>
          <w:sz w:val="24"/>
          <w:szCs w:val="24"/>
        </w:rPr>
        <w:t>two methods</w:t>
      </w:r>
      <w:r w:rsidRPr="00B85F15">
        <w:rPr>
          <w:i/>
          <w:sz w:val="24"/>
          <w:szCs w:val="24"/>
        </w:rPr>
        <w:t>.</w:t>
      </w:r>
    </w:p>
    <w:p w:rsidR="00C40499" w:rsidRPr="00B85F15" w:rsidRDefault="00C40499" w:rsidP="00C40499">
      <w:pPr>
        <w:autoSpaceDE w:val="0"/>
        <w:autoSpaceDN w:val="0"/>
        <w:adjustRightInd w:val="0"/>
        <w:ind w:right="282"/>
        <w:rPr>
          <w:sz w:val="24"/>
          <w:szCs w:val="24"/>
        </w:rPr>
      </w:pPr>
    </w:p>
    <w:p w:rsidR="00C40499" w:rsidRPr="00B85F15" w:rsidRDefault="00C40499" w:rsidP="003F20B2">
      <w:pPr>
        <w:pStyle w:val="ListParagraph"/>
        <w:numPr>
          <w:ilvl w:val="0"/>
          <w:numId w:val="30"/>
        </w:numPr>
        <w:autoSpaceDE w:val="0"/>
        <w:autoSpaceDN w:val="0"/>
        <w:adjustRightInd w:val="0"/>
        <w:ind w:right="282"/>
        <w:rPr>
          <w:sz w:val="24"/>
          <w:szCs w:val="24"/>
        </w:rPr>
      </w:pPr>
      <w:r w:rsidRPr="00B85F15">
        <w:rPr>
          <w:b/>
          <w:i/>
          <w:sz w:val="24"/>
          <w:szCs w:val="24"/>
        </w:rPr>
        <w:t>In a core needle biopsy</w:t>
      </w:r>
      <w:r w:rsidRPr="00B85F15">
        <w:rPr>
          <w:sz w:val="24"/>
          <w:szCs w:val="24"/>
        </w:rPr>
        <w:t xml:space="preserve">, the automated mechanism is activated, moving the needle forward and filling the needle trough with 'cores' of breast tissue. This process is repeated </w:t>
      </w:r>
      <w:r w:rsidRPr="00B85F15">
        <w:rPr>
          <w:b/>
          <w:sz w:val="24"/>
          <w:szCs w:val="24"/>
        </w:rPr>
        <w:t>three to six times</w:t>
      </w:r>
      <w:r w:rsidRPr="00B85F15">
        <w:rPr>
          <w:sz w:val="24"/>
          <w:szCs w:val="24"/>
        </w:rPr>
        <w:t>.</w:t>
      </w:r>
    </w:p>
    <w:p w:rsidR="00C40499" w:rsidRPr="00B85F15" w:rsidRDefault="00C40499" w:rsidP="00C40499">
      <w:pPr>
        <w:autoSpaceDE w:val="0"/>
        <w:autoSpaceDN w:val="0"/>
        <w:adjustRightInd w:val="0"/>
        <w:ind w:right="282"/>
        <w:rPr>
          <w:sz w:val="24"/>
          <w:szCs w:val="24"/>
        </w:rPr>
      </w:pPr>
    </w:p>
    <w:p w:rsidR="00C40499" w:rsidRPr="00B85F15" w:rsidRDefault="00C40499" w:rsidP="003F20B2">
      <w:pPr>
        <w:pStyle w:val="ListParagraph"/>
        <w:numPr>
          <w:ilvl w:val="0"/>
          <w:numId w:val="30"/>
        </w:numPr>
        <w:autoSpaceDE w:val="0"/>
        <w:autoSpaceDN w:val="0"/>
        <w:adjustRightInd w:val="0"/>
        <w:ind w:right="282"/>
        <w:rPr>
          <w:i/>
          <w:sz w:val="24"/>
          <w:szCs w:val="24"/>
        </w:rPr>
      </w:pPr>
      <w:r w:rsidRPr="00B85F15">
        <w:rPr>
          <w:b/>
          <w:i/>
          <w:sz w:val="24"/>
          <w:szCs w:val="24"/>
        </w:rPr>
        <w:t>A vacuum-assisted device (VAD).</w:t>
      </w:r>
      <w:r w:rsidRPr="00B85F15">
        <w:rPr>
          <w:i/>
          <w:sz w:val="24"/>
          <w:szCs w:val="24"/>
        </w:rPr>
        <w:t xml:space="preserve"> </w:t>
      </w:r>
    </w:p>
    <w:p w:rsidR="00C40499" w:rsidRPr="00B85F15" w:rsidRDefault="00C40499" w:rsidP="00C40499">
      <w:pPr>
        <w:autoSpaceDE w:val="0"/>
        <w:autoSpaceDN w:val="0"/>
        <w:adjustRightInd w:val="0"/>
        <w:ind w:left="720" w:right="282"/>
        <w:rPr>
          <w:sz w:val="24"/>
          <w:szCs w:val="24"/>
        </w:rPr>
      </w:pPr>
      <w:r w:rsidRPr="00B85F15">
        <w:rPr>
          <w:sz w:val="24"/>
          <w:szCs w:val="24"/>
        </w:rPr>
        <w:t>Vacuum pressure is used to get tissue from the breast through the needle into the sampling chamber. The needle rotates positions and collects additional samples without taking the needle out. Typically, eight to 10 samples of tissue are collected from around the lesion.</w:t>
      </w:r>
    </w:p>
    <w:p w:rsidR="00C40499" w:rsidRPr="00B85F15" w:rsidRDefault="00C40499" w:rsidP="00C40499">
      <w:pPr>
        <w:ind w:left="720" w:right="282"/>
        <w:rPr>
          <w:sz w:val="24"/>
          <w:szCs w:val="24"/>
        </w:rPr>
      </w:pPr>
      <w:r w:rsidRPr="00B85F15">
        <w:rPr>
          <w:sz w:val="24"/>
          <w:szCs w:val="24"/>
        </w:rPr>
        <w:t>After the sampling, the needle will be removed.</w:t>
      </w:r>
    </w:p>
    <w:p w:rsidR="00C40499" w:rsidRPr="00B85F15" w:rsidRDefault="00C40499" w:rsidP="00C40499">
      <w:pPr>
        <w:autoSpaceDE w:val="0"/>
        <w:autoSpaceDN w:val="0"/>
        <w:adjustRightInd w:val="0"/>
        <w:ind w:right="282"/>
        <w:rPr>
          <w:sz w:val="24"/>
          <w:szCs w:val="24"/>
        </w:rPr>
      </w:pPr>
    </w:p>
    <w:p w:rsidR="00C40499" w:rsidRPr="00B85F15" w:rsidRDefault="00C40499" w:rsidP="00C40499">
      <w:pPr>
        <w:autoSpaceDE w:val="0"/>
        <w:autoSpaceDN w:val="0"/>
        <w:adjustRightInd w:val="0"/>
        <w:ind w:right="282"/>
        <w:rPr>
          <w:sz w:val="24"/>
          <w:szCs w:val="24"/>
        </w:rPr>
      </w:pPr>
      <w:r w:rsidRPr="00B85F15">
        <w:rPr>
          <w:sz w:val="24"/>
          <w:szCs w:val="24"/>
        </w:rPr>
        <w:t xml:space="preserve">A final set of </w:t>
      </w:r>
      <w:r w:rsidRPr="00B85F15">
        <w:rPr>
          <w:b/>
          <w:sz w:val="24"/>
          <w:szCs w:val="24"/>
        </w:rPr>
        <w:t>X-RAYS</w:t>
      </w:r>
      <w:r w:rsidRPr="00B85F15">
        <w:rPr>
          <w:sz w:val="24"/>
          <w:szCs w:val="24"/>
        </w:rPr>
        <w:t xml:space="preserve"> will be taken.</w:t>
      </w:r>
    </w:p>
    <w:p w:rsidR="00C40499" w:rsidRPr="00B85F15" w:rsidRDefault="00C40499" w:rsidP="00C40499">
      <w:pPr>
        <w:autoSpaceDE w:val="0"/>
        <w:autoSpaceDN w:val="0"/>
        <w:adjustRightInd w:val="0"/>
        <w:ind w:right="282"/>
        <w:rPr>
          <w:sz w:val="24"/>
          <w:szCs w:val="24"/>
        </w:rPr>
      </w:pPr>
      <w:r w:rsidRPr="00B85F15">
        <w:rPr>
          <w:sz w:val="24"/>
          <w:szCs w:val="24"/>
        </w:rPr>
        <w:t>Once the biopsy is complete, pressure will be applied to stop any bleeding and the opening in the skin is covered with a dressing. No stiches are needed.</w:t>
      </w:r>
    </w:p>
    <w:p w:rsidR="00C40499" w:rsidRPr="00B85F15" w:rsidRDefault="00C40499" w:rsidP="00C40499">
      <w:pPr>
        <w:ind w:right="282"/>
        <w:rPr>
          <w:sz w:val="24"/>
          <w:szCs w:val="24"/>
        </w:rPr>
      </w:pPr>
      <w:r w:rsidRPr="00B85F15">
        <w:rPr>
          <w:sz w:val="24"/>
          <w:szCs w:val="24"/>
        </w:rPr>
        <w:t>This procedure is usually completed within an hour.</w:t>
      </w:r>
    </w:p>
    <w:p w:rsidR="00C40499" w:rsidRPr="00B85F15" w:rsidRDefault="00C40499" w:rsidP="00C40499">
      <w:pPr>
        <w:autoSpaceDE w:val="0"/>
        <w:autoSpaceDN w:val="0"/>
        <w:adjustRightInd w:val="0"/>
        <w:ind w:right="282"/>
        <w:rPr>
          <w:b/>
          <w:bCs/>
          <w:sz w:val="24"/>
          <w:szCs w:val="24"/>
        </w:rPr>
      </w:pPr>
    </w:p>
    <w:p w:rsidR="00C40499" w:rsidRPr="00B85F15" w:rsidRDefault="00C40499" w:rsidP="00C40499">
      <w:pPr>
        <w:autoSpaceDE w:val="0"/>
        <w:autoSpaceDN w:val="0"/>
        <w:adjustRightInd w:val="0"/>
        <w:ind w:right="282"/>
        <w:rPr>
          <w:b/>
          <w:bCs/>
          <w:i/>
          <w:sz w:val="24"/>
          <w:szCs w:val="24"/>
        </w:rPr>
      </w:pPr>
      <w:r w:rsidRPr="00B85F15">
        <w:rPr>
          <w:b/>
          <w:bCs/>
          <w:i/>
          <w:sz w:val="24"/>
          <w:szCs w:val="24"/>
        </w:rPr>
        <w:t>What will I experience during and after the procedure?</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t>You will be awake during your biopsy and should have little or no discomfort.</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t>Most women report little or no pain and no scarring on the breast.</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t>Some women find that the major discomfort of the procedure is from lying on their stomach for the length of the procedure, which can be reduced by strategically placed cushions.</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t>When you receive the local anaesthetic to numb the skin, you will feel a slight pin prick from the needle. You may feel some pressure when the biopsy needle is inserted.</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t>The area will become numb within a short time.</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t>You must remain still while the biopsy is performed.</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t>As tissue samples are taken, you may hear clicks from the sampling instrument.</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t>If you experience swelling and bruising following your biopsy, you may be instructed to take an over-the-counter pain reliever and to use a cold pack. Temporary bruising is normal.</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lastRenderedPageBreak/>
        <w:t>Contact your GP or local clinic if you experience excessive swelling, bleeding, drainage, redness or heat in the breast.</w:t>
      </w:r>
    </w:p>
    <w:p w:rsidR="00C40499" w:rsidRPr="00B85F15" w:rsidRDefault="00C40499" w:rsidP="003F20B2">
      <w:pPr>
        <w:pStyle w:val="ListParagraph"/>
        <w:numPr>
          <w:ilvl w:val="0"/>
          <w:numId w:val="33"/>
        </w:numPr>
        <w:autoSpaceDE w:val="0"/>
        <w:autoSpaceDN w:val="0"/>
        <w:adjustRightInd w:val="0"/>
        <w:ind w:right="282"/>
        <w:rPr>
          <w:sz w:val="24"/>
          <w:szCs w:val="24"/>
        </w:rPr>
      </w:pPr>
      <w:r w:rsidRPr="00B85F15">
        <w:rPr>
          <w:sz w:val="24"/>
          <w:szCs w:val="24"/>
        </w:rPr>
        <w:t>You should avoid strenuous activity for 24 hours after returning home, but then usually will be able to resume normal activities.</w:t>
      </w:r>
    </w:p>
    <w:p w:rsidR="00C40499" w:rsidRPr="00B85F15" w:rsidRDefault="00C40499" w:rsidP="00C40499">
      <w:pPr>
        <w:autoSpaceDE w:val="0"/>
        <w:autoSpaceDN w:val="0"/>
        <w:adjustRightInd w:val="0"/>
        <w:ind w:right="282"/>
        <w:rPr>
          <w:b/>
          <w:bCs/>
          <w:sz w:val="24"/>
          <w:szCs w:val="24"/>
        </w:rPr>
      </w:pPr>
    </w:p>
    <w:p w:rsidR="00C40499" w:rsidRPr="00B85F15" w:rsidRDefault="00C40499" w:rsidP="00C40499">
      <w:pPr>
        <w:autoSpaceDE w:val="0"/>
        <w:autoSpaceDN w:val="0"/>
        <w:adjustRightInd w:val="0"/>
        <w:ind w:right="282"/>
        <w:rPr>
          <w:b/>
          <w:bCs/>
          <w:i/>
          <w:sz w:val="24"/>
          <w:szCs w:val="24"/>
        </w:rPr>
      </w:pPr>
      <w:r w:rsidRPr="00B85F15">
        <w:rPr>
          <w:b/>
          <w:bCs/>
          <w:i/>
          <w:sz w:val="24"/>
          <w:szCs w:val="24"/>
        </w:rPr>
        <w:t xml:space="preserve">How do I get the results? </w:t>
      </w:r>
    </w:p>
    <w:p w:rsidR="00C40499" w:rsidRPr="00B85F15" w:rsidRDefault="00C40499" w:rsidP="00C40499">
      <w:pPr>
        <w:autoSpaceDE w:val="0"/>
        <w:autoSpaceDN w:val="0"/>
        <w:adjustRightInd w:val="0"/>
        <w:ind w:right="282"/>
        <w:rPr>
          <w:bCs/>
          <w:sz w:val="24"/>
          <w:szCs w:val="24"/>
        </w:rPr>
      </w:pPr>
      <w:r w:rsidRPr="00B85F15">
        <w:rPr>
          <w:bCs/>
          <w:sz w:val="24"/>
          <w:szCs w:val="24"/>
        </w:rPr>
        <w:t>The specim</w:t>
      </w:r>
      <w:r w:rsidR="00093044">
        <w:rPr>
          <w:bCs/>
          <w:sz w:val="24"/>
          <w:szCs w:val="24"/>
        </w:rPr>
        <w:t>en is sent to our laboratory at [Insert facility name]</w:t>
      </w:r>
      <w:r w:rsidRPr="00B85F15">
        <w:rPr>
          <w:bCs/>
          <w:sz w:val="24"/>
          <w:szCs w:val="24"/>
        </w:rPr>
        <w:t xml:space="preserve">, where it will be tested. </w:t>
      </w:r>
    </w:p>
    <w:p w:rsidR="00C40499" w:rsidRPr="00B85F15" w:rsidRDefault="00093044" w:rsidP="00C40499">
      <w:pPr>
        <w:autoSpaceDE w:val="0"/>
        <w:autoSpaceDN w:val="0"/>
        <w:adjustRightInd w:val="0"/>
        <w:ind w:right="282"/>
        <w:rPr>
          <w:sz w:val="24"/>
          <w:szCs w:val="24"/>
        </w:rPr>
      </w:pPr>
      <w:r>
        <w:rPr>
          <w:sz w:val="24"/>
          <w:szCs w:val="24"/>
        </w:rPr>
        <w:t>You will be contacted by either</w:t>
      </w:r>
      <w:r w:rsidR="00C40499" w:rsidRPr="00B85F15">
        <w:rPr>
          <w:sz w:val="24"/>
          <w:szCs w:val="24"/>
        </w:rPr>
        <w:t xml:space="preserve"> when to return to the breast clinic for further follow-up.</w:t>
      </w:r>
    </w:p>
    <w:p w:rsidR="00C40499" w:rsidRPr="00B85F15" w:rsidRDefault="00C40499" w:rsidP="00C40499">
      <w:pPr>
        <w:autoSpaceDE w:val="0"/>
        <w:autoSpaceDN w:val="0"/>
        <w:adjustRightInd w:val="0"/>
        <w:ind w:right="282"/>
        <w:rPr>
          <w:b/>
          <w:bCs/>
          <w:sz w:val="24"/>
          <w:szCs w:val="24"/>
        </w:rPr>
      </w:pPr>
    </w:p>
    <w:p w:rsidR="00C40499" w:rsidRPr="00B85F15" w:rsidRDefault="00C40499" w:rsidP="00C40499">
      <w:pPr>
        <w:autoSpaceDE w:val="0"/>
        <w:autoSpaceDN w:val="0"/>
        <w:adjustRightInd w:val="0"/>
        <w:ind w:right="282"/>
        <w:rPr>
          <w:b/>
          <w:bCs/>
          <w:i/>
          <w:sz w:val="24"/>
          <w:szCs w:val="24"/>
        </w:rPr>
      </w:pPr>
      <w:r w:rsidRPr="00B85F15">
        <w:rPr>
          <w:b/>
          <w:bCs/>
          <w:i/>
          <w:sz w:val="24"/>
          <w:szCs w:val="24"/>
        </w:rPr>
        <w:t>What are the benefits vs. risks?</w:t>
      </w:r>
    </w:p>
    <w:p w:rsidR="00C40499" w:rsidRPr="00B85F15" w:rsidRDefault="00C40499" w:rsidP="00C40499">
      <w:pPr>
        <w:autoSpaceDE w:val="0"/>
        <w:autoSpaceDN w:val="0"/>
        <w:adjustRightInd w:val="0"/>
        <w:ind w:right="282"/>
        <w:rPr>
          <w:b/>
          <w:bCs/>
          <w:sz w:val="24"/>
          <w:szCs w:val="24"/>
        </w:rPr>
      </w:pPr>
    </w:p>
    <w:p w:rsidR="00C40499" w:rsidRPr="00B85F15" w:rsidRDefault="00C40499" w:rsidP="00C40499">
      <w:pPr>
        <w:autoSpaceDE w:val="0"/>
        <w:autoSpaceDN w:val="0"/>
        <w:adjustRightInd w:val="0"/>
        <w:ind w:right="282"/>
        <w:rPr>
          <w:b/>
          <w:bCs/>
          <w:i/>
          <w:sz w:val="24"/>
          <w:szCs w:val="24"/>
        </w:rPr>
      </w:pPr>
      <w:r w:rsidRPr="00B85F15">
        <w:rPr>
          <w:b/>
          <w:bCs/>
          <w:i/>
          <w:sz w:val="24"/>
          <w:szCs w:val="24"/>
        </w:rPr>
        <w:t>Benefits</w:t>
      </w:r>
    </w:p>
    <w:p w:rsidR="00C40499" w:rsidRPr="00B85F15" w:rsidRDefault="00C40499" w:rsidP="003F20B2">
      <w:pPr>
        <w:pStyle w:val="ListParagraph"/>
        <w:numPr>
          <w:ilvl w:val="0"/>
          <w:numId w:val="31"/>
        </w:numPr>
        <w:autoSpaceDE w:val="0"/>
        <w:autoSpaceDN w:val="0"/>
        <w:adjustRightInd w:val="0"/>
        <w:ind w:right="282"/>
        <w:rPr>
          <w:sz w:val="24"/>
          <w:szCs w:val="24"/>
        </w:rPr>
      </w:pPr>
      <w:r w:rsidRPr="00B85F15">
        <w:rPr>
          <w:sz w:val="24"/>
          <w:szCs w:val="24"/>
        </w:rPr>
        <w:t>The procedure is less invasive and leaves little or no scarring.</w:t>
      </w:r>
    </w:p>
    <w:p w:rsidR="00C40499" w:rsidRPr="00B85F15" w:rsidRDefault="00C40499" w:rsidP="003F20B2">
      <w:pPr>
        <w:pStyle w:val="ListParagraph"/>
        <w:numPr>
          <w:ilvl w:val="0"/>
          <w:numId w:val="31"/>
        </w:numPr>
        <w:autoSpaceDE w:val="0"/>
        <w:autoSpaceDN w:val="0"/>
        <w:adjustRightInd w:val="0"/>
        <w:ind w:right="282"/>
        <w:rPr>
          <w:sz w:val="24"/>
          <w:szCs w:val="24"/>
        </w:rPr>
      </w:pPr>
      <w:r w:rsidRPr="00B85F15">
        <w:rPr>
          <w:sz w:val="24"/>
          <w:szCs w:val="24"/>
        </w:rPr>
        <w:t>It can be performed in less than an hour.</w:t>
      </w:r>
    </w:p>
    <w:p w:rsidR="00C40499" w:rsidRPr="00B85F15" w:rsidRDefault="00C40499" w:rsidP="003F20B2">
      <w:pPr>
        <w:pStyle w:val="ListParagraph"/>
        <w:numPr>
          <w:ilvl w:val="0"/>
          <w:numId w:val="31"/>
        </w:numPr>
        <w:autoSpaceDE w:val="0"/>
        <w:autoSpaceDN w:val="0"/>
        <w:adjustRightInd w:val="0"/>
        <w:ind w:right="282"/>
        <w:rPr>
          <w:sz w:val="24"/>
          <w:szCs w:val="24"/>
        </w:rPr>
      </w:pPr>
      <w:r w:rsidRPr="00B85F15">
        <w:rPr>
          <w:sz w:val="24"/>
          <w:szCs w:val="24"/>
        </w:rPr>
        <w:t>Stereotactic breast biopsy is an excellent way to evaluate calcium deposits or tiny masses that are not visible on ultrasound.</w:t>
      </w:r>
    </w:p>
    <w:p w:rsidR="00C40499" w:rsidRPr="00B85F15" w:rsidRDefault="00C40499" w:rsidP="003F20B2">
      <w:pPr>
        <w:pStyle w:val="ListParagraph"/>
        <w:numPr>
          <w:ilvl w:val="0"/>
          <w:numId w:val="31"/>
        </w:numPr>
        <w:autoSpaceDE w:val="0"/>
        <w:autoSpaceDN w:val="0"/>
        <w:adjustRightInd w:val="0"/>
        <w:ind w:right="282"/>
        <w:rPr>
          <w:sz w:val="24"/>
          <w:szCs w:val="24"/>
        </w:rPr>
      </w:pPr>
      <w:r w:rsidRPr="00B85F15">
        <w:rPr>
          <w:sz w:val="24"/>
          <w:szCs w:val="24"/>
        </w:rPr>
        <w:t>The procedure is not painful and the results are as accurate as when a tissue sample is removed surgically.</w:t>
      </w:r>
    </w:p>
    <w:p w:rsidR="00C40499" w:rsidRPr="00B85F15" w:rsidRDefault="00C40499" w:rsidP="003F20B2">
      <w:pPr>
        <w:pStyle w:val="ListParagraph"/>
        <w:numPr>
          <w:ilvl w:val="0"/>
          <w:numId w:val="31"/>
        </w:numPr>
        <w:autoSpaceDE w:val="0"/>
        <w:autoSpaceDN w:val="0"/>
        <w:adjustRightInd w:val="0"/>
        <w:ind w:right="282"/>
        <w:rPr>
          <w:sz w:val="24"/>
          <w:szCs w:val="24"/>
        </w:rPr>
      </w:pPr>
      <w:r w:rsidRPr="00B85F15">
        <w:rPr>
          <w:sz w:val="24"/>
          <w:szCs w:val="24"/>
        </w:rPr>
        <w:t xml:space="preserve">Stereotactic needle biopsy does not distort the breast tissue.  </w:t>
      </w:r>
    </w:p>
    <w:p w:rsidR="00C40499" w:rsidRPr="00B85F15" w:rsidRDefault="00C40499" w:rsidP="003F20B2">
      <w:pPr>
        <w:pStyle w:val="ListParagraph"/>
        <w:numPr>
          <w:ilvl w:val="0"/>
          <w:numId w:val="31"/>
        </w:numPr>
        <w:autoSpaceDE w:val="0"/>
        <w:autoSpaceDN w:val="0"/>
        <w:adjustRightInd w:val="0"/>
        <w:ind w:right="282"/>
        <w:rPr>
          <w:sz w:val="24"/>
          <w:szCs w:val="24"/>
        </w:rPr>
      </w:pPr>
      <w:r w:rsidRPr="00B85F15">
        <w:rPr>
          <w:sz w:val="24"/>
          <w:szCs w:val="24"/>
        </w:rPr>
        <w:t>Recovery time is brief and you can soon resume your usual activities.</w:t>
      </w:r>
    </w:p>
    <w:p w:rsidR="00C40499" w:rsidRPr="000D03FF" w:rsidRDefault="00C40499" w:rsidP="003F20B2">
      <w:pPr>
        <w:pStyle w:val="ListParagraph"/>
        <w:numPr>
          <w:ilvl w:val="0"/>
          <w:numId w:val="31"/>
        </w:numPr>
        <w:autoSpaceDE w:val="0"/>
        <w:autoSpaceDN w:val="0"/>
        <w:adjustRightInd w:val="0"/>
        <w:ind w:right="282"/>
        <w:rPr>
          <w:sz w:val="24"/>
          <w:szCs w:val="24"/>
        </w:rPr>
      </w:pPr>
      <w:r w:rsidRPr="00B85F15">
        <w:rPr>
          <w:sz w:val="24"/>
          <w:szCs w:val="24"/>
        </w:rPr>
        <w:t>No radiation remains in a patient's body after an x-ray examination.</w:t>
      </w:r>
    </w:p>
    <w:p w:rsidR="00C40499" w:rsidRPr="00B85F15" w:rsidRDefault="00C40499" w:rsidP="00C40499">
      <w:pPr>
        <w:autoSpaceDE w:val="0"/>
        <w:autoSpaceDN w:val="0"/>
        <w:adjustRightInd w:val="0"/>
        <w:ind w:right="282"/>
        <w:rPr>
          <w:b/>
          <w:bCs/>
          <w:i/>
          <w:sz w:val="24"/>
          <w:szCs w:val="24"/>
        </w:rPr>
      </w:pPr>
    </w:p>
    <w:p w:rsidR="00C40499" w:rsidRPr="00B85F15" w:rsidRDefault="00C40499" w:rsidP="00C40499">
      <w:pPr>
        <w:autoSpaceDE w:val="0"/>
        <w:autoSpaceDN w:val="0"/>
        <w:adjustRightInd w:val="0"/>
        <w:ind w:right="282"/>
        <w:rPr>
          <w:b/>
          <w:bCs/>
          <w:i/>
          <w:sz w:val="24"/>
          <w:szCs w:val="24"/>
        </w:rPr>
      </w:pPr>
      <w:r w:rsidRPr="00B85F15">
        <w:rPr>
          <w:b/>
          <w:bCs/>
          <w:i/>
          <w:sz w:val="24"/>
          <w:szCs w:val="24"/>
        </w:rPr>
        <w:t>Risks</w:t>
      </w:r>
    </w:p>
    <w:p w:rsidR="00C40499" w:rsidRPr="00B85F15" w:rsidRDefault="00C40499" w:rsidP="003F20B2">
      <w:pPr>
        <w:pStyle w:val="ListParagraph"/>
        <w:numPr>
          <w:ilvl w:val="0"/>
          <w:numId w:val="32"/>
        </w:numPr>
        <w:autoSpaceDE w:val="0"/>
        <w:autoSpaceDN w:val="0"/>
        <w:adjustRightInd w:val="0"/>
        <w:ind w:right="282"/>
        <w:rPr>
          <w:sz w:val="24"/>
          <w:szCs w:val="24"/>
        </w:rPr>
      </w:pPr>
      <w:r w:rsidRPr="00B85F15">
        <w:rPr>
          <w:sz w:val="24"/>
          <w:szCs w:val="24"/>
        </w:rPr>
        <w:t>There is a 1% risk of bleeding and forming a hematoma, or a collection of blood at the biopsy site.</w:t>
      </w:r>
    </w:p>
    <w:p w:rsidR="00C40499" w:rsidRPr="00B85F15" w:rsidRDefault="00C40499" w:rsidP="003F20B2">
      <w:pPr>
        <w:pStyle w:val="ListParagraph"/>
        <w:numPr>
          <w:ilvl w:val="0"/>
          <w:numId w:val="32"/>
        </w:numPr>
        <w:autoSpaceDE w:val="0"/>
        <w:autoSpaceDN w:val="0"/>
        <w:adjustRightInd w:val="0"/>
        <w:ind w:right="282"/>
        <w:rPr>
          <w:sz w:val="24"/>
          <w:szCs w:val="24"/>
        </w:rPr>
      </w:pPr>
      <w:r w:rsidRPr="00B85F15">
        <w:rPr>
          <w:sz w:val="24"/>
          <w:szCs w:val="24"/>
        </w:rPr>
        <w:t>The occasional discomfort can be readily controlled by pain medication</w:t>
      </w:r>
      <w:r>
        <w:rPr>
          <w:sz w:val="24"/>
          <w:szCs w:val="24"/>
        </w:rPr>
        <w:t>,</w:t>
      </w:r>
      <w:r w:rsidRPr="00B85F15">
        <w:rPr>
          <w:sz w:val="24"/>
          <w:szCs w:val="24"/>
        </w:rPr>
        <w:t xml:space="preserve"> e.g. Panadol.</w:t>
      </w:r>
    </w:p>
    <w:p w:rsidR="00C40499" w:rsidRPr="000D03FF" w:rsidRDefault="00C40499" w:rsidP="003F20B2">
      <w:pPr>
        <w:pStyle w:val="ListParagraph"/>
        <w:numPr>
          <w:ilvl w:val="0"/>
          <w:numId w:val="32"/>
        </w:numPr>
        <w:autoSpaceDE w:val="0"/>
        <w:autoSpaceDN w:val="0"/>
        <w:adjustRightInd w:val="0"/>
        <w:ind w:right="282"/>
        <w:rPr>
          <w:b/>
          <w:i/>
          <w:sz w:val="24"/>
          <w:szCs w:val="24"/>
        </w:rPr>
      </w:pPr>
      <w:r w:rsidRPr="00B85F15">
        <w:rPr>
          <w:sz w:val="24"/>
          <w:szCs w:val="24"/>
        </w:rPr>
        <w:t xml:space="preserve">Any procedure where the skin is penetrated carries a risk of infection. </w:t>
      </w:r>
      <w:r w:rsidRPr="00B85F15">
        <w:rPr>
          <w:b/>
          <w:i/>
          <w:sz w:val="24"/>
          <w:szCs w:val="24"/>
        </w:rPr>
        <w:t>WASH YOUR HANDS BEFORE AND AFTER YOU HAVE TOUCHED YOUR BREASTS.</w:t>
      </w:r>
    </w:p>
    <w:p w:rsidR="00C40499" w:rsidRPr="00C40499" w:rsidRDefault="00C40499" w:rsidP="00C40499">
      <w:pPr>
        <w:autoSpaceDE w:val="0"/>
        <w:autoSpaceDN w:val="0"/>
        <w:adjustRightInd w:val="0"/>
        <w:spacing w:before="100" w:beforeAutospacing="1" w:after="100" w:afterAutospacing="1"/>
        <w:ind w:right="282"/>
        <w:rPr>
          <w:bCs/>
          <w:sz w:val="24"/>
          <w:szCs w:val="24"/>
        </w:rPr>
      </w:pPr>
      <w:r>
        <w:t>Revised February 2018</w:t>
      </w:r>
    </w:p>
    <w:p w:rsidR="00E32C7B" w:rsidRDefault="00E32C7B" w:rsidP="00820971">
      <w:pPr>
        <w:pStyle w:val="Caption"/>
        <w:keepNext/>
      </w:pPr>
    </w:p>
    <w:p w:rsidR="00C40499" w:rsidRDefault="00C40499">
      <w:pPr>
        <w:spacing w:after="200"/>
        <w:rPr>
          <w:lang w:eastAsia="en-ZA"/>
        </w:rPr>
      </w:pPr>
      <w:r>
        <w:rPr>
          <w:lang w:eastAsia="en-ZA"/>
        </w:rPr>
        <w:br w:type="page"/>
      </w:r>
    </w:p>
    <w:p w:rsidR="00337506" w:rsidRDefault="00962B0B" w:rsidP="00337506">
      <w:pPr>
        <w:pStyle w:val="Heading2"/>
      </w:pPr>
      <w:bookmarkStart w:id="298" w:name="_Toc512340429"/>
      <w:bookmarkStart w:id="299" w:name="_Toc512340572"/>
      <w:r>
        <w:lastRenderedPageBreak/>
        <w:t xml:space="preserve">Annexure to </w:t>
      </w:r>
      <w:r w:rsidR="00337506" w:rsidRPr="00B85F15">
        <w:t>Standard 5.1: Palliative care services should be available to every eligible patient</w:t>
      </w:r>
      <w:r w:rsidR="00337506">
        <w:t>.</w:t>
      </w:r>
    </w:p>
    <w:p w:rsidR="00962B0B" w:rsidRDefault="00962B0B" w:rsidP="00962B0B">
      <w:pPr>
        <w:pStyle w:val="Heading2"/>
      </w:pPr>
      <w:r>
        <w:t xml:space="preserve">Annexure to </w:t>
      </w:r>
      <w:r w:rsidR="00337506" w:rsidRPr="00B85F15">
        <w:t>Standard 5.2: In collaboration with palliative care services, nursing professionals specific to palliative breast cancer care in SBUs/POUs can provide basic palliative care.</w:t>
      </w:r>
    </w:p>
    <w:p w:rsidR="00962B0B" w:rsidRPr="00962B0B" w:rsidRDefault="00394BB1" w:rsidP="004E1E2B">
      <w:r w:rsidRPr="00394BB1">
        <w:rPr>
          <w:noProof/>
          <w:lang w:eastAsia="en-ZA"/>
        </w:rPr>
        <w:pict>
          <v:group id="Group 198" o:spid="_x0000_s1041" style="position:absolute;margin-left:12pt;margin-top:112.2pt;width:467.5pt;height:108pt;z-index:251820032;mso-wrap-distance-left:14.4pt;mso-wrap-distance-top:3.6pt;mso-wrap-distance-right:14.4pt;mso-wrap-distance-bottom:3.6pt;mso-position-horizontal-relative:margin;mso-position-vertical-relative:margin;mso-width-relative:margin;mso-height-relative:margin" coordsize="35674,1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">
            <v:rect id="Rectangle 199" o:spid="_x0000_s1042" style="position:absolute;width:35674;height:27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b5qcIA&#10;AADcAAAADwAAAGRycy9kb3ducmV2LnhtbERPTWsCMRC9F/wPYYTearaFSl2NUoVKj2ql6G3YjJvF&#10;zSRssu7aX2+Egrd5vM+ZLXpbiws1oXKs4HWUgSAunK64VLD/+Xr5ABEissbaMSm4UoDFfPA0w1y7&#10;jrd02cVSpBAOOSowMfpcylAYshhGzhMn7uQaizHBppS6wS6F21q+ZdlYWqw4NRj0tDJUnHetVeDX&#10;+83xZJa+G19/39d92R7+qlap52H/OQURqY8P8b/7W6f5kwncn0kX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NvmpwgAAANwAAAAPAAAAAAAAAAAAAAAAAJgCAABkcnMvZG93&#10;bnJldi54bWxQSwUGAAAAAAQABAD1AAAAhwMAAAAA&#10;" fillcolor="#005a2e [3204]" stroked="f" strokeweight="2pt">
              <v:textbox>
                <w:txbxContent>
                  <w:p w:rsidR="00C7483D" w:rsidRPr="00CC104F" w:rsidRDefault="00C7483D" w:rsidP="00337506">
                    <w:pPr>
                      <w:jc w:val="center"/>
                      <w:rPr>
                        <w:rFonts w:asciiTheme="majorHAnsi" w:eastAsiaTheme="majorEastAsia" w:hAnsiTheme="majorHAnsi" w:cstheme="majorBidi"/>
                        <w:b/>
                        <w:color w:val="FFFFFF" w:themeColor="background1"/>
                        <w:sz w:val="24"/>
                        <w:szCs w:val="28"/>
                      </w:rPr>
                    </w:pPr>
                    <w:r>
                      <w:rPr>
                        <w:rFonts w:asciiTheme="majorHAnsi" w:eastAsiaTheme="majorEastAsia" w:hAnsiTheme="majorHAnsi" w:cstheme="majorBidi"/>
                        <w:b/>
                        <w:color w:val="FFFFFF" w:themeColor="background1"/>
                        <w:sz w:val="24"/>
                        <w:szCs w:val="28"/>
                      </w:rPr>
                      <w:t xml:space="preserve">WHO DEFINITION OF </w:t>
                    </w:r>
                    <w:r w:rsidRPr="00CC104F">
                      <w:rPr>
                        <w:rFonts w:asciiTheme="majorHAnsi" w:eastAsiaTheme="majorEastAsia" w:hAnsiTheme="majorHAnsi" w:cstheme="majorBidi"/>
                        <w:b/>
                        <w:color w:val="FFFFFF" w:themeColor="background1"/>
                        <w:sz w:val="24"/>
                        <w:szCs w:val="28"/>
                      </w:rPr>
                      <w:t>PALLIATIVE CARE</w:t>
                    </w:r>
                  </w:p>
                </w:txbxContent>
              </v:textbox>
            </v:rect>
            <v:shape id="Text Box 200" o:spid="_x0000_s1043" type="#_x0000_t202" style="position:absolute;top:2526;width:35674;height:11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ZEcEA&#10;AADcAAAADwAAAGRycy9kb3ducmV2LnhtbESPQYvCMBSE7wv+h/AEb5qquCvVKCIIgiK7VfT6aJ5t&#10;sXmpTdT6740g7HGYmW+Y6bwxpbhT7QrLCvq9CARxanXBmYLDftUdg3AeWWNpmRQ8ycF81vqaYqzt&#10;g//onvhMBAi7GBXk3lexlC7NyaDr2Yo4eGdbG/RB1pnUNT4C3JRyEEXf0mDBYSHHipY5pZfkZhT8&#10;bn72ZXH0Sx5isjtt3fXcjFCpTrtZTEB4avx/+NNeawWBCO8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12RHBAAAA3AAAAA8AAAAAAAAAAAAAAAAAmAIAAGRycy9kb3du&#10;cmV2LnhtbFBLBQYAAAAABAAEAPUAAACGAwAAAAA=&#10;" filled="f" stroked="f" strokeweight=".5pt">
              <v:textbox inset=",7.2pt,,0">
                <w:txbxContent>
                  <w:p w:rsidR="00C7483D" w:rsidRPr="00C906EB" w:rsidRDefault="00C7483D" w:rsidP="00337506">
                    <w:pPr>
                      <w:rPr>
                        <w:caps/>
                        <w:color w:val="005A2E" w:themeColor="accent1"/>
                      </w:rPr>
                    </w:pPr>
                    <w:r w:rsidRPr="00822312">
                      <w:rPr>
                        <w:b/>
                        <w:caps/>
                        <w:color w:val="005A2E" w:themeColor="accent1"/>
                      </w:rPr>
                      <w:t>pAlliative care</w:t>
                    </w:r>
                    <w:r w:rsidRPr="00C906EB">
                      <w:rPr>
                        <w:caps/>
                        <w:color w:val="005A2E" w:themeColor="accent1"/>
                      </w:rPr>
                      <w:t xml:space="preserve"> is an approach that improves </w:t>
                    </w:r>
                    <w:r w:rsidRPr="00C906EB">
                      <w:rPr>
                        <w:b/>
                        <w:caps/>
                        <w:color w:val="005A2E" w:themeColor="accent1"/>
                      </w:rPr>
                      <w:t>the quality of life of patients</w:t>
                    </w:r>
                    <w:r w:rsidRPr="00C906EB">
                      <w:rPr>
                        <w:caps/>
                        <w:color w:val="005A2E" w:themeColor="accent1"/>
                      </w:rPr>
                      <w:t xml:space="preserve"> &amp; their </w:t>
                    </w:r>
                    <w:r w:rsidRPr="00C906EB">
                      <w:rPr>
                        <w:b/>
                        <w:caps/>
                        <w:color w:val="005A2E" w:themeColor="accent1"/>
                      </w:rPr>
                      <w:t>families</w:t>
                    </w:r>
                    <w:r w:rsidRPr="00C906EB">
                      <w:rPr>
                        <w:caps/>
                        <w:color w:val="005A2E" w:themeColor="accent1"/>
                      </w:rPr>
                      <w:t xml:space="preserve"> facing the problem associated with </w:t>
                    </w:r>
                    <w:r w:rsidRPr="00C906EB">
                      <w:rPr>
                        <w:b/>
                        <w:caps/>
                        <w:color w:val="005A2E" w:themeColor="accent1"/>
                      </w:rPr>
                      <w:t>life-threatening illness</w:t>
                    </w:r>
                    <w:r w:rsidRPr="00C906EB">
                      <w:rPr>
                        <w:caps/>
                        <w:color w:val="005A2E" w:themeColor="accent1"/>
                      </w:rPr>
                      <w:t xml:space="preserve">, through the prevention &amp; </w:t>
                    </w:r>
                    <w:r w:rsidRPr="00C906EB">
                      <w:rPr>
                        <w:b/>
                        <w:caps/>
                        <w:color w:val="005A2E" w:themeColor="accent1"/>
                      </w:rPr>
                      <w:t>relief of suffering</w:t>
                    </w:r>
                    <w:r w:rsidRPr="00C906EB">
                      <w:rPr>
                        <w:caps/>
                        <w:color w:val="005A2E" w:themeColor="accent1"/>
                      </w:rPr>
                      <w:t xml:space="preserve"> by means of early identification &amp; impeccable assessment &amp; treatment of pain &amp; other problems, </w:t>
                    </w:r>
                    <w:r w:rsidRPr="00C906EB">
                      <w:rPr>
                        <w:b/>
                        <w:caps/>
                        <w:color w:val="005A2E" w:themeColor="accent1"/>
                      </w:rPr>
                      <w:t>physical, psychological &amp; spiritual</w:t>
                    </w:r>
                    <w:r w:rsidRPr="00C906EB">
                      <w:rPr>
                        <w:caps/>
                        <w:color w:val="005A2E" w:themeColor="accent1"/>
                      </w:rPr>
                      <w:t>.</w:t>
                    </w:r>
                  </w:p>
                </w:txbxContent>
              </v:textbox>
            </v:shape>
            <w10:wrap type="square" anchorx="margin" anchory="margin"/>
          </v:group>
        </w:pict>
      </w:r>
    </w:p>
    <w:p w:rsidR="00962B0B" w:rsidRDefault="00962B0B" w:rsidP="00337506">
      <w:pPr>
        <w:rPr>
          <w:i/>
        </w:rPr>
      </w:pPr>
    </w:p>
    <w:p w:rsidR="00962B0B" w:rsidRDefault="00962B0B" w:rsidP="00337506">
      <w:pPr>
        <w:rPr>
          <w:i/>
        </w:rPr>
      </w:pPr>
    </w:p>
    <w:p w:rsidR="00962B0B" w:rsidRDefault="00962B0B" w:rsidP="00337506">
      <w:pPr>
        <w:rPr>
          <w:i/>
        </w:rPr>
      </w:pPr>
    </w:p>
    <w:p w:rsidR="00962B0B" w:rsidRDefault="00962B0B" w:rsidP="00337506">
      <w:pPr>
        <w:rPr>
          <w:i/>
        </w:rPr>
      </w:pPr>
    </w:p>
    <w:p w:rsidR="00962B0B" w:rsidRDefault="00962B0B" w:rsidP="00337506">
      <w:pPr>
        <w:rPr>
          <w:i/>
        </w:rPr>
      </w:pPr>
    </w:p>
    <w:p w:rsidR="004E1E2B" w:rsidRDefault="004E1E2B" w:rsidP="00337506">
      <w:pPr>
        <w:rPr>
          <w:i/>
        </w:rPr>
      </w:pPr>
    </w:p>
    <w:p w:rsidR="004E1E2B" w:rsidRDefault="004E1E2B" w:rsidP="00337506">
      <w:pPr>
        <w:rPr>
          <w:i/>
        </w:rPr>
      </w:pPr>
    </w:p>
    <w:p w:rsidR="004E1E2B" w:rsidRDefault="004E1E2B" w:rsidP="00337506">
      <w:pPr>
        <w:rPr>
          <w:i/>
        </w:rPr>
      </w:pPr>
    </w:p>
    <w:p w:rsidR="00337506" w:rsidRDefault="00337506" w:rsidP="00337506">
      <w:pPr>
        <w:rPr>
          <w:i/>
        </w:rPr>
      </w:pPr>
      <w:r>
        <w:rPr>
          <w:i/>
        </w:rPr>
        <w:t xml:space="preserve">Annexure for </w:t>
      </w:r>
      <w:r w:rsidRPr="00C06587">
        <w:rPr>
          <w:i/>
        </w:rPr>
        <w:t xml:space="preserve">Standard 5.1 and Standard 5.2 </w:t>
      </w:r>
    </w:p>
    <w:p w:rsidR="00337506" w:rsidRDefault="00337506" w:rsidP="00CC2E73">
      <w:pPr>
        <w:pStyle w:val="Heading3"/>
      </w:pPr>
      <w:r>
        <w:t>E</w:t>
      </w:r>
      <w:r w:rsidRPr="00C906EB">
        <w:t>SSENTIAL STEPS FOR IDENTIFYING &amp; DISCHARGING A PALLIATIVE CARE PATIENT</w:t>
      </w:r>
    </w:p>
    <w:p w:rsidR="00337506" w:rsidRPr="00555BAA" w:rsidRDefault="00337506" w:rsidP="00CC2E73">
      <w:pPr>
        <w:pStyle w:val="Heading4"/>
      </w:pPr>
      <w:r>
        <w:t xml:space="preserve">Step 1: </w:t>
      </w:r>
      <w:r w:rsidR="00CC2E73">
        <w:t>Identify patients with palliative care needs</w:t>
      </w:r>
    </w:p>
    <w:p w:rsidR="00337506" w:rsidRDefault="00337506" w:rsidP="00337506">
      <w:pPr>
        <w:rPr>
          <w:b/>
        </w:rPr>
      </w:pPr>
      <w:r>
        <w:rPr>
          <w:b/>
        </w:rPr>
        <w:t xml:space="preserve">According to international consensus (SPICT tool) </w:t>
      </w:r>
      <w:r w:rsidR="00394BB1">
        <w:rPr>
          <w:b/>
        </w:rPr>
        <w:fldChar w:fldCharType="begin"/>
      </w:r>
      <w:r>
        <w:rPr>
          <w:b/>
        </w:rPr>
        <w:instrText xml:space="preserve"> ADDIN EN.CITE &lt;EndNote&gt;&lt;Cite&gt;&lt;Author&gt;Group&lt;/Author&gt;&lt;Year&gt;2015&lt;/Year&gt;&lt;RecNum&gt;488&lt;/RecNum&gt;&lt;DisplayText&gt;&lt;style face="superscript"&gt;1&lt;/style&gt;&lt;/DisplayText&gt;&lt;record&gt;&lt;rec-number&gt;488&lt;/rec-number&gt;&lt;foreign-keys&gt;&lt;key app="EN" db-id="afp0wfsavs02z5efev25esdxx9df050wrwe2" timestamp="1502108536"&gt;488&lt;/key&gt;&lt;key app="ENWeb" db-id=""&gt;0&lt;/key&gt;&lt;/foreign-keys&gt;&lt;ref-type name="Aggregated Database"&gt;55&lt;/ref-type&gt;&lt;contributors&gt;&lt;authors&gt;&lt;author&gt;NHS Lothian and The University of Edinburgh Primary Palliative Care Research Group&lt;/author&gt;&lt;/authors&gt;&lt;/contributors&gt;&lt;titles&gt;&lt;title&gt;Supportive and Palliative Care Indicators Tool (SPICT™)&lt;/title&gt;&lt;/titles&gt;&lt;edition&gt;April 2015&lt;/edition&gt;&lt;dates&gt;&lt;year&gt;2015&lt;/year&gt;&lt;pub-dates&gt;&lt;date&gt;November 2015&lt;/date&gt;&lt;/pub-dates&gt;&lt;/dates&gt;&lt;urls&gt;&lt;related-urls&gt;&lt;url&gt;file:///C:/Users/01438202/Downloads/SPICT_APRIL2015.pdf&lt;/url&gt;&lt;/related-urls&gt;&lt;/urls&gt;&lt;/record&gt;&lt;/Cite&gt;&lt;/EndNote&gt;</w:instrText>
      </w:r>
      <w:r w:rsidR="00394BB1">
        <w:rPr>
          <w:b/>
        </w:rPr>
        <w:fldChar w:fldCharType="separate"/>
      </w:r>
      <w:r w:rsidRPr="008F16D4">
        <w:rPr>
          <w:b/>
          <w:noProof/>
          <w:vertAlign w:val="superscript"/>
        </w:rPr>
        <w:t>1</w:t>
      </w:r>
      <w:r w:rsidR="00394BB1">
        <w:rPr>
          <w:b/>
        </w:rPr>
        <w:fldChar w:fldCharType="end"/>
      </w:r>
      <w:r>
        <w:rPr>
          <w:b/>
        </w:rPr>
        <w:t>breast cancer patient with the following criteria should receive palliative care:</w:t>
      </w:r>
    </w:p>
    <w:p w:rsidR="00337506" w:rsidRPr="00D02022" w:rsidRDefault="00337506" w:rsidP="006C49FF">
      <w:pPr>
        <w:pStyle w:val="ListParagraph"/>
        <w:numPr>
          <w:ilvl w:val="0"/>
          <w:numId w:val="145"/>
        </w:numPr>
        <w:spacing w:after="160" w:line="259" w:lineRule="auto"/>
      </w:pPr>
      <w:r w:rsidRPr="00D02022">
        <w:t>Functional ability deteriorating due to progressive metastatic cancer.</w:t>
      </w:r>
    </w:p>
    <w:p w:rsidR="00337506" w:rsidRPr="00D02022" w:rsidRDefault="00337506" w:rsidP="006C49FF">
      <w:pPr>
        <w:pStyle w:val="ListParagraph"/>
        <w:numPr>
          <w:ilvl w:val="0"/>
          <w:numId w:val="145"/>
        </w:numPr>
        <w:spacing w:after="160" w:line="259" w:lineRule="auto"/>
      </w:pPr>
      <w:r w:rsidRPr="00D02022">
        <w:t>Too frail for oncology treatment or treatment is for symptom control.</w:t>
      </w:r>
    </w:p>
    <w:p w:rsidR="00337506" w:rsidRPr="00D02022" w:rsidRDefault="00337506" w:rsidP="006C49FF">
      <w:pPr>
        <w:pStyle w:val="ListParagraph"/>
        <w:numPr>
          <w:ilvl w:val="0"/>
          <w:numId w:val="145"/>
        </w:numPr>
        <w:spacing w:after="160" w:line="259" w:lineRule="auto"/>
      </w:pPr>
      <w:r w:rsidRPr="00D02022">
        <w:t>Performance status is poor or deteriorating (the person is in bed or a chair for 50% or more of the day); reversibility is limited.</w:t>
      </w:r>
    </w:p>
    <w:p w:rsidR="00337506" w:rsidRPr="00D02022" w:rsidRDefault="00337506" w:rsidP="006C49FF">
      <w:pPr>
        <w:pStyle w:val="ListParagraph"/>
        <w:numPr>
          <w:ilvl w:val="0"/>
          <w:numId w:val="145"/>
        </w:numPr>
        <w:spacing w:after="160" w:line="259" w:lineRule="auto"/>
      </w:pPr>
      <w:r w:rsidRPr="00D02022">
        <w:t>Dependent on others for most care needs due to physical and/or mental health problems.</w:t>
      </w:r>
    </w:p>
    <w:p w:rsidR="00337506" w:rsidRPr="00D02022" w:rsidRDefault="00337506" w:rsidP="006C49FF">
      <w:pPr>
        <w:pStyle w:val="ListParagraph"/>
        <w:numPr>
          <w:ilvl w:val="0"/>
          <w:numId w:val="145"/>
        </w:numPr>
        <w:spacing w:after="160" w:line="259" w:lineRule="auto"/>
      </w:pPr>
      <w:r w:rsidRPr="00D02022">
        <w:t>Two or more unplanned hospital admissions in the past 6 months.</w:t>
      </w:r>
    </w:p>
    <w:p w:rsidR="00337506" w:rsidRPr="00D02022" w:rsidRDefault="00337506" w:rsidP="006C49FF">
      <w:pPr>
        <w:pStyle w:val="ListParagraph"/>
        <w:numPr>
          <w:ilvl w:val="0"/>
          <w:numId w:val="145"/>
        </w:numPr>
        <w:spacing w:after="160" w:line="259" w:lineRule="auto"/>
      </w:pPr>
      <w:r w:rsidRPr="00D02022">
        <w:t>Significant weight loss (5-10%) over the past 3-6 months, and/ or a low body mass index.</w:t>
      </w:r>
    </w:p>
    <w:p w:rsidR="00337506" w:rsidRPr="00D02022" w:rsidRDefault="00337506" w:rsidP="006C49FF">
      <w:pPr>
        <w:pStyle w:val="ListParagraph"/>
        <w:numPr>
          <w:ilvl w:val="0"/>
          <w:numId w:val="145"/>
        </w:numPr>
        <w:spacing w:after="160" w:line="259" w:lineRule="auto"/>
      </w:pPr>
      <w:r w:rsidRPr="00D02022">
        <w:t>Persistent, troublesome symptoms despite optimal treatment of underlying condition(s).</w:t>
      </w:r>
    </w:p>
    <w:p w:rsidR="00337506" w:rsidRPr="00D02022" w:rsidRDefault="00337506" w:rsidP="006C49FF">
      <w:pPr>
        <w:pStyle w:val="ListParagraph"/>
        <w:numPr>
          <w:ilvl w:val="0"/>
          <w:numId w:val="145"/>
        </w:numPr>
        <w:spacing w:after="160" w:line="259" w:lineRule="auto"/>
      </w:pPr>
      <w:r w:rsidRPr="00D02022">
        <w:t>Patient asks for supportive and palliative care, or treatment withdrawal.</w:t>
      </w:r>
    </w:p>
    <w:p w:rsidR="00337506" w:rsidRPr="0062430D" w:rsidRDefault="00337506" w:rsidP="00CC2E73">
      <w:pPr>
        <w:pStyle w:val="Heading4"/>
      </w:pPr>
      <w:r>
        <w:t xml:space="preserve"> </w:t>
      </w:r>
      <w:r w:rsidR="00CC2E73">
        <w:t>Step 2</w:t>
      </w:r>
      <w:r>
        <w:t xml:space="preserve">: </w:t>
      </w:r>
      <w:r w:rsidR="00CC2E73">
        <w:t xml:space="preserve">Practical steps to initiating palliative care in hospital </w:t>
      </w:r>
    </w:p>
    <w:tbl>
      <w:tblPr>
        <w:tblStyle w:val="TableGrid"/>
        <w:tblW w:w="0" w:type="auto"/>
        <w:tblLook w:val="04A0"/>
      </w:tblPr>
      <w:tblGrid>
        <w:gridCol w:w="2539"/>
        <w:gridCol w:w="3780"/>
        <w:gridCol w:w="3775"/>
      </w:tblGrid>
      <w:tr w:rsidR="00337506" w:rsidTr="00721011">
        <w:tc>
          <w:tcPr>
            <w:tcW w:w="1795" w:type="dxa"/>
          </w:tcPr>
          <w:p w:rsidR="00337506" w:rsidRPr="00E95EE3" w:rsidRDefault="00337506" w:rsidP="00721011">
            <w:pPr>
              <w:rPr>
                <w:b/>
              </w:rPr>
            </w:pPr>
            <w:r w:rsidRPr="00E95EE3">
              <w:rPr>
                <w:b/>
              </w:rPr>
              <w:t>STEPS</w:t>
            </w:r>
          </w:p>
        </w:tc>
        <w:tc>
          <w:tcPr>
            <w:tcW w:w="3780" w:type="dxa"/>
          </w:tcPr>
          <w:p w:rsidR="00337506" w:rsidRPr="00E95EE3" w:rsidRDefault="00337506" w:rsidP="00721011">
            <w:pPr>
              <w:rPr>
                <w:b/>
              </w:rPr>
            </w:pPr>
            <w:r w:rsidRPr="00E95EE3">
              <w:rPr>
                <w:b/>
              </w:rPr>
              <w:t>TASKS</w:t>
            </w:r>
          </w:p>
        </w:tc>
        <w:tc>
          <w:tcPr>
            <w:tcW w:w="3775" w:type="dxa"/>
          </w:tcPr>
          <w:p w:rsidR="00337506" w:rsidRPr="00E95EE3" w:rsidRDefault="00337506" w:rsidP="00721011">
            <w:pPr>
              <w:rPr>
                <w:b/>
              </w:rPr>
            </w:pPr>
            <w:r w:rsidRPr="00E95EE3">
              <w:rPr>
                <w:b/>
              </w:rPr>
              <w:t>EXAMPLES</w:t>
            </w:r>
          </w:p>
        </w:tc>
      </w:tr>
      <w:tr w:rsidR="00337506" w:rsidTr="00721011">
        <w:tc>
          <w:tcPr>
            <w:tcW w:w="1795" w:type="dxa"/>
          </w:tcPr>
          <w:p w:rsidR="00337506" w:rsidRPr="00E95EE3" w:rsidRDefault="00337506" w:rsidP="00721011">
            <w:pPr>
              <w:rPr>
                <w:b/>
                <w:i/>
              </w:rPr>
            </w:pPr>
            <w:r w:rsidRPr="00E95EE3">
              <w:rPr>
                <w:b/>
                <w:i/>
              </w:rPr>
              <w:t>DIAGNOSIS</w:t>
            </w:r>
          </w:p>
        </w:tc>
        <w:tc>
          <w:tcPr>
            <w:tcW w:w="3780" w:type="dxa"/>
          </w:tcPr>
          <w:p w:rsidR="00337506" w:rsidRDefault="00337506" w:rsidP="006C49FF">
            <w:pPr>
              <w:pStyle w:val="ListParagraph"/>
              <w:numPr>
                <w:ilvl w:val="0"/>
                <w:numId w:val="135"/>
              </w:numPr>
            </w:pPr>
            <w:r>
              <w:t xml:space="preserve">Ensure patient &amp; family have received </w:t>
            </w:r>
            <w:r w:rsidRPr="00B66515">
              <w:rPr>
                <w:b/>
              </w:rPr>
              <w:t>language appropriate &amp; compassionate</w:t>
            </w:r>
            <w:r>
              <w:t xml:space="preserve"> information </w:t>
            </w:r>
          </w:p>
        </w:tc>
        <w:tc>
          <w:tcPr>
            <w:tcW w:w="3775" w:type="dxa"/>
          </w:tcPr>
          <w:p w:rsidR="00337506" w:rsidRDefault="00337506" w:rsidP="006C49FF">
            <w:pPr>
              <w:pStyle w:val="ListParagraph"/>
              <w:numPr>
                <w:ilvl w:val="0"/>
                <w:numId w:val="135"/>
              </w:numPr>
            </w:pPr>
            <w:r>
              <w:t xml:space="preserve">“What have you been told about your diagnosis?” </w:t>
            </w:r>
          </w:p>
          <w:p w:rsidR="00337506" w:rsidRDefault="00337506" w:rsidP="006C49FF">
            <w:pPr>
              <w:pStyle w:val="ListParagraph"/>
              <w:numPr>
                <w:ilvl w:val="0"/>
                <w:numId w:val="135"/>
              </w:numPr>
            </w:pPr>
            <w:r>
              <w:t>Provide brief, clear clarification as indicated</w:t>
            </w:r>
          </w:p>
        </w:tc>
      </w:tr>
      <w:tr w:rsidR="00337506" w:rsidTr="00721011">
        <w:tc>
          <w:tcPr>
            <w:tcW w:w="1795" w:type="dxa"/>
          </w:tcPr>
          <w:p w:rsidR="00337506" w:rsidRPr="00E95EE3" w:rsidRDefault="00337506" w:rsidP="00721011">
            <w:pPr>
              <w:rPr>
                <w:b/>
                <w:i/>
              </w:rPr>
            </w:pPr>
            <w:r w:rsidRPr="00E95EE3">
              <w:rPr>
                <w:b/>
                <w:i/>
              </w:rPr>
              <w:t>PROGNOSIS</w:t>
            </w:r>
          </w:p>
        </w:tc>
        <w:tc>
          <w:tcPr>
            <w:tcW w:w="3780" w:type="dxa"/>
          </w:tcPr>
          <w:p w:rsidR="00337506" w:rsidRDefault="00337506" w:rsidP="006C49FF">
            <w:pPr>
              <w:pStyle w:val="ListParagraph"/>
              <w:numPr>
                <w:ilvl w:val="0"/>
                <w:numId w:val="137"/>
              </w:numPr>
            </w:pPr>
            <w:r>
              <w:t xml:space="preserve">Ensure done at </w:t>
            </w:r>
            <w:r w:rsidRPr="00E95EE3">
              <w:rPr>
                <w:b/>
              </w:rPr>
              <w:t>patient’s pace</w:t>
            </w:r>
            <w:r>
              <w:t>.  Can be done over time.</w:t>
            </w:r>
          </w:p>
          <w:p w:rsidR="00337506" w:rsidRDefault="00337506" w:rsidP="006C49FF">
            <w:pPr>
              <w:pStyle w:val="ListParagraph"/>
              <w:numPr>
                <w:ilvl w:val="0"/>
                <w:numId w:val="137"/>
              </w:numPr>
            </w:pPr>
            <w:r w:rsidRPr="00E95EE3">
              <w:rPr>
                <w:b/>
              </w:rPr>
              <w:t>Never give false hope</w:t>
            </w:r>
            <w:r>
              <w:t>.</w:t>
            </w:r>
          </w:p>
          <w:p w:rsidR="00337506" w:rsidRDefault="00337506" w:rsidP="006C49FF">
            <w:pPr>
              <w:pStyle w:val="ListParagraph"/>
              <w:numPr>
                <w:ilvl w:val="0"/>
                <w:numId w:val="137"/>
              </w:numPr>
            </w:pPr>
            <w:r>
              <w:t xml:space="preserve">Ensure adequate opportunities provided for </w:t>
            </w:r>
            <w:r w:rsidRPr="00E95EE3">
              <w:rPr>
                <w:b/>
              </w:rPr>
              <w:t>questions &amp; reflections</w:t>
            </w:r>
            <w:r>
              <w:t>.</w:t>
            </w:r>
          </w:p>
        </w:tc>
        <w:tc>
          <w:tcPr>
            <w:tcW w:w="3775" w:type="dxa"/>
          </w:tcPr>
          <w:p w:rsidR="00337506" w:rsidRDefault="00337506" w:rsidP="006C49FF">
            <w:pPr>
              <w:pStyle w:val="ListParagraph"/>
              <w:numPr>
                <w:ilvl w:val="0"/>
                <w:numId w:val="136"/>
              </w:numPr>
            </w:pPr>
            <w:r>
              <w:t xml:space="preserve"> “How much do you want to know about prognosis?”</w:t>
            </w:r>
          </w:p>
          <w:p w:rsidR="00337506" w:rsidRDefault="00337506" w:rsidP="006C49FF">
            <w:pPr>
              <w:pStyle w:val="ListParagraph"/>
              <w:numPr>
                <w:ilvl w:val="0"/>
                <w:numId w:val="136"/>
              </w:numPr>
            </w:pPr>
            <w:r>
              <w:t>“Your disease is serious.  We share in your hopes but also want to help prepare you for what might occur.”</w:t>
            </w:r>
          </w:p>
          <w:p w:rsidR="00337506" w:rsidRDefault="00337506" w:rsidP="006C49FF">
            <w:pPr>
              <w:pStyle w:val="ListParagraph"/>
              <w:numPr>
                <w:ilvl w:val="0"/>
                <w:numId w:val="136"/>
              </w:numPr>
            </w:pPr>
            <w:r>
              <w:t>What questions do you have now?” (re-query as needed)</w:t>
            </w:r>
          </w:p>
        </w:tc>
      </w:tr>
      <w:tr w:rsidR="00337506" w:rsidTr="00721011">
        <w:tc>
          <w:tcPr>
            <w:tcW w:w="1795" w:type="dxa"/>
          </w:tcPr>
          <w:p w:rsidR="00337506" w:rsidRPr="00E95EE3" w:rsidRDefault="00337506" w:rsidP="00721011">
            <w:pPr>
              <w:rPr>
                <w:b/>
                <w:i/>
              </w:rPr>
            </w:pPr>
            <w:r w:rsidRPr="00E95EE3">
              <w:rPr>
                <w:b/>
                <w:i/>
              </w:rPr>
              <w:t>ADVANCE CARE PLANNING</w:t>
            </w:r>
          </w:p>
        </w:tc>
        <w:tc>
          <w:tcPr>
            <w:tcW w:w="3780" w:type="dxa"/>
          </w:tcPr>
          <w:p w:rsidR="00337506" w:rsidRDefault="00337506" w:rsidP="006C49FF">
            <w:pPr>
              <w:pStyle w:val="ListParagraph"/>
              <w:numPr>
                <w:ilvl w:val="0"/>
                <w:numId w:val="138"/>
              </w:numPr>
            </w:pPr>
            <w:r>
              <w:t xml:space="preserve">MD initiates in hospital </w:t>
            </w:r>
          </w:p>
        </w:tc>
        <w:tc>
          <w:tcPr>
            <w:tcW w:w="3775" w:type="dxa"/>
          </w:tcPr>
          <w:p w:rsidR="00337506" w:rsidRDefault="00337506" w:rsidP="006C49FF">
            <w:pPr>
              <w:pStyle w:val="ListParagraph"/>
              <w:numPr>
                <w:ilvl w:val="0"/>
                <w:numId w:val="138"/>
              </w:numPr>
            </w:pPr>
            <w:r>
              <w:t>Referral to MDT</w:t>
            </w:r>
          </w:p>
        </w:tc>
      </w:tr>
      <w:tr w:rsidR="00337506" w:rsidTr="00721011">
        <w:tc>
          <w:tcPr>
            <w:tcW w:w="1795" w:type="dxa"/>
          </w:tcPr>
          <w:p w:rsidR="00337506" w:rsidRPr="00E95EE3" w:rsidRDefault="00337506" w:rsidP="00721011">
            <w:pPr>
              <w:rPr>
                <w:b/>
                <w:i/>
              </w:rPr>
            </w:pPr>
            <w:r w:rsidRPr="00E95EE3">
              <w:rPr>
                <w:b/>
                <w:i/>
              </w:rPr>
              <w:t xml:space="preserve">MULTIDISCIPLANARY TEAM REFERRAL </w:t>
            </w:r>
          </w:p>
        </w:tc>
        <w:tc>
          <w:tcPr>
            <w:tcW w:w="3780" w:type="dxa"/>
          </w:tcPr>
          <w:p w:rsidR="00337506" w:rsidRDefault="00337506" w:rsidP="006C49FF">
            <w:pPr>
              <w:pStyle w:val="ListParagraph"/>
              <w:numPr>
                <w:ilvl w:val="0"/>
                <w:numId w:val="138"/>
              </w:numPr>
            </w:pPr>
            <w:r>
              <w:t xml:space="preserve">MD identifies services needed to improve Quality of </w:t>
            </w:r>
            <w:r>
              <w:lastRenderedPageBreak/>
              <w:t>Life at discharge</w:t>
            </w:r>
          </w:p>
        </w:tc>
        <w:tc>
          <w:tcPr>
            <w:tcW w:w="3775" w:type="dxa"/>
          </w:tcPr>
          <w:p w:rsidR="00337506" w:rsidRDefault="00337506" w:rsidP="006C49FF">
            <w:pPr>
              <w:pStyle w:val="ListParagraph"/>
              <w:numPr>
                <w:ilvl w:val="0"/>
                <w:numId w:val="138"/>
              </w:numPr>
            </w:pPr>
            <w:r>
              <w:lastRenderedPageBreak/>
              <w:t>OT for wheelchair</w:t>
            </w:r>
          </w:p>
          <w:p w:rsidR="00337506" w:rsidRDefault="00337506" w:rsidP="006C49FF">
            <w:pPr>
              <w:pStyle w:val="ListParagraph"/>
              <w:numPr>
                <w:ilvl w:val="0"/>
                <w:numId w:val="138"/>
              </w:numPr>
            </w:pPr>
            <w:r>
              <w:t>SW for financial matters</w:t>
            </w:r>
          </w:p>
          <w:p w:rsidR="00337506" w:rsidRDefault="00337506" w:rsidP="006C49FF">
            <w:pPr>
              <w:pStyle w:val="ListParagraph"/>
              <w:numPr>
                <w:ilvl w:val="0"/>
                <w:numId w:val="138"/>
              </w:numPr>
            </w:pPr>
            <w:r>
              <w:lastRenderedPageBreak/>
              <w:t>Spiritual care for total pain</w:t>
            </w:r>
          </w:p>
        </w:tc>
      </w:tr>
      <w:tr w:rsidR="00337506" w:rsidTr="00721011">
        <w:tc>
          <w:tcPr>
            <w:tcW w:w="1795" w:type="dxa"/>
          </w:tcPr>
          <w:p w:rsidR="00337506" w:rsidRPr="00E95EE3" w:rsidRDefault="00337506" w:rsidP="00721011">
            <w:pPr>
              <w:rPr>
                <w:b/>
                <w:i/>
              </w:rPr>
            </w:pPr>
            <w:r w:rsidRPr="00E95EE3">
              <w:rPr>
                <w:b/>
                <w:i/>
              </w:rPr>
              <w:lastRenderedPageBreak/>
              <w:t>SYMPTOM MANAGEMENT</w:t>
            </w:r>
          </w:p>
        </w:tc>
        <w:tc>
          <w:tcPr>
            <w:tcW w:w="3780" w:type="dxa"/>
          </w:tcPr>
          <w:p w:rsidR="00337506" w:rsidRDefault="00337506" w:rsidP="006C49FF">
            <w:pPr>
              <w:pStyle w:val="ListParagraph"/>
              <w:numPr>
                <w:ilvl w:val="0"/>
                <w:numId w:val="138"/>
              </w:numPr>
            </w:pPr>
            <w:r>
              <w:t>Ensure pain &amp; non-pain symptoms addressed</w:t>
            </w:r>
          </w:p>
          <w:p w:rsidR="00337506" w:rsidRDefault="00337506" w:rsidP="00721011">
            <w:pPr>
              <w:ind w:left="360"/>
            </w:pPr>
          </w:p>
        </w:tc>
        <w:tc>
          <w:tcPr>
            <w:tcW w:w="3775" w:type="dxa"/>
          </w:tcPr>
          <w:p w:rsidR="00337506" w:rsidRDefault="00337506" w:rsidP="006C49FF">
            <w:pPr>
              <w:pStyle w:val="ListParagraph"/>
              <w:numPr>
                <w:ilvl w:val="0"/>
                <w:numId w:val="138"/>
              </w:numPr>
            </w:pPr>
            <w:r>
              <w:t>Counsel patients on pain management principles</w:t>
            </w:r>
          </w:p>
          <w:p w:rsidR="00337506" w:rsidRDefault="00337506" w:rsidP="006C49FF">
            <w:pPr>
              <w:pStyle w:val="ListParagraph"/>
              <w:numPr>
                <w:ilvl w:val="0"/>
                <w:numId w:val="138"/>
              </w:numPr>
            </w:pPr>
            <w:r>
              <w:t>Di</w:t>
            </w:r>
            <w:r w:rsidR="00CC2E73">
              <w:t>s-</w:t>
            </w:r>
            <w:r>
              <w:t xml:space="preserve">spell morphine myths </w:t>
            </w:r>
          </w:p>
        </w:tc>
      </w:tr>
    </w:tbl>
    <w:p w:rsidR="00337506" w:rsidRDefault="00337506" w:rsidP="00337506"/>
    <w:p w:rsidR="00337506" w:rsidRPr="0062430D" w:rsidRDefault="00CC2E73" w:rsidP="00CC2E73">
      <w:pPr>
        <w:pStyle w:val="Heading4"/>
      </w:pPr>
      <w:r>
        <w:t xml:space="preserve">Step 3: Pain management principles </w:t>
      </w:r>
    </w:p>
    <w:p w:rsidR="00337506" w:rsidRDefault="00337506" w:rsidP="00337506">
      <w:r>
        <w:rPr>
          <w:noProof/>
          <w:lang w:val="en-GB" w:eastAsia="en-GB"/>
        </w:rPr>
        <w:drawing>
          <wp:inline distT="0" distB="0" distL="0" distR="0">
            <wp:extent cx="6292850" cy="1066800"/>
            <wp:effectExtent l="19050" t="0" r="1270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tbl>
      <w:tblPr>
        <w:tblStyle w:val="TableGrid"/>
        <w:tblW w:w="0" w:type="auto"/>
        <w:tblLook w:val="04A0"/>
      </w:tblPr>
      <w:tblGrid>
        <w:gridCol w:w="895"/>
        <w:gridCol w:w="4860"/>
        <w:gridCol w:w="3595"/>
      </w:tblGrid>
      <w:tr w:rsidR="00337506" w:rsidTr="00721011">
        <w:tc>
          <w:tcPr>
            <w:tcW w:w="895" w:type="dxa"/>
            <w:shd w:val="clear" w:color="auto" w:fill="005A2E" w:themeFill="accent1"/>
          </w:tcPr>
          <w:p w:rsidR="00337506" w:rsidRPr="00822312" w:rsidRDefault="00337506" w:rsidP="00721011">
            <w:pPr>
              <w:rPr>
                <w:b/>
              </w:rPr>
            </w:pPr>
          </w:p>
        </w:tc>
        <w:tc>
          <w:tcPr>
            <w:tcW w:w="4860" w:type="dxa"/>
            <w:shd w:val="clear" w:color="auto" w:fill="005A2E" w:themeFill="accent1"/>
          </w:tcPr>
          <w:p w:rsidR="00337506" w:rsidRPr="00822312" w:rsidRDefault="00337506" w:rsidP="00721011">
            <w:pPr>
              <w:pStyle w:val="ListParagraph"/>
              <w:rPr>
                <w:b/>
              </w:rPr>
            </w:pPr>
            <w:r w:rsidRPr="00822312">
              <w:rPr>
                <w:b/>
              </w:rPr>
              <w:t>WHO PAIN LADDER</w:t>
            </w:r>
          </w:p>
        </w:tc>
        <w:tc>
          <w:tcPr>
            <w:tcW w:w="3595" w:type="dxa"/>
            <w:shd w:val="clear" w:color="auto" w:fill="005A2E" w:themeFill="accent1"/>
          </w:tcPr>
          <w:p w:rsidR="00337506" w:rsidRDefault="00337506" w:rsidP="00721011">
            <w:pPr>
              <w:pStyle w:val="ListParagraph"/>
            </w:pPr>
          </w:p>
        </w:tc>
      </w:tr>
      <w:tr w:rsidR="00337506" w:rsidTr="00721011">
        <w:tc>
          <w:tcPr>
            <w:tcW w:w="895" w:type="dxa"/>
          </w:tcPr>
          <w:p w:rsidR="00337506" w:rsidRPr="00822312" w:rsidRDefault="00337506" w:rsidP="00721011">
            <w:pPr>
              <w:rPr>
                <w:b/>
              </w:rPr>
            </w:pPr>
            <w:r w:rsidRPr="00822312">
              <w:rPr>
                <w:b/>
              </w:rPr>
              <w:t>STEP 1</w:t>
            </w:r>
          </w:p>
        </w:tc>
        <w:tc>
          <w:tcPr>
            <w:tcW w:w="4860" w:type="dxa"/>
          </w:tcPr>
          <w:p w:rsidR="00337506" w:rsidRDefault="00337506" w:rsidP="006C49FF">
            <w:pPr>
              <w:pStyle w:val="ListParagraph"/>
              <w:numPr>
                <w:ilvl w:val="0"/>
                <w:numId w:val="140"/>
              </w:numPr>
            </w:pPr>
            <w:r>
              <w:t>PARACETAMOL and/or NSAIDS</w:t>
            </w:r>
          </w:p>
        </w:tc>
        <w:tc>
          <w:tcPr>
            <w:tcW w:w="3595" w:type="dxa"/>
          </w:tcPr>
          <w:p w:rsidR="00337506" w:rsidRDefault="00337506" w:rsidP="00721011">
            <w:pPr>
              <w:pStyle w:val="ListParagraph"/>
            </w:pPr>
          </w:p>
        </w:tc>
      </w:tr>
      <w:tr w:rsidR="00337506" w:rsidTr="00721011">
        <w:tc>
          <w:tcPr>
            <w:tcW w:w="895" w:type="dxa"/>
          </w:tcPr>
          <w:p w:rsidR="00337506" w:rsidRPr="00822312" w:rsidRDefault="00337506" w:rsidP="00721011">
            <w:pPr>
              <w:rPr>
                <w:b/>
              </w:rPr>
            </w:pPr>
            <w:r w:rsidRPr="00822312">
              <w:rPr>
                <w:b/>
              </w:rPr>
              <w:t>STEP 2</w:t>
            </w:r>
          </w:p>
        </w:tc>
        <w:tc>
          <w:tcPr>
            <w:tcW w:w="4860" w:type="dxa"/>
          </w:tcPr>
          <w:p w:rsidR="00337506" w:rsidRPr="00AA6504" w:rsidRDefault="00337506" w:rsidP="006C49FF">
            <w:pPr>
              <w:pStyle w:val="ListParagraph"/>
              <w:numPr>
                <w:ilvl w:val="0"/>
                <w:numId w:val="139"/>
              </w:numPr>
            </w:pPr>
            <w:r>
              <w:t xml:space="preserve">TRAMADOL + PARACETAMOL </w:t>
            </w:r>
            <w:r w:rsidRPr="00AA6504">
              <w:rPr>
                <w:b/>
                <w:i/>
              </w:rPr>
              <w:t>OR</w:t>
            </w:r>
          </w:p>
          <w:p w:rsidR="00337506" w:rsidRDefault="00337506" w:rsidP="006C49FF">
            <w:pPr>
              <w:pStyle w:val="ListParagraph"/>
              <w:numPr>
                <w:ilvl w:val="0"/>
                <w:numId w:val="139"/>
              </w:numPr>
            </w:pPr>
            <w:r>
              <w:t>LOW DOSE MORPHINE (2.5-5mg Q4 hourly)</w:t>
            </w:r>
          </w:p>
        </w:tc>
        <w:tc>
          <w:tcPr>
            <w:tcW w:w="3595" w:type="dxa"/>
          </w:tcPr>
          <w:p w:rsidR="00337506" w:rsidRDefault="00337506" w:rsidP="006C49FF">
            <w:pPr>
              <w:pStyle w:val="ListParagraph"/>
              <w:numPr>
                <w:ilvl w:val="0"/>
                <w:numId w:val="139"/>
              </w:numPr>
            </w:pPr>
            <w:r>
              <w:t>Tramadol dosing is Q6 hourly</w:t>
            </w:r>
          </w:p>
          <w:p w:rsidR="00337506" w:rsidRDefault="00337506" w:rsidP="006C49FF">
            <w:pPr>
              <w:pStyle w:val="ListParagraph"/>
              <w:numPr>
                <w:ilvl w:val="0"/>
                <w:numId w:val="139"/>
              </w:numPr>
            </w:pPr>
            <w:r>
              <w:t>DC tramadol if starting morphine</w:t>
            </w:r>
          </w:p>
          <w:p w:rsidR="00337506" w:rsidRDefault="00337506" w:rsidP="006C49FF">
            <w:pPr>
              <w:pStyle w:val="ListParagraph"/>
              <w:numPr>
                <w:ilvl w:val="0"/>
                <w:numId w:val="139"/>
              </w:numPr>
            </w:pPr>
            <w:r>
              <w:t>Renal impairment, decrease  frequency to Q6 or Q8 hourly</w:t>
            </w:r>
          </w:p>
        </w:tc>
      </w:tr>
      <w:tr w:rsidR="00337506" w:rsidTr="00721011">
        <w:tc>
          <w:tcPr>
            <w:tcW w:w="895" w:type="dxa"/>
          </w:tcPr>
          <w:p w:rsidR="00337506" w:rsidRPr="00822312" w:rsidRDefault="00337506" w:rsidP="00721011">
            <w:pPr>
              <w:rPr>
                <w:b/>
              </w:rPr>
            </w:pPr>
            <w:r w:rsidRPr="00822312">
              <w:rPr>
                <w:b/>
              </w:rPr>
              <w:t>STEP 3</w:t>
            </w:r>
          </w:p>
        </w:tc>
        <w:tc>
          <w:tcPr>
            <w:tcW w:w="4860" w:type="dxa"/>
          </w:tcPr>
          <w:p w:rsidR="00337506" w:rsidRDefault="00337506" w:rsidP="006C49FF">
            <w:pPr>
              <w:pStyle w:val="ListParagraph"/>
              <w:numPr>
                <w:ilvl w:val="0"/>
                <w:numId w:val="141"/>
              </w:numPr>
            </w:pPr>
            <w:r>
              <w:t>STRONG OPIOID (Morphine best due to cost, availability, familiarity)</w:t>
            </w:r>
          </w:p>
        </w:tc>
        <w:tc>
          <w:tcPr>
            <w:tcW w:w="3595" w:type="dxa"/>
          </w:tcPr>
          <w:p w:rsidR="00337506" w:rsidRDefault="00337506" w:rsidP="006C49FF">
            <w:pPr>
              <w:pStyle w:val="ListParagraph"/>
              <w:numPr>
                <w:ilvl w:val="0"/>
                <w:numId w:val="141"/>
              </w:numPr>
            </w:pPr>
            <w:r w:rsidRPr="00C40974">
              <w:rPr>
                <w:b/>
              </w:rPr>
              <w:t>Opioid Naïve</w:t>
            </w:r>
            <w:r>
              <w:t>: Mist morphine 2.5-5mg Q4 hourly + same dose for breakthrough pain PRN</w:t>
            </w:r>
          </w:p>
          <w:p w:rsidR="00337506" w:rsidRDefault="00337506" w:rsidP="006C49FF">
            <w:pPr>
              <w:pStyle w:val="ListParagraph"/>
              <w:numPr>
                <w:ilvl w:val="0"/>
                <w:numId w:val="141"/>
              </w:numPr>
            </w:pPr>
            <w:r w:rsidRPr="00C40974">
              <w:rPr>
                <w:b/>
              </w:rPr>
              <w:t>Previously on Tramadol</w:t>
            </w:r>
            <w:r>
              <w:t>: DC tramadol.  Mist morphine 5-10mg Q4 hourly + same dose for breakthrough pain PRN</w:t>
            </w:r>
          </w:p>
        </w:tc>
      </w:tr>
    </w:tbl>
    <w:p w:rsidR="00337506" w:rsidRDefault="00337506" w:rsidP="00337506"/>
    <w:p w:rsidR="00337506" w:rsidRDefault="00337506" w:rsidP="00337506">
      <w:r>
        <w:rPr>
          <w:b/>
        </w:rPr>
        <w:t xml:space="preserve">MORPHINE </w:t>
      </w:r>
      <w:r w:rsidRPr="002F33EF">
        <w:rPr>
          <w:b/>
        </w:rPr>
        <w:t>UP-TITRATION</w:t>
      </w:r>
      <w:r>
        <w:t>:</w:t>
      </w:r>
    </w:p>
    <w:p w:rsidR="00337506" w:rsidRPr="00822312" w:rsidRDefault="00337506" w:rsidP="006C49FF">
      <w:pPr>
        <w:pStyle w:val="ListParagraph"/>
        <w:numPr>
          <w:ilvl w:val="0"/>
          <w:numId w:val="142"/>
        </w:numPr>
        <w:spacing w:after="160" w:line="259" w:lineRule="auto"/>
      </w:pPr>
      <w:r w:rsidRPr="00822312">
        <w:rPr>
          <w:b/>
        </w:rPr>
        <w:t xml:space="preserve">Calculate total morphine used in last 24 </w:t>
      </w:r>
      <w:r w:rsidRPr="00822312">
        <w:t xml:space="preserve">hours (scheduled </w:t>
      </w:r>
      <w:r>
        <w:t xml:space="preserve">+ breakthrough), divide into 4 hourly </w:t>
      </w:r>
      <w:r w:rsidRPr="00822312">
        <w:t xml:space="preserve"> dosing</w:t>
      </w:r>
    </w:p>
    <w:p w:rsidR="00337506" w:rsidRDefault="00337506" w:rsidP="006C49FF">
      <w:pPr>
        <w:pStyle w:val="ListParagraph"/>
        <w:numPr>
          <w:ilvl w:val="1"/>
          <w:numId w:val="142"/>
        </w:numPr>
        <w:spacing w:after="160" w:line="259" w:lineRule="auto"/>
      </w:pPr>
      <w:r>
        <w:t>e.g. Patient used Mist morphine 10mg Q4 hourly + 3 breakthrough doses of 10mg in last 24 hours.  This totals 90mg.  The new dose is Mist morphine 15mg Q4 hourly + 15mg for breakthrough pain PRN.</w:t>
      </w:r>
    </w:p>
    <w:p w:rsidR="00337506" w:rsidRDefault="00337506" w:rsidP="00337506">
      <w:r w:rsidRPr="002F33EF">
        <w:rPr>
          <w:b/>
        </w:rPr>
        <w:t>OTHER CONSIDERATIONS</w:t>
      </w:r>
      <w:r>
        <w:t>:</w:t>
      </w:r>
    </w:p>
    <w:p w:rsidR="00337506" w:rsidRDefault="00337506" w:rsidP="006C49FF">
      <w:pPr>
        <w:pStyle w:val="ListParagraph"/>
        <w:numPr>
          <w:ilvl w:val="0"/>
          <w:numId w:val="143"/>
        </w:numPr>
        <w:spacing w:after="160" w:line="259" w:lineRule="auto"/>
      </w:pPr>
      <w:r w:rsidRPr="002F33EF">
        <w:rPr>
          <w:b/>
        </w:rPr>
        <w:t>All patient on opioids</w:t>
      </w:r>
      <w:r>
        <w:t xml:space="preserve"> (including tramadol) </w:t>
      </w:r>
      <w:r w:rsidRPr="002F33EF">
        <w:rPr>
          <w:b/>
        </w:rPr>
        <w:t>MUST have a bowel regimen</w:t>
      </w:r>
      <w:r>
        <w:t xml:space="preserve"> </w:t>
      </w:r>
    </w:p>
    <w:p w:rsidR="00337506" w:rsidRDefault="00337506" w:rsidP="006C49FF">
      <w:pPr>
        <w:pStyle w:val="ListParagraph"/>
        <w:numPr>
          <w:ilvl w:val="1"/>
          <w:numId w:val="143"/>
        </w:numPr>
        <w:spacing w:after="160" w:line="259" w:lineRule="auto"/>
      </w:pPr>
      <w:r>
        <w:t>e.g. senna 2 tabs + lactulose 15ml nocte, titrate to routine bowel movements</w:t>
      </w:r>
    </w:p>
    <w:p w:rsidR="00337506" w:rsidRDefault="00337506" w:rsidP="006C49FF">
      <w:pPr>
        <w:pStyle w:val="ListParagraph"/>
        <w:numPr>
          <w:ilvl w:val="0"/>
          <w:numId w:val="143"/>
        </w:numPr>
        <w:spacing w:after="160" w:line="259" w:lineRule="auto"/>
      </w:pPr>
      <w:r>
        <w:t xml:space="preserve">Consider anti-emetic with opioid </w:t>
      </w:r>
    </w:p>
    <w:p w:rsidR="00337506" w:rsidRDefault="00337506" w:rsidP="006C49FF">
      <w:pPr>
        <w:pStyle w:val="ListParagraph"/>
        <w:numPr>
          <w:ilvl w:val="1"/>
          <w:numId w:val="143"/>
        </w:numPr>
        <w:spacing w:after="160" w:line="259" w:lineRule="auto"/>
      </w:pPr>
      <w:r>
        <w:t>ex: metoclopramide 10mg Q8 hours PRN</w:t>
      </w:r>
    </w:p>
    <w:p w:rsidR="00337506" w:rsidRDefault="00337506" w:rsidP="006C49FF">
      <w:pPr>
        <w:pStyle w:val="ListParagraph"/>
        <w:numPr>
          <w:ilvl w:val="0"/>
          <w:numId w:val="143"/>
        </w:numPr>
        <w:spacing w:after="160" w:line="259" w:lineRule="auto"/>
      </w:pPr>
      <w:r>
        <w:t xml:space="preserve">It is essential to </w:t>
      </w:r>
      <w:r w:rsidRPr="002F33EF">
        <w:rPr>
          <w:b/>
        </w:rPr>
        <w:t>proactively dispel the many myths about opioids</w:t>
      </w:r>
      <w:r>
        <w:t xml:space="preserve"> in the South African society</w:t>
      </w:r>
    </w:p>
    <w:p w:rsidR="00337506" w:rsidRDefault="00337506" w:rsidP="006C49FF">
      <w:pPr>
        <w:pStyle w:val="ListParagraph"/>
        <w:numPr>
          <w:ilvl w:val="1"/>
          <w:numId w:val="143"/>
        </w:numPr>
        <w:spacing w:after="160" w:line="259" w:lineRule="auto"/>
      </w:pPr>
      <w:r>
        <w:t xml:space="preserve"> e.g. addiction, respiratory depression, hastened death</w:t>
      </w:r>
    </w:p>
    <w:p w:rsidR="00337506" w:rsidRDefault="00337506" w:rsidP="006C49FF">
      <w:pPr>
        <w:pStyle w:val="ListParagraph"/>
        <w:numPr>
          <w:ilvl w:val="0"/>
          <w:numId w:val="143"/>
        </w:numPr>
        <w:spacing w:after="160" w:line="259" w:lineRule="auto"/>
      </w:pPr>
      <w:r>
        <w:t xml:space="preserve">Non-Pain Symptoms: </w:t>
      </w:r>
      <w:r w:rsidRPr="002F33EF">
        <w:rPr>
          <w:b/>
        </w:rPr>
        <w:t>Palliative care patients have high symptom burden</w:t>
      </w:r>
      <w:r>
        <w:t xml:space="preserve">.  Individualized plans can be </w:t>
      </w:r>
      <w:r w:rsidRPr="002F33EF">
        <w:rPr>
          <w:b/>
        </w:rPr>
        <w:t>discussed with the Palliative Care Team</w:t>
      </w:r>
      <w:r>
        <w:t xml:space="preserve"> at Groote Schuur Hospital</w:t>
      </w:r>
    </w:p>
    <w:p w:rsidR="00337506" w:rsidRPr="0062430D" w:rsidRDefault="00337506" w:rsidP="00337506">
      <w:pPr>
        <w:rPr>
          <w:b/>
          <w:color w:val="005A2E" w:themeColor="accent1"/>
          <w:u w:val="single"/>
        </w:rPr>
      </w:pPr>
      <w:r w:rsidRPr="0062430D">
        <w:rPr>
          <w:b/>
          <w:color w:val="005A2E" w:themeColor="accent1"/>
          <w:u w:val="single"/>
        </w:rPr>
        <w:t>DISCHARGE PLANNING (Step 4): ENSURE CONTINUITY OF CARE</w:t>
      </w:r>
    </w:p>
    <w:p w:rsidR="00337506" w:rsidRDefault="00337506" w:rsidP="006C49FF">
      <w:pPr>
        <w:pStyle w:val="ListParagraph"/>
        <w:numPr>
          <w:ilvl w:val="0"/>
          <w:numId w:val="144"/>
        </w:numPr>
        <w:spacing w:after="160" w:line="259" w:lineRule="auto"/>
      </w:pPr>
      <w:r>
        <w:rPr>
          <w:b/>
        </w:rPr>
        <w:t>Refer patient to palliative care</w:t>
      </w:r>
      <w:r w:rsidRPr="0062430D">
        <w:rPr>
          <w:b/>
        </w:rPr>
        <w:t xml:space="preserve"> services</w:t>
      </w:r>
      <w:r>
        <w:t xml:space="preserve"> if the patient</w:t>
      </w:r>
    </w:p>
    <w:p w:rsidR="00337506" w:rsidRDefault="00337506" w:rsidP="006C49FF">
      <w:pPr>
        <w:pStyle w:val="ListParagraph"/>
        <w:numPr>
          <w:ilvl w:val="0"/>
          <w:numId w:val="144"/>
        </w:numPr>
        <w:spacing w:after="160" w:line="259" w:lineRule="auto"/>
      </w:pPr>
      <w:r>
        <w:lastRenderedPageBreak/>
        <w:t xml:space="preserve">Provide a </w:t>
      </w:r>
      <w:r w:rsidRPr="0062430D">
        <w:rPr>
          <w:b/>
        </w:rPr>
        <w:t>comprehensive discharge letter</w:t>
      </w:r>
      <w:r>
        <w:t xml:space="preserve"> </w:t>
      </w:r>
    </w:p>
    <w:p w:rsidR="00337506" w:rsidRDefault="00337506" w:rsidP="006C49FF">
      <w:pPr>
        <w:pStyle w:val="ListParagraph"/>
        <w:numPr>
          <w:ilvl w:val="1"/>
          <w:numId w:val="144"/>
        </w:numPr>
        <w:spacing w:after="160" w:line="259" w:lineRule="auto"/>
      </w:pPr>
      <w:r>
        <w:t>Inclusive: discharge diagnosis, intended care, next appointment date, where to return if emergency, what actions have been taken by MDT, whom the patient is referred to, how much information the patient has received about the diagnosis</w:t>
      </w:r>
    </w:p>
    <w:p w:rsidR="00337506" w:rsidRDefault="00337506" w:rsidP="006C49FF">
      <w:pPr>
        <w:pStyle w:val="ListParagraph"/>
        <w:numPr>
          <w:ilvl w:val="0"/>
          <w:numId w:val="144"/>
        </w:numPr>
        <w:spacing w:after="160" w:line="259" w:lineRule="auto"/>
      </w:pPr>
      <w:r w:rsidRPr="0062430D">
        <w:rPr>
          <w:b/>
        </w:rPr>
        <w:t>Ensure full awareness</w:t>
      </w:r>
      <w:r>
        <w:t xml:space="preserve"> by patient and family </w:t>
      </w:r>
    </w:p>
    <w:p w:rsidR="00337506" w:rsidRPr="00C06587" w:rsidRDefault="00337506" w:rsidP="00337506">
      <w:pPr>
        <w:rPr>
          <w:i/>
        </w:rPr>
      </w:pPr>
      <w:r w:rsidRPr="00C06587">
        <w:rPr>
          <w:i/>
        </w:rPr>
        <w:t xml:space="preserve"> </w:t>
      </w:r>
    </w:p>
    <w:p w:rsidR="00337506" w:rsidRPr="00337506" w:rsidRDefault="00337506">
      <w:pPr>
        <w:spacing w:after="200"/>
      </w:pPr>
      <w:r>
        <w:br w:type="page"/>
      </w:r>
    </w:p>
    <w:p w:rsidR="00C40499" w:rsidRPr="00542E26" w:rsidRDefault="00962B0B" w:rsidP="00C40499">
      <w:pPr>
        <w:pStyle w:val="Heading2"/>
      </w:pPr>
      <w:r>
        <w:lastRenderedPageBreak/>
        <w:t xml:space="preserve">Annexure to </w:t>
      </w:r>
      <w:r w:rsidR="00C40499" w:rsidRPr="001730DB">
        <w:t>Standard 6.5: Patients at risk of lymphedema should be referred for specialist physiotherapy</w:t>
      </w:r>
      <w:bookmarkEnd w:id="298"/>
      <w:bookmarkEnd w:id="299"/>
    </w:p>
    <w:p w:rsidR="00C40499" w:rsidRPr="00B04688" w:rsidRDefault="00C40499" w:rsidP="00DE5CF7">
      <w:pPr>
        <w:pStyle w:val="Heading3"/>
        <w:numPr>
          <w:ilvl w:val="0"/>
          <w:numId w:val="155"/>
        </w:numPr>
        <w:rPr>
          <w:rFonts w:eastAsia="Times New Roman"/>
          <w:lang w:eastAsia="en-ZA"/>
        </w:rPr>
      </w:pPr>
      <w:bookmarkStart w:id="300" w:name="_Toc512340430"/>
      <w:bookmarkStart w:id="301" w:name="_Toc512340573"/>
      <w:r w:rsidRPr="001730DB">
        <w:rPr>
          <w:rFonts w:eastAsia="Times New Roman"/>
          <w:lang w:eastAsia="en-ZA"/>
        </w:rPr>
        <w:t>Upper limb lymphedema assessment – how to take measurements</w:t>
      </w:r>
      <w:bookmarkEnd w:id="300"/>
      <w:bookmarkEnd w:id="301"/>
    </w:p>
    <w:p w:rsidR="00C40499" w:rsidRPr="00542E26" w:rsidRDefault="00C40499" w:rsidP="003F20B2">
      <w:pPr>
        <w:pStyle w:val="ListParagraph"/>
        <w:numPr>
          <w:ilvl w:val="0"/>
          <w:numId w:val="129"/>
        </w:numPr>
        <w:spacing w:line="240" w:lineRule="auto"/>
        <w:rPr>
          <w:rFonts w:eastAsia="Times New Roman"/>
          <w:szCs w:val="22"/>
          <w:lang w:eastAsia="en-ZA"/>
        </w:rPr>
      </w:pPr>
      <w:r w:rsidRPr="00542E26">
        <w:rPr>
          <w:rFonts w:eastAsia="Times New Roman"/>
          <w:szCs w:val="22"/>
          <w:lang w:eastAsia="en-ZA"/>
        </w:rPr>
        <w:t>Ask the patient to sit with the arm supported on a table with the hand palm down</w:t>
      </w:r>
    </w:p>
    <w:p w:rsidR="00C40499" w:rsidRPr="00542E26" w:rsidRDefault="00C40499" w:rsidP="003F20B2">
      <w:pPr>
        <w:pStyle w:val="ListParagraph"/>
        <w:numPr>
          <w:ilvl w:val="0"/>
          <w:numId w:val="129"/>
        </w:numPr>
        <w:spacing w:line="240" w:lineRule="auto"/>
        <w:rPr>
          <w:rFonts w:eastAsia="Times New Roman"/>
          <w:szCs w:val="22"/>
          <w:lang w:eastAsia="en-ZA"/>
        </w:rPr>
      </w:pPr>
      <w:r w:rsidRPr="00542E26">
        <w:rPr>
          <w:rFonts w:eastAsia="Times New Roman"/>
          <w:szCs w:val="22"/>
          <w:lang w:eastAsia="en-ZA"/>
        </w:rPr>
        <w:t>On the ulnar aspect of the arm measure with a ruler and record the distance from the</w:t>
      </w:r>
      <w:r>
        <w:rPr>
          <w:rFonts w:eastAsia="Times New Roman"/>
          <w:szCs w:val="22"/>
          <w:lang w:eastAsia="en-ZA"/>
        </w:rPr>
        <w:t xml:space="preserve"> </w:t>
      </w:r>
      <w:r w:rsidRPr="00542E26">
        <w:rPr>
          <w:rFonts w:eastAsia="Times New Roman"/>
          <w:szCs w:val="22"/>
          <w:lang w:eastAsia="en-ZA"/>
        </w:rPr>
        <w:t>nail bed of the little finger to 2cm above the ulnar styloid. Mark this point on the patient. This determines the starting point</w:t>
      </w:r>
    </w:p>
    <w:p w:rsidR="00C40499" w:rsidRPr="00542E26" w:rsidRDefault="00C40499" w:rsidP="003F20B2">
      <w:pPr>
        <w:pStyle w:val="ListParagraph"/>
        <w:numPr>
          <w:ilvl w:val="0"/>
          <w:numId w:val="129"/>
        </w:numPr>
        <w:spacing w:line="240" w:lineRule="auto"/>
        <w:rPr>
          <w:rFonts w:eastAsia="Times New Roman"/>
          <w:szCs w:val="22"/>
          <w:lang w:eastAsia="en-ZA"/>
        </w:rPr>
      </w:pPr>
      <w:r w:rsidRPr="00542E26">
        <w:rPr>
          <w:rFonts w:eastAsia="Times New Roman"/>
          <w:szCs w:val="22"/>
          <w:lang w:eastAsia="en-ZA"/>
        </w:rPr>
        <w:t>Mark the same point on the contra-lateral arm</w:t>
      </w:r>
    </w:p>
    <w:p w:rsidR="00C40499" w:rsidRPr="00542E26" w:rsidRDefault="00C40499" w:rsidP="003F20B2">
      <w:pPr>
        <w:pStyle w:val="ListParagraph"/>
        <w:numPr>
          <w:ilvl w:val="0"/>
          <w:numId w:val="129"/>
        </w:numPr>
        <w:spacing w:line="240" w:lineRule="auto"/>
        <w:rPr>
          <w:rFonts w:eastAsia="Times New Roman"/>
          <w:szCs w:val="22"/>
          <w:lang w:eastAsia="en-ZA"/>
        </w:rPr>
      </w:pPr>
      <w:r w:rsidRPr="00542E26">
        <w:rPr>
          <w:rFonts w:eastAsia="Times New Roman"/>
          <w:szCs w:val="22"/>
          <w:lang w:eastAsia="en-ZA"/>
        </w:rPr>
        <w:t>Lie a ruler along the ulnar aspect of the arm and mark the limb at 4cm intervals from the starting point to 2cm below the axilla</w:t>
      </w:r>
    </w:p>
    <w:p w:rsidR="00C40499" w:rsidRPr="00542E26" w:rsidRDefault="00C40499" w:rsidP="003F20B2">
      <w:pPr>
        <w:pStyle w:val="ListParagraph"/>
        <w:numPr>
          <w:ilvl w:val="0"/>
          <w:numId w:val="129"/>
        </w:numPr>
        <w:spacing w:line="240" w:lineRule="auto"/>
        <w:rPr>
          <w:rFonts w:eastAsia="Times New Roman"/>
          <w:szCs w:val="22"/>
          <w:lang w:eastAsia="en-ZA"/>
        </w:rPr>
      </w:pPr>
      <w:r w:rsidRPr="00542E26">
        <w:rPr>
          <w:rFonts w:eastAsia="Times New Roman"/>
          <w:szCs w:val="22"/>
          <w:lang w:eastAsia="en-ZA"/>
        </w:rPr>
        <w:t>With the limb in a relaxed position, measure the circumference at each mark, placing</w:t>
      </w:r>
      <w:r>
        <w:rPr>
          <w:rFonts w:eastAsia="Times New Roman"/>
          <w:szCs w:val="22"/>
          <w:lang w:eastAsia="en-ZA"/>
        </w:rPr>
        <w:t xml:space="preserve"> </w:t>
      </w:r>
      <w:r w:rsidRPr="00542E26">
        <w:rPr>
          <w:rFonts w:eastAsia="Times New Roman"/>
          <w:szCs w:val="22"/>
          <w:lang w:eastAsia="en-ZA"/>
        </w:rPr>
        <w:t>the top edge of the tape measure just below the mark</w:t>
      </w:r>
    </w:p>
    <w:p w:rsidR="00C40499" w:rsidRPr="00542E26" w:rsidRDefault="00C40499" w:rsidP="003F20B2">
      <w:pPr>
        <w:pStyle w:val="ListParagraph"/>
        <w:numPr>
          <w:ilvl w:val="0"/>
          <w:numId w:val="129"/>
        </w:numPr>
        <w:spacing w:line="240" w:lineRule="auto"/>
        <w:rPr>
          <w:rFonts w:eastAsia="Times New Roman"/>
          <w:szCs w:val="22"/>
          <w:lang w:eastAsia="en-ZA"/>
        </w:rPr>
      </w:pPr>
      <w:r w:rsidRPr="00542E26">
        <w:rPr>
          <w:rFonts w:eastAsia="Times New Roman"/>
          <w:szCs w:val="22"/>
          <w:lang w:eastAsia="en-ZA"/>
        </w:rPr>
        <w:t>Note measurements above the elbow</w:t>
      </w:r>
    </w:p>
    <w:p w:rsidR="00C40499" w:rsidRPr="00542E26" w:rsidRDefault="00C40499" w:rsidP="003F20B2">
      <w:pPr>
        <w:pStyle w:val="ListParagraph"/>
        <w:numPr>
          <w:ilvl w:val="0"/>
          <w:numId w:val="129"/>
        </w:numPr>
        <w:spacing w:line="240" w:lineRule="auto"/>
        <w:rPr>
          <w:rFonts w:eastAsia="Times New Roman"/>
          <w:szCs w:val="22"/>
          <w:lang w:eastAsia="en-ZA"/>
        </w:rPr>
      </w:pPr>
      <w:r w:rsidRPr="00542E26">
        <w:rPr>
          <w:rFonts w:eastAsia="Times New Roman"/>
          <w:szCs w:val="22"/>
          <w:lang w:eastAsia="en-ZA"/>
        </w:rPr>
        <w:t>Repeat the process on the other limb. Ensure there are the same number of</w:t>
      </w:r>
      <w:r>
        <w:rPr>
          <w:rFonts w:eastAsia="Times New Roman"/>
          <w:szCs w:val="22"/>
          <w:lang w:eastAsia="en-ZA"/>
        </w:rPr>
        <w:t xml:space="preserve"> </w:t>
      </w:r>
      <w:r w:rsidRPr="00542E26">
        <w:rPr>
          <w:rFonts w:eastAsia="Times New Roman"/>
          <w:szCs w:val="22"/>
          <w:lang w:eastAsia="en-ZA"/>
        </w:rPr>
        <w:t>measurements for both arms</w:t>
      </w:r>
    </w:p>
    <w:p w:rsidR="00C40499" w:rsidRDefault="00C40499" w:rsidP="003F20B2">
      <w:pPr>
        <w:pStyle w:val="ListParagraph"/>
        <w:numPr>
          <w:ilvl w:val="0"/>
          <w:numId w:val="129"/>
        </w:numPr>
        <w:spacing w:line="240" w:lineRule="auto"/>
        <w:rPr>
          <w:rFonts w:eastAsia="Times New Roman"/>
          <w:szCs w:val="22"/>
          <w:lang w:eastAsia="en-ZA"/>
        </w:rPr>
      </w:pPr>
      <w:r w:rsidRPr="00542E26">
        <w:rPr>
          <w:rFonts w:eastAsia="Times New Roman"/>
          <w:szCs w:val="22"/>
          <w:lang w:eastAsia="en-ZA"/>
        </w:rPr>
        <w:t xml:space="preserve">Document the position the patient was </w:t>
      </w:r>
      <w:r>
        <w:rPr>
          <w:rFonts w:eastAsia="Times New Roman"/>
          <w:szCs w:val="22"/>
          <w:lang w:eastAsia="en-ZA"/>
        </w:rPr>
        <w:t>in when measurements were taken</w:t>
      </w:r>
    </w:p>
    <w:p w:rsidR="00C40499" w:rsidRPr="00C40499" w:rsidRDefault="00C40499" w:rsidP="00C40499">
      <w:pPr>
        <w:spacing w:line="240" w:lineRule="auto"/>
        <w:rPr>
          <w:rFonts w:eastAsia="Times New Roman"/>
          <w:szCs w:val="22"/>
          <w:lang w:eastAsia="en-ZA"/>
        </w:rPr>
      </w:pPr>
    </w:p>
    <w:p w:rsidR="00C40499" w:rsidRPr="001730DB" w:rsidRDefault="00C40499" w:rsidP="00DE5CF7">
      <w:pPr>
        <w:pStyle w:val="Heading3"/>
        <w:numPr>
          <w:ilvl w:val="0"/>
          <w:numId w:val="155"/>
        </w:numPr>
      </w:pPr>
      <w:bookmarkStart w:id="302" w:name="_Toc512340431"/>
      <w:bookmarkStart w:id="303" w:name="_Toc512340574"/>
      <w:r w:rsidRPr="001730DB">
        <w:t>Limb measurement card</w:t>
      </w:r>
      <w:bookmarkEnd w:id="302"/>
      <w:bookmarkEnd w:id="303"/>
    </w:p>
    <w:tbl>
      <w:tblPr>
        <w:tblStyle w:val="TableGrid1"/>
        <w:tblW w:w="10173" w:type="dxa"/>
        <w:tblLook w:val="04A0"/>
      </w:tblPr>
      <w:tblGrid>
        <w:gridCol w:w="2518"/>
        <w:gridCol w:w="2410"/>
        <w:gridCol w:w="2693"/>
        <w:gridCol w:w="2552"/>
      </w:tblGrid>
      <w:tr w:rsidR="00C40499" w:rsidRPr="001730DB" w:rsidTr="00C40499">
        <w:tc>
          <w:tcPr>
            <w:tcW w:w="2518" w:type="dxa"/>
            <w:shd w:val="clear" w:color="auto" w:fill="005A2E" w:themeFill="accent1"/>
          </w:tcPr>
          <w:p w:rsidR="00C40499" w:rsidRPr="00C40499" w:rsidRDefault="00C40499" w:rsidP="001763BC">
            <w:pPr>
              <w:spacing w:after="200"/>
              <w:rPr>
                <w:rFonts w:eastAsia="Times New Roman"/>
                <w:b/>
                <w:szCs w:val="22"/>
                <w:lang w:val="en-US"/>
              </w:rPr>
            </w:pPr>
            <w:r w:rsidRPr="00C40499">
              <w:rPr>
                <w:rFonts w:eastAsia="Times New Roman"/>
                <w:b/>
                <w:szCs w:val="22"/>
                <w:lang w:val="en-US"/>
              </w:rPr>
              <w:t>Initial Visit</w:t>
            </w:r>
          </w:p>
          <w:p w:rsidR="00C40499" w:rsidRPr="00C40499" w:rsidRDefault="00C40499" w:rsidP="001763BC">
            <w:pPr>
              <w:spacing w:after="200"/>
              <w:rPr>
                <w:rFonts w:eastAsia="Times New Roman"/>
                <w:b/>
                <w:szCs w:val="22"/>
                <w:lang w:val="en-US"/>
              </w:rPr>
            </w:pPr>
            <w:r w:rsidRPr="00C40499">
              <w:rPr>
                <w:rFonts w:eastAsia="Times New Roman"/>
                <w:b/>
                <w:szCs w:val="22"/>
                <w:lang w:val="en-US"/>
              </w:rPr>
              <w:t>Date:</w:t>
            </w:r>
          </w:p>
          <w:p w:rsidR="00C40499" w:rsidRPr="00C40499" w:rsidRDefault="00C40499" w:rsidP="001763BC">
            <w:pPr>
              <w:spacing w:after="200"/>
              <w:rPr>
                <w:rFonts w:eastAsia="Times New Roman"/>
                <w:b/>
                <w:szCs w:val="22"/>
                <w:lang w:val="en-US"/>
              </w:rPr>
            </w:pPr>
            <w:r w:rsidRPr="00C40499">
              <w:rPr>
                <w:rFonts w:eastAsia="Times New Roman"/>
                <w:b/>
                <w:szCs w:val="22"/>
                <w:lang w:val="en-US"/>
              </w:rPr>
              <w:t>Left Arm</w:t>
            </w:r>
          </w:p>
        </w:tc>
        <w:tc>
          <w:tcPr>
            <w:tcW w:w="2410" w:type="dxa"/>
            <w:shd w:val="clear" w:color="auto" w:fill="005A2E" w:themeFill="accent1"/>
          </w:tcPr>
          <w:p w:rsidR="00C40499" w:rsidRPr="00C40499" w:rsidRDefault="00C40499" w:rsidP="001763BC">
            <w:pPr>
              <w:spacing w:after="200"/>
              <w:rPr>
                <w:rFonts w:eastAsia="Times New Roman"/>
                <w:b/>
                <w:szCs w:val="22"/>
                <w:lang w:val="en-US"/>
              </w:rPr>
            </w:pPr>
            <w:r w:rsidRPr="00C40499">
              <w:rPr>
                <w:rFonts w:eastAsia="Times New Roman"/>
                <w:b/>
                <w:szCs w:val="22"/>
                <w:lang w:val="en-US"/>
              </w:rPr>
              <w:t>Initial Visit</w:t>
            </w:r>
          </w:p>
          <w:p w:rsidR="00C40499" w:rsidRPr="00C40499" w:rsidRDefault="00C40499" w:rsidP="001763BC">
            <w:pPr>
              <w:spacing w:after="200"/>
              <w:rPr>
                <w:rFonts w:eastAsia="Times New Roman"/>
                <w:b/>
                <w:szCs w:val="22"/>
                <w:lang w:val="en-US"/>
              </w:rPr>
            </w:pPr>
            <w:r w:rsidRPr="00C40499">
              <w:rPr>
                <w:rFonts w:eastAsia="Times New Roman"/>
                <w:b/>
                <w:szCs w:val="22"/>
                <w:lang w:val="en-US"/>
              </w:rPr>
              <w:t>Date:</w:t>
            </w:r>
          </w:p>
          <w:p w:rsidR="00C40499" w:rsidRPr="00C40499" w:rsidRDefault="00C40499" w:rsidP="001763BC">
            <w:pPr>
              <w:spacing w:after="200"/>
              <w:rPr>
                <w:rFonts w:eastAsia="Times New Roman"/>
                <w:b/>
                <w:szCs w:val="22"/>
                <w:lang w:val="en-US"/>
              </w:rPr>
            </w:pPr>
            <w:r w:rsidRPr="00C40499">
              <w:rPr>
                <w:rFonts w:eastAsia="Times New Roman"/>
                <w:b/>
                <w:szCs w:val="22"/>
                <w:lang w:val="en-US"/>
              </w:rPr>
              <w:t>Right Arm</w:t>
            </w:r>
          </w:p>
        </w:tc>
        <w:tc>
          <w:tcPr>
            <w:tcW w:w="2693" w:type="dxa"/>
            <w:shd w:val="clear" w:color="auto" w:fill="005A2E" w:themeFill="accent1"/>
          </w:tcPr>
          <w:p w:rsidR="00C40499" w:rsidRPr="00C40499" w:rsidRDefault="00C40499" w:rsidP="001763BC">
            <w:pPr>
              <w:spacing w:after="200"/>
              <w:rPr>
                <w:rFonts w:eastAsia="Times New Roman"/>
                <w:b/>
                <w:szCs w:val="22"/>
                <w:lang w:val="en-US"/>
              </w:rPr>
            </w:pPr>
            <w:r w:rsidRPr="00C40499">
              <w:rPr>
                <w:rFonts w:eastAsia="Times New Roman"/>
                <w:b/>
                <w:szCs w:val="22"/>
                <w:lang w:val="en-US"/>
              </w:rPr>
              <w:t>Second Visit</w:t>
            </w:r>
          </w:p>
          <w:p w:rsidR="00C40499" w:rsidRPr="00C40499" w:rsidRDefault="00C40499" w:rsidP="001763BC">
            <w:pPr>
              <w:spacing w:after="200"/>
              <w:rPr>
                <w:rFonts w:eastAsia="Times New Roman"/>
                <w:b/>
                <w:szCs w:val="22"/>
                <w:lang w:val="en-US"/>
              </w:rPr>
            </w:pPr>
            <w:r w:rsidRPr="00C40499">
              <w:rPr>
                <w:rFonts w:eastAsia="Times New Roman"/>
                <w:b/>
                <w:szCs w:val="22"/>
                <w:lang w:val="en-US"/>
              </w:rPr>
              <w:t>Date:</w:t>
            </w:r>
          </w:p>
          <w:p w:rsidR="00C40499" w:rsidRPr="00C40499" w:rsidRDefault="00C40499" w:rsidP="001763BC">
            <w:pPr>
              <w:spacing w:after="200"/>
              <w:rPr>
                <w:rFonts w:eastAsia="Times New Roman"/>
                <w:b/>
                <w:szCs w:val="22"/>
                <w:lang w:val="en-US"/>
              </w:rPr>
            </w:pPr>
            <w:r w:rsidRPr="00C40499">
              <w:rPr>
                <w:rFonts w:eastAsia="Times New Roman"/>
                <w:b/>
                <w:szCs w:val="22"/>
                <w:lang w:val="en-US"/>
              </w:rPr>
              <w:t>Left Arm</w:t>
            </w:r>
          </w:p>
        </w:tc>
        <w:tc>
          <w:tcPr>
            <w:tcW w:w="2552" w:type="dxa"/>
            <w:shd w:val="clear" w:color="auto" w:fill="005A2E" w:themeFill="accent1"/>
          </w:tcPr>
          <w:p w:rsidR="00C40499" w:rsidRPr="00C40499" w:rsidRDefault="00C40499" w:rsidP="001763BC">
            <w:pPr>
              <w:spacing w:after="200"/>
              <w:rPr>
                <w:rFonts w:eastAsia="Times New Roman"/>
                <w:b/>
                <w:szCs w:val="22"/>
                <w:lang w:val="en-US"/>
              </w:rPr>
            </w:pPr>
            <w:r w:rsidRPr="00C40499">
              <w:rPr>
                <w:rFonts w:eastAsia="Times New Roman"/>
                <w:b/>
                <w:szCs w:val="22"/>
                <w:lang w:val="en-US"/>
              </w:rPr>
              <w:t>Second Visit</w:t>
            </w:r>
          </w:p>
          <w:p w:rsidR="00C40499" w:rsidRPr="00C40499" w:rsidRDefault="00C40499" w:rsidP="001763BC">
            <w:pPr>
              <w:spacing w:after="200"/>
              <w:rPr>
                <w:rFonts w:eastAsia="Times New Roman"/>
                <w:b/>
                <w:szCs w:val="22"/>
                <w:lang w:val="en-US"/>
              </w:rPr>
            </w:pPr>
            <w:r w:rsidRPr="00C40499">
              <w:rPr>
                <w:rFonts w:eastAsia="Times New Roman"/>
                <w:b/>
                <w:szCs w:val="22"/>
                <w:lang w:val="en-US"/>
              </w:rPr>
              <w:t>Date:</w:t>
            </w:r>
          </w:p>
          <w:p w:rsidR="00C40499" w:rsidRPr="00C40499" w:rsidRDefault="00C40499" w:rsidP="001763BC">
            <w:pPr>
              <w:spacing w:after="200"/>
              <w:rPr>
                <w:rFonts w:eastAsia="Times New Roman"/>
                <w:b/>
                <w:szCs w:val="22"/>
                <w:lang w:val="en-US"/>
              </w:rPr>
            </w:pPr>
            <w:r w:rsidRPr="00C40499">
              <w:rPr>
                <w:rFonts w:eastAsia="Times New Roman"/>
                <w:b/>
                <w:szCs w:val="22"/>
                <w:lang w:val="en-US"/>
              </w:rPr>
              <w:t>Right Arm</w:t>
            </w:r>
          </w:p>
        </w:tc>
      </w:tr>
      <w:tr w:rsidR="00C40499" w:rsidRPr="001730DB" w:rsidTr="001763BC">
        <w:tc>
          <w:tcPr>
            <w:tcW w:w="2518" w:type="dxa"/>
          </w:tcPr>
          <w:p w:rsidR="00C40499" w:rsidRPr="001730DB" w:rsidRDefault="00C40499" w:rsidP="001763BC">
            <w:pPr>
              <w:spacing w:after="200"/>
              <w:rPr>
                <w:rFonts w:eastAsia="Times New Roman"/>
                <w:szCs w:val="22"/>
                <w:lang w:val="en-US"/>
              </w:rPr>
            </w:pPr>
            <w:r w:rsidRPr="001730DB">
              <w:rPr>
                <w:rFonts w:eastAsia="Times New Roman"/>
                <w:szCs w:val="22"/>
                <w:lang w:val="en-US"/>
              </w:rPr>
              <w:t>Measurement in cm</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Hand                    =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Wrist                    =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w:t>
            </w:r>
          </w:p>
          <w:p w:rsidR="00C40499" w:rsidRPr="001730DB" w:rsidRDefault="00C40499" w:rsidP="001763BC">
            <w:pPr>
              <w:spacing w:after="200"/>
              <w:rPr>
                <w:rFonts w:eastAsia="Times New Roman"/>
                <w:szCs w:val="22"/>
                <w:lang w:val="en-US"/>
              </w:rPr>
            </w:pPr>
            <w:r w:rsidRPr="001730DB">
              <w:rPr>
                <w:rFonts w:eastAsia="Times New Roman"/>
                <w:szCs w:val="22"/>
                <w:lang w:val="en-US"/>
              </w:rPr>
              <w:t>Mid for</w:t>
            </w:r>
            <w:r>
              <w:rPr>
                <w:rFonts w:eastAsia="Times New Roman"/>
                <w:szCs w:val="22"/>
                <w:lang w:val="en-US"/>
              </w:rPr>
              <w:t>e</w:t>
            </w:r>
            <w:r w:rsidRPr="001730DB">
              <w:rPr>
                <w:rFonts w:eastAsia="Times New Roman"/>
                <w:szCs w:val="22"/>
                <w:lang w:val="en-US"/>
              </w:rPr>
              <w:t>arm          =</w:t>
            </w:r>
          </w:p>
          <w:p w:rsidR="00C40499" w:rsidRPr="001730DB" w:rsidRDefault="00C40499" w:rsidP="001763BC">
            <w:pPr>
              <w:spacing w:after="200"/>
              <w:rPr>
                <w:rFonts w:eastAsia="Times New Roman"/>
                <w:szCs w:val="22"/>
                <w:lang w:val="en-US"/>
              </w:rPr>
            </w:pPr>
            <w:r w:rsidRPr="001730DB">
              <w:rPr>
                <w:rFonts w:eastAsia="Times New Roman"/>
                <w:szCs w:val="22"/>
                <w:lang w:val="en-US"/>
              </w:rPr>
              <w:t>Elbow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              </w:t>
            </w:r>
          </w:p>
          <w:p w:rsidR="00C40499" w:rsidRPr="001730DB" w:rsidRDefault="00C40499" w:rsidP="001763BC">
            <w:pPr>
              <w:spacing w:after="200"/>
              <w:rPr>
                <w:rFonts w:eastAsia="Times New Roman"/>
                <w:szCs w:val="22"/>
                <w:lang w:val="en-US"/>
              </w:rPr>
            </w:pPr>
            <w:r w:rsidRPr="001730DB">
              <w:rPr>
                <w:rFonts w:eastAsia="Times New Roman"/>
                <w:szCs w:val="22"/>
                <w:lang w:val="en-US"/>
              </w:rPr>
              <w:t>Mid upper arm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w:t>
            </w:r>
          </w:p>
          <w:p w:rsidR="00C40499" w:rsidRPr="001730DB" w:rsidRDefault="00C40499" w:rsidP="001763BC">
            <w:pPr>
              <w:spacing w:after="200"/>
              <w:rPr>
                <w:rFonts w:eastAsia="Times New Roman"/>
                <w:szCs w:val="22"/>
                <w:lang w:val="en-US"/>
              </w:rPr>
            </w:pPr>
            <w:r w:rsidRPr="001730DB">
              <w:rPr>
                <w:rFonts w:eastAsia="Times New Roman"/>
                <w:szCs w:val="22"/>
                <w:lang w:val="en-US"/>
              </w:rPr>
              <w:t>Upper arm           =</w:t>
            </w:r>
          </w:p>
          <w:p w:rsidR="00C40499" w:rsidRPr="001730DB" w:rsidRDefault="00C40499" w:rsidP="001763BC">
            <w:pPr>
              <w:spacing w:after="200"/>
              <w:rPr>
                <w:rFonts w:eastAsia="Times New Roman"/>
                <w:szCs w:val="22"/>
                <w:lang w:val="en-US"/>
              </w:rPr>
            </w:pPr>
          </w:p>
        </w:tc>
        <w:tc>
          <w:tcPr>
            <w:tcW w:w="2410" w:type="dxa"/>
          </w:tcPr>
          <w:p w:rsidR="00C40499" w:rsidRPr="001730DB" w:rsidRDefault="00C40499" w:rsidP="001763BC">
            <w:pPr>
              <w:spacing w:after="200"/>
              <w:rPr>
                <w:rFonts w:eastAsia="Times New Roman"/>
                <w:szCs w:val="22"/>
                <w:lang w:val="en-US"/>
              </w:rPr>
            </w:pPr>
            <w:r w:rsidRPr="001730DB">
              <w:rPr>
                <w:rFonts w:eastAsia="Times New Roman"/>
                <w:szCs w:val="22"/>
                <w:lang w:val="en-US"/>
              </w:rPr>
              <w:t>Measurement in cm</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Hand                    =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Wrist                    =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w:t>
            </w:r>
          </w:p>
          <w:p w:rsidR="00C40499" w:rsidRPr="001730DB" w:rsidRDefault="00C40499" w:rsidP="001763BC">
            <w:pPr>
              <w:spacing w:after="200"/>
              <w:rPr>
                <w:rFonts w:eastAsia="Times New Roman"/>
                <w:szCs w:val="22"/>
                <w:lang w:val="en-US"/>
              </w:rPr>
            </w:pPr>
            <w:r w:rsidRPr="001730DB">
              <w:rPr>
                <w:rFonts w:eastAsia="Times New Roman"/>
                <w:szCs w:val="22"/>
                <w:lang w:val="en-US"/>
              </w:rPr>
              <w:t>Mid for</w:t>
            </w:r>
            <w:r>
              <w:rPr>
                <w:rFonts w:eastAsia="Times New Roman"/>
                <w:szCs w:val="22"/>
                <w:lang w:val="en-US"/>
              </w:rPr>
              <w:t>e</w:t>
            </w:r>
            <w:r w:rsidRPr="001730DB">
              <w:rPr>
                <w:rFonts w:eastAsia="Times New Roman"/>
                <w:szCs w:val="22"/>
                <w:lang w:val="en-US"/>
              </w:rPr>
              <w:t>arm          =</w:t>
            </w:r>
          </w:p>
          <w:p w:rsidR="00C40499" w:rsidRPr="001730DB" w:rsidRDefault="00C40499" w:rsidP="001763BC">
            <w:pPr>
              <w:spacing w:after="200"/>
              <w:rPr>
                <w:rFonts w:eastAsia="Times New Roman"/>
                <w:szCs w:val="22"/>
                <w:lang w:val="en-US"/>
              </w:rPr>
            </w:pPr>
            <w:r w:rsidRPr="001730DB">
              <w:rPr>
                <w:rFonts w:eastAsia="Times New Roman"/>
                <w:szCs w:val="22"/>
                <w:lang w:val="en-US"/>
              </w:rPr>
              <w:t>Elbow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              </w:t>
            </w:r>
          </w:p>
          <w:p w:rsidR="00C40499" w:rsidRPr="001730DB" w:rsidRDefault="00C40499" w:rsidP="001763BC">
            <w:pPr>
              <w:spacing w:after="200"/>
              <w:rPr>
                <w:rFonts w:eastAsia="Times New Roman"/>
                <w:szCs w:val="22"/>
                <w:lang w:val="en-US"/>
              </w:rPr>
            </w:pPr>
            <w:r w:rsidRPr="001730DB">
              <w:rPr>
                <w:rFonts w:eastAsia="Times New Roman"/>
                <w:szCs w:val="22"/>
                <w:lang w:val="en-US"/>
              </w:rPr>
              <w:t>Mid upper arm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w:t>
            </w:r>
          </w:p>
          <w:p w:rsidR="00C40499" w:rsidRPr="001730DB" w:rsidRDefault="00C40499" w:rsidP="001763BC">
            <w:pPr>
              <w:spacing w:after="200"/>
              <w:rPr>
                <w:rFonts w:eastAsia="Times New Roman"/>
                <w:szCs w:val="22"/>
                <w:lang w:val="en-US"/>
              </w:rPr>
            </w:pPr>
            <w:r w:rsidRPr="001730DB">
              <w:rPr>
                <w:rFonts w:eastAsia="Times New Roman"/>
                <w:szCs w:val="22"/>
                <w:lang w:val="en-US"/>
              </w:rPr>
              <w:t>Upper arm           =</w:t>
            </w:r>
          </w:p>
          <w:p w:rsidR="00C40499" w:rsidRPr="001730DB" w:rsidRDefault="00C40499" w:rsidP="001763BC">
            <w:pPr>
              <w:spacing w:after="200"/>
              <w:rPr>
                <w:rFonts w:eastAsia="Times New Roman"/>
                <w:szCs w:val="22"/>
                <w:lang w:val="en-US"/>
              </w:rPr>
            </w:pPr>
          </w:p>
        </w:tc>
        <w:tc>
          <w:tcPr>
            <w:tcW w:w="2693" w:type="dxa"/>
          </w:tcPr>
          <w:p w:rsidR="00C40499" w:rsidRPr="001730DB" w:rsidRDefault="00C40499" w:rsidP="001763BC">
            <w:pPr>
              <w:spacing w:after="200"/>
              <w:rPr>
                <w:rFonts w:eastAsia="Times New Roman"/>
                <w:szCs w:val="22"/>
                <w:lang w:val="en-US"/>
              </w:rPr>
            </w:pPr>
            <w:r w:rsidRPr="001730DB">
              <w:rPr>
                <w:rFonts w:eastAsia="Times New Roman"/>
                <w:szCs w:val="22"/>
                <w:lang w:val="en-US"/>
              </w:rPr>
              <w:t>Measurement in cm</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Hand                    =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Wrist                    =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w:t>
            </w:r>
          </w:p>
          <w:p w:rsidR="00C40499" w:rsidRPr="001730DB" w:rsidRDefault="00C40499" w:rsidP="001763BC">
            <w:pPr>
              <w:spacing w:after="200"/>
              <w:rPr>
                <w:rFonts w:eastAsia="Times New Roman"/>
                <w:szCs w:val="22"/>
                <w:lang w:val="en-US"/>
              </w:rPr>
            </w:pPr>
            <w:r w:rsidRPr="001730DB">
              <w:rPr>
                <w:rFonts w:eastAsia="Times New Roman"/>
                <w:szCs w:val="22"/>
                <w:lang w:val="en-US"/>
              </w:rPr>
              <w:t>Mid for</w:t>
            </w:r>
            <w:r>
              <w:rPr>
                <w:rFonts w:eastAsia="Times New Roman"/>
                <w:szCs w:val="22"/>
                <w:lang w:val="en-US"/>
              </w:rPr>
              <w:t>e</w:t>
            </w:r>
            <w:r w:rsidRPr="001730DB">
              <w:rPr>
                <w:rFonts w:eastAsia="Times New Roman"/>
                <w:szCs w:val="22"/>
                <w:lang w:val="en-US"/>
              </w:rPr>
              <w:t>arm          =</w:t>
            </w:r>
          </w:p>
          <w:p w:rsidR="00C40499" w:rsidRPr="001730DB" w:rsidRDefault="00C40499" w:rsidP="001763BC">
            <w:pPr>
              <w:spacing w:after="200"/>
              <w:rPr>
                <w:rFonts w:eastAsia="Times New Roman"/>
                <w:szCs w:val="22"/>
                <w:lang w:val="en-US"/>
              </w:rPr>
            </w:pPr>
            <w:r w:rsidRPr="001730DB">
              <w:rPr>
                <w:rFonts w:eastAsia="Times New Roman"/>
                <w:szCs w:val="22"/>
                <w:lang w:val="en-US"/>
              </w:rPr>
              <w:t>Elbow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              </w:t>
            </w:r>
          </w:p>
          <w:p w:rsidR="00C40499" w:rsidRPr="001730DB" w:rsidRDefault="00C40499" w:rsidP="001763BC">
            <w:pPr>
              <w:spacing w:after="200"/>
              <w:rPr>
                <w:rFonts w:eastAsia="Times New Roman"/>
                <w:szCs w:val="22"/>
                <w:lang w:val="en-US"/>
              </w:rPr>
            </w:pPr>
            <w:r w:rsidRPr="001730DB">
              <w:rPr>
                <w:rFonts w:eastAsia="Times New Roman"/>
                <w:szCs w:val="22"/>
                <w:lang w:val="en-US"/>
              </w:rPr>
              <w:t>Mid upper arm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w:t>
            </w:r>
          </w:p>
          <w:p w:rsidR="00C40499" w:rsidRPr="001730DB" w:rsidRDefault="00C40499" w:rsidP="001763BC">
            <w:pPr>
              <w:spacing w:after="200"/>
              <w:rPr>
                <w:rFonts w:eastAsia="Times New Roman"/>
                <w:szCs w:val="22"/>
                <w:lang w:val="en-US"/>
              </w:rPr>
            </w:pPr>
            <w:r w:rsidRPr="001730DB">
              <w:rPr>
                <w:rFonts w:eastAsia="Times New Roman"/>
                <w:szCs w:val="22"/>
                <w:lang w:val="en-US"/>
              </w:rPr>
              <w:t>Upper arm            =</w:t>
            </w:r>
          </w:p>
          <w:p w:rsidR="00C40499" w:rsidRPr="001730DB" w:rsidRDefault="00C40499" w:rsidP="001763BC">
            <w:pPr>
              <w:spacing w:after="200"/>
              <w:rPr>
                <w:rFonts w:eastAsia="Times New Roman"/>
                <w:szCs w:val="22"/>
                <w:lang w:val="en-US"/>
              </w:rPr>
            </w:pPr>
          </w:p>
        </w:tc>
        <w:tc>
          <w:tcPr>
            <w:tcW w:w="2552" w:type="dxa"/>
          </w:tcPr>
          <w:p w:rsidR="00C40499" w:rsidRPr="001730DB" w:rsidRDefault="00C40499" w:rsidP="001763BC">
            <w:pPr>
              <w:spacing w:after="200"/>
              <w:rPr>
                <w:rFonts w:eastAsia="Times New Roman"/>
                <w:szCs w:val="22"/>
                <w:lang w:val="en-US"/>
              </w:rPr>
            </w:pPr>
            <w:r w:rsidRPr="001730DB">
              <w:rPr>
                <w:rFonts w:eastAsia="Times New Roman"/>
                <w:szCs w:val="22"/>
                <w:lang w:val="en-US"/>
              </w:rPr>
              <w:t>Measurement in cm</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Hand                    =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Wrist                    =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w:t>
            </w:r>
          </w:p>
          <w:p w:rsidR="00C40499" w:rsidRPr="001730DB" w:rsidRDefault="00C40499" w:rsidP="001763BC">
            <w:pPr>
              <w:spacing w:after="200"/>
              <w:rPr>
                <w:rFonts w:eastAsia="Times New Roman"/>
                <w:szCs w:val="22"/>
                <w:lang w:val="en-US"/>
              </w:rPr>
            </w:pPr>
            <w:r w:rsidRPr="001730DB">
              <w:rPr>
                <w:rFonts w:eastAsia="Times New Roman"/>
                <w:szCs w:val="22"/>
                <w:lang w:val="en-US"/>
              </w:rPr>
              <w:t>Mid for</w:t>
            </w:r>
            <w:r>
              <w:rPr>
                <w:rFonts w:eastAsia="Times New Roman"/>
                <w:szCs w:val="22"/>
                <w:lang w:val="en-US"/>
              </w:rPr>
              <w:t>e</w:t>
            </w:r>
            <w:r w:rsidRPr="001730DB">
              <w:rPr>
                <w:rFonts w:eastAsia="Times New Roman"/>
                <w:szCs w:val="22"/>
                <w:lang w:val="en-US"/>
              </w:rPr>
              <w:t>arm          =</w:t>
            </w:r>
          </w:p>
          <w:p w:rsidR="00C40499" w:rsidRPr="001730DB" w:rsidRDefault="00C40499" w:rsidP="001763BC">
            <w:pPr>
              <w:spacing w:after="200"/>
              <w:rPr>
                <w:rFonts w:eastAsia="Times New Roman"/>
                <w:szCs w:val="22"/>
                <w:lang w:val="en-US"/>
              </w:rPr>
            </w:pPr>
            <w:r w:rsidRPr="001730DB">
              <w:rPr>
                <w:rFonts w:eastAsia="Times New Roman"/>
                <w:szCs w:val="22"/>
                <w:lang w:val="en-US"/>
              </w:rPr>
              <w:t>Elbow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              </w:t>
            </w:r>
          </w:p>
          <w:p w:rsidR="00C40499" w:rsidRPr="001730DB" w:rsidRDefault="00C40499" w:rsidP="001763BC">
            <w:pPr>
              <w:spacing w:after="200"/>
              <w:rPr>
                <w:rFonts w:eastAsia="Times New Roman"/>
                <w:szCs w:val="22"/>
                <w:lang w:val="en-US"/>
              </w:rPr>
            </w:pPr>
            <w:r w:rsidRPr="001730DB">
              <w:rPr>
                <w:rFonts w:eastAsia="Times New Roman"/>
                <w:szCs w:val="22"/>
                <w:lang w:val="en-US"/>
              </w:rPr>
              <w:t>Mid upper arm     =</w:t>
            </w:r>
          </w:p>
          <w:p w:rsidR="00C40499" w:rsidRPr="001730DB" w:rsidRDefault="00C40499" w:rsidP="001763BC">
            <w:pPr>
              <w:spacing w:after="200"/>
              <w:rPr>
                <w:rFonts w:eastAsia="Times New Roman"/>
                <w:szCs w:val="22"/>
                <w:lang w:val="en-US"/>
              </w:rPr>
            </w:pPr>
            <w:r w:rsidRPr="001730DB">
              <w:rPr>
                <w:rFonts w:eastAsia="Times New Roman"/>
                <w:szCs w:val="22"/>
                <w:lang w:val="en-US"/>
              </w:rPr>
              <w:t>Every 4cm           =</w:t>
            </w:r>
          </w:p>
          <w:p w:rsidR="00C40499" w:rsidRPr="001730DB" w:rsidRDefault="00C40499" w:rsidP="001763BC">
            <w:pPr>
              <w:spacing w:after="200"/>
              <w:rPr>
                <w:rFonts w:eastAsia="Times New Roman"/>
                <w:szCs w:val="22"/>
                <w:lang w:val="en-US"/>
              </w:rPr>
            </w:pPr>
            <w:r w:rsidRPr="001730DB">
              <w:rPr>
                <w:rFonts w:eastAsia="Times New Roman"/>
                <w:szCs w:val="22"/>
                <w:lang w:val="en-US"/>
              </w:rPr>
              <w:t xml:space="preserve">           4cm          =</w:t>
            </w:r>
          </w:p>
          <w:p w:rsidR="00C40499" w:rsidRPr="001730DB" w:rsidRDefault="00C40499" w:rsidP="001763BC">
            <w:pPr>
              <w:spacing w:after="200"/>
              <w:rPr>
                <w:rFonts w:eastAsia="Times New Roman"/>
                <w:szCs w:val="22"/>
                <w:lang w:val="en-US"/>
              </w:rPr>
            </w:pPr>
            <w:r w:rsidRPr="001730DB">
              <w:rPr>
                <w:rFonts w:eastAsia="Times New Roman"/>
                <w:szCs w:val="22"/>
                <w:lang w:val="en-US"/>
              </w:rPr>
              <w:t>Upper arm           =</w:t>
            </w:r>
          </w:p>
          <w:p w:rsidR="00C40499" w:rsidRPr="001730DB" w:rsidRDefault="00C40499" w:rsidP="001763BC">
            <w:pPr>
              <w:spacing w:after="200"/>
              <w:rPr>
                <w:rFonts w:eastAsia="Times New Roman"/>
                <w:szCs w:val="22"/>
                <w:lang w:val="en-US"/>
              </w:rPr>
            </w:pPr>
          </w:p>
          <w:p w:rsidR="00C40499" w:rsidRPr="001730DB" w:rsidRDefault="00C40499" w:rsidP="001763BC">
            <w:pPr>
              <w:spacing w:after="200"/>
              <w:rPr>
                <w:rFonts w:eastAsia="Times New Roman"/>
                <w:b/>
                <w:color w:val="000000"/>
                <w:szCs w:val="22"/>
                <w:vertAlign w:val="superscript"/>
                <w:lang w:val="en-US"/>
              </w:rPr>
            </w:pPr>
            <w:r w:rsidRPr="001730DB">
              <w:rPr>
                <w:rFonts w:eastAsia="Times New Roman"/>
                <w:szCs w:val="22"/>
                <w:lang w:val="en-US"/>
              </w:rPr>
              <w:t xml:space="preserve">    </w:t>
            </w:r>
            <w:r>
              <w:rPr>
                <w:rFonts w:eastAsia="Times New Roman"/>
                <w:szCs w:val="22"/>
                <w:lang w:val="en-US"/>
              </w:rPr>
              <w:t xml:space="preserve">                         </w:t>
            </w:r>
          </w:p>
          <w:p w:rsidR="00C40499" w:rsidRPr="001730DB" w:rsidRDefault="00C40499" w:rsidP="001763BC">
            <w:pPr>
              <w:spacing w:after="200"/>
              <w:rPr>
                <w:rFonts w:eastAsia="Times New Roman"/>
                <w:szCs w:val="22"/>
                <w:lang w:val="en-US"/>
              </w:rPr>
            </w:pPr>
          </w:p>
        </w:tc>
      </w:tr>
    </w:tbl>
    <w:p w:rsidR="00C40499" w:rsidRPr="001730DB" w:rsidRDefault="00C40499" w:rsidP="00DE5CF7">
      <w:pPr>
        <w:pStyle w:val="Heading3"/>
        <w:numPr>
          <w:ilvl w:val="0"/>
          <w:numId w:val="155"/>
        </w:numPr>
      </w:pPr>
      <w:bookmarkStart w:id="304" w:name="_Toc512340432"/>
      <w:bookmarkStart w:id="305" w:name="_Toc512340575"/>
      <w:r w:rsidRPr="001730DB">
        <w:lastRenderedPageBreak/>
        <w:t xml:space="preserve">Treatment guidelines </w:t>
      </w:r>
      <w:r>
        <w:t xml:space="preserve">for managing the different </w:t>
      </w:r>
      <w:r w:rsidRPr="001730DB">
        <w:t>stages of BCRL:</w:t>
      </w:r>
      <w:bookmarkEnd w:id="304"/>
      <w:bookmarkEnd w:id="305"/>
    </w:p>
    <w:tbl>
      <w:tblPr>
        <w:tblStyle w:val="TableGrid1"/>
        <w:tblW w:w="10031" w:type="dxa"/>
        <w:tblLook w:val="04A0"/>
      </w:tblPr>
      <w:tblGrid>
        <w:gridCol w:w="3936"/>
        <w:gridCol w:w="6095"/>
      </w:tblGrid>
      <w:tr w:rsidR="00C40499" w:rsidRPr="001730DB" w:rsidTr="001763BC">
        <w:trPr>
          <w:trHeight w:val="20"/>
        </w:trPr>
        <w:tc>
          <w:tcPr>
            <w:tcW w:w="3936" w:type="dxa"/>
            <w:shd w:val="clear" w:color="auto" w:fill="005A2E" w:themeFill="accent1"/>
          </w:tcPr>
          <w:p w:rsidR="00C40499" w:rsidRPr="00B04688" w:rsidRDefault="00C40499" w:rsidP="001763BC">
            <w:pPr>
              <w:spacing w:after="200" w:line="360" w:lineRule="auto"/>
              <w:jc w:val="center"/>
              <w:rPr>
                <w:rFonts w:eastAsia="Times New Roman"/>
                <w:b/>
                <w:color w:val="FFFFFF" w:themeColor="background1"/>
                <w:szCs w:val="22"/>
                <w:lang w:val="en-US"/>
              </w:rPr>
            </w:pPr>
            <w:r w:rsidRPr="00B04688">
              <w:rPr>
                <w:rFonts w:eastAsia="Times New Roman"/>
                <w:b/>
                <w:color w:val="FFFFFF" w:themeColor="background1"/>
                <w:szCs w:val="22"/>
                <w:lang w:val="en-US"/>
              </w:rPr>
              <w:t>Stage of Lymphoedema</w:t>
            </w:r>
          </w:p>
        </w:tc>
        <w:tc>
          <w:tcPr>
            <w:tcW w:w="6095" w:type="dxa"/>
            <w:shd w:val="clear" w:color="auto" w:fill="005A2E" w:themeFill="accent1"/>
          </w:tcPr>
          <w:p w:rsidR="00C40499" w:rsidRPr="00B04688" w:rsidRDefault="00C40499" w:rsidP="001763BC">
            <w:pPr>
              <w:spacing w:after="200" w:line="360" w:lineRule="auto"/>
              <w:jc w:val="center"/>
              <w:rPr>
                <w:rFonts w:eastAsia="Times New Roman"/>
                <w:b/>
                <w:color w:val="FFFFFF" w:themeColor="background1"/>
                <w:szCs w:val="22"/>
                <w:lang w:val="en-US"/>
              </w:rPr>
            </w:pPr>
            <w:r w:rsidRPr="00B04688">
              <w:rPr>
                <w:rFonts w:eastAsia="Times New Roman"/>
                <w:b/>
                <w:color w:val="FFFFFF" w:themeColor="background1"/>
                <w:szCs w:val="22"/>
                <w:lang w:val="en-US"/>
              </w:rPr>
              <w:t>Treatment / Management</w:t>
            </w:r>
          </w:p>
        </w:tc>
      </w:tr>
      <w:tr w:rsidR="00C40499" w:rsidRPr="001730DB" w:rsidTr="001763BC">
        <w:trPr>
          <w:trHeight w:val="20"/>
        </w:trPr>
        <w:tc>
          <w:tcPr>
            <w:tcW w:w="3936" w:type="dxa"/>
          </w:tcPr>
          <w:p w:rsidR="00C40499" w:rsidRPr="001730DB" w:rsidRDefault="00C40499" w:rsidP="001763BC">
            <w:pPr>
              <w:spacing w:after="200" w:line="360" w:lineRule="auto"/>
              <w:rPr>
                <w:rFonts w:eastAsia="Times New Roman"/>
                <w:color w:val="000000"/>
                <w:szCs w:val="22"/>
                <w:lang w:val="en-US"/>
              </w:rPr>
            </w:pPr>
            <w:r w:rsidRPr="001730DB">
              <w:rPr>
                <w:rFonts w:eastAsia="Times New Roman"/>
                <w:color w:val="000000"/>
                <w:szCs w:val="22"/>
                <w:lang w:val="en-US"/>
              </w:rPr>
              <w:t>Stages 0 - 1: Feeling of heaviness only; no or slight swelling, no skin changes</w:t>
            </w:r>
          </w:p>
        </w:tc>
        <w:tc>
          <w:tcPr>
            <w:tcW w:w="6095" w:type="dxa"/>
          </w:tcPr>
          <w:p w:rsidR="00C40499" w:rsidRPr="001730DB" w:rsidRDefault="00C40499" w:rsidP="001763BC">
            <w:pPr>
              <w:spacing w:after="200" w:line="360" w:lineRule="auto"/>
              <w:rPr>
                <w:rFonts w:eastAsia="Times New Roman"/>
                <w:color w:val="000000"/>
                <w:szCs w:val="22"/>
                <w:lang w:val="en-US"/>
              </w:rPr>
            </w:pPr>
            <w:r w:rsidRPr="001730DB">
              <w:rPr>
                <w:rFonts w:eastAsia="Times New Roman"/>
                <w:color w:val="000000"/>
                <w:szCs w:val="22"/>
                <w:lang w:val="en-US"/>
              </w:rPr>
              <w:t>Elevate affected limb; exercise, compression garment (sleeve); skin care</w:t>
            </w:r>
          </w:p>
        </w:tc>
      </w:tr>
      <w:tr w:rsidR="00C40499" w:rsidRPr="001730DB" w:rsidTr="001763BC">
        <w:trPr>
          <w:trHeight w:val="20"/>
        </w:trPr>
        <w:tc>
          <w:tcPr>
            <w:tcW w:w="3936" w:type="dxa"/>
          </w:tcPr>
          <w:p w:rsidR="00C40499" w:rsidRPr="001730DB" w:rsidRDefault="00C40499" w:rsidP="001763BC">
            <w:pPr>
              <w:spacing w:after="200" w:line="360" w:lineRule="auto"/>
              <w:rPr>
                <w:rFonts w:eastAsia="Times New Roman"/>
                <w:color w:val="000000"/>
                <w:szCs w:val="22"/>
                <w:lang w:val="en-US"/>
              </w:rPr>
            </w:pPr>
            <w:r w:rsidRPr="001730DB">
              <w:rPr>
                <w:rFonts w:eastAsia="Times New Roman"/>
                <w:color w:val="000000"/>
                <w:szCs w:val="22"/>
                <w:lang w:val="en-US"/>
              </w:rPr>
              <w:t>Stage 2: Visible swelling and pitting may or not be hardening of the skin, slight change in skin texture</w:t>
            </w:r>
          </w:p>
        </w:tc>
        <w:tc>
          <w:tcPr>
            <w:tcW w:w="6095" w:type="dxa"/>
          </w:tcPr>
          <w:p w:rsidR="00C40499" w:rsidRPr="001730DB" w:rsidRDefault="00C40499" w:rsidP="001763BC">
            <w:pPr>
              <w:spacing w:after="200" w:line="360" w:lineRule="auto"/>
              <w:rPr>
                <w:rFonts w:eastAsia="Times New Roman"/>
                <w:color w:val="000000"/>
                <w:szCs w:val="22"/>
                <w:lang w:val="en-US"/>
              </w:rPr>
            </w:pPr>
            <w:r w:rsidRPr="001730DB">
              <w:rPr>
                <w:rFonts w:eastAsia="Times New Roman"/>
                <w:color w:val="000000"/>
                <w:szCs w:val="22"/>
                <w:lang w:val="en-US"/>
              </w:rPr>
              <w:t xml:space="preserve">Encourage exercise of limb; lymph drainage; skin care; exercise; daily multilayer compression bandaging until swelling is reduced. Weekly limb measurements.   </w:t>
            </w:r>
          </w:p>
        </w:tc>
      </w:tr>
      <w:tr w:rsidR="00C40499" w:rsidRPr="001730DB" w:rsidTr="001763BC">
        <w:trPr>
          <w:trHeight w:val="20"/>
        </w:trPr>
        <w:tc>
          <w:tcPr>
            <w:tcW w:w="3936" w:type="dxa"/>
          </w:tcPr>
          <w:p w:rsidR="00C40499" w:rsidRPr="001730DB" w:rsidRDefault="00C40499" w:rsidP="001763BC">
            <w:pPr>
              <w:spacing w:after="200" w:line="360" w:lineRule="auto"/>
              <w:rPr>
                <w:rFonts w:eastAsia="Times New Roman"/>
                <w:color w:val="000000"/>
                <w:szCs w:val="22"/>
                <w:lang w:val="en-US"/>
              </w:rPr>
            </w:pPr>
            <w:r w:rsidRPr="001730DB">
              <w:rPr>
                <w:rFonts w:eastAsia="Times New Roman"/>
                <w:color w:val="000000"/>
                <w:szCs w:val="22"/>
                <w:lang w:val="en-US"/>
              </w:rPr>
              <w:t xml:space="preserve">Stage 3: Visible swelling, no pitting, fibrosis, skin changes  </w:t>
            </w:r>
          </w:p>
        </w:tc>
        <w:tc>
          <w:tcPr>
            <w:tcW w:w="6095" w:type="dxa"/>
          </w:tcPr>
          <w:p w:rsidR="00C40499" w:rsidRPr="001730DB" w:rsidRDefault="00C40499" w:rsidP="001763BC">
            <w:pPr>
              <w:spacing w:after="200" w:line="360" w:lineRule="auto"/>
              <w:rPr>
                <w:rFonts w:eastAsia="Times New Roman"/>
                <w:color w:val="000000"/>
                <w:szCs w:val="22"/>
                <w:lang w:val="en-US"/>
              </w:rPr>
            </w:pPr>
            <w:r w:rsidRPr="001730DB">
              <w:rPr>
                <w:rFonts w:eastAsia="Times New Roman"/>
                <w:color w:val="000000"/>
                <w:szCs w:val="22"/>
                <w:lang w:val="en-US"/>
              </w:rPr>
              <w:t>Daily exercise &amp; self - massage; weekly lymph drainage by lymphoedema trained therapist; weekly limb measurements</w:t>
            </w:r>
          </w:p>
        </w:tc>
      </w:tr>
    </w:tbl>
    <w:p w:rsidR="00820971" w:rsidRDefault="00820971" w:rsidP="00820971">
      <w:pPr>
        <w:rPr>
          <w:lang w:eastAsia="en-ZA"/>
        </w:rPr>
      </w:pPr>
    </w:p>
    <w:p w:rsidR="00C40499" w:rsidRDefault="00C40499" w:rsidP="003469B1">
      <w:pPr>
        <w:pStyle w:val="Heading2"/>
        <w:rPr>
          <w:lang w:eastAsia="en-ZA"/>
        </w:rPr>
      </w:pPr>
      <w:r>
        <w:rPr>
          <w:lang w:eastAsia="en-ZA"/>
        </w:rPr>
        <w:br w:type="page"/>
      </w:r>
      <w:r w:rsidR="003469B1">
        <w:rPr>
          <w:lang w:eastAsia="en-ZA"/>
        </w:rPr>
        <w:lastRenderedPageBreak/>
        <w:t xml:space="preserve">Annexure to Standard 8.1: Community awareness messages </w:t>
      </w:r>
    </w:p>
    <w:p w:rsidR="003469B1" w:rsidRPr="003469B1" w:rsidRDefault="003469B1" w:rsidP="003469B1">
      <w:pPr>
        <w:rPr>
          <w:b/>
          <w:szCs w:val="22"/>
          <w:u w:val="single"/>
        </w:rPr>
      </w:pPr>
      <w:r w:rsidRPr="003469B1">
        <w:rPr>
          <w:b/>
          <w:szCs w:val="22"/>
          <w:u w:val="single"/>
        </w:rPr>
        <w:t>Breast Cancer in Women Under 40</w:t>
      </w:r>
    </w:p>
    <w:p w:rsidR="003469B1" w:rsidRPr="003469B1" w:rsidRDefault="003469B1" w:rsidP="003469B1">
      <w:pPr>
        <w:rPr>
          <w:szCs w:val="22"/>
        </w:rPr>
      </w:pPr>
      <w:r w:rsidRPr="003469B1">
        <w:rPr>
          <w:szCs w:val="22"/>
        </w:rPr>
        <w:t>Each year, nearly 13,000 women under age 40 will be diagnosed with breast cancer, making up about 7% of all breast cancer cases, and 40% of all cancers of women in this age group.</w:t>
      </w:r>
    </w:p>
    <w:p w:rsidR="003469B1" w:rsidRPr="003469B1" w:rsidRDefault="003469B1" w:rsidP="003469B1">
      <w:pPr>
        <w:rPr>
          <w:szCs w:val="22"/>
        </w:rPr>
      </w:pPr>
      <w:r w:rsidRPr="003469B1">
        <w:rPr>
          <w:szCs w:val="22"/>
        </w:rPr>
        <w:t>Throughout her lifetime, a woman has a 1 in 8 risk of developing breast cancer. No matter what your age you need to be aware of risk factors. In many cases of breast cancer early diagnosis is the key to survival.</w:t>
      </w:r>
    </w:p>
    <w:p w:rsidR="003469B1" w:rsidRPr="003469B1" w:rsidRDefault="003469B1" w:rsidP="003469B1">
      <w:pPr>
        <w:rPr>
          <w:szCs w:val="22"/>
        </w:rPr>
      </w:pPr>
    </w:p>
    <w:p w:rsidR="003469B1" w:rsidRPr="003469B1" w:rsidRDefault="003469B1" w:rsidP="003469B1">
      <w:pPr>
        <w:rPr>
          <w:b/>
          <w:szCs w:val="22"/>
          <w:u w:val="single"/>
        </w:rPr>
      </w:pPr>
      <w:r w:rsidRPr="003469B1">
        <w:rPr>
          <w:b/>
          <w:szCs w:val="22"/>
          <w:u w:val="single"/>
        </w:rPr>
        <w:t>What is Breast Cancer?</w:t>
      </w:r>
    </w:p>
    <w:p w:rsidR="003469B1" w:rsidRPr="003469B1" w:rsidRDefault="003469B1" w:rsidP="003469B1">
      <w:pPr>
        <w:rPr>
          <w:szCs w:val="22"/>
        </w:rPr>
      </w:pPr>
      <w:r w:rsidRPr="003469B1">
        <w:rPr>
          <w:szCs w:val="22"/>
        </w:rPr>
        <w:t>Breast cancer is the most common cancer in American women, and it is the second most common cause of cancer deaths in women. (Lung cancer still kills almost 4 times as many women each year as breast cancer.) Breast cancer occurs rarely in men as well. There are about 230,000 new cases of breast cancer diagnosed in women the U.S. each year, and about 2,300 new cases diagnosed in men.</w:t>
      </w:r>
    </w:p>
    <w:p w:rsidR="003469B1" w:rsidRPr="003469B1" w:rsidRDefault="003469B1" w:rsidP="003469B1">
      <w:pPr>
        <w:rPr>
          <w:szCs w:val="22"/>
        </w:rPr>
      </w:pPr>
    </w:p>
    <w:p w:rsidR="003469B1" w:rsidRPr="003469B1" w:rsidRDefault="003469B1" w:rsidP="003469B1">
      <w:pPr>
        <w:rPr>
          <w:szCs w:val="22"/>
        </w:rPr>
      </w:pPr>
      <w:r w:rsidRPr="003469B1">
        <w:rPr>
          <w:szCs w:val="22"/>
        </w:rPr>
        <w:t>To understand breast cancer, it's important to learn the anatomy of the breast. Most of the breast is comprised of fatty (adipose) tissue, and within that are ligaments, connective tissue, lymph vessels and nodes, and blood vessels. In a female breast there are 12-20 sections within it called lobes, each made up of smaller lobules that produce milk. The lobes and lobules are connected by ducts, which carry the milk to the nipple.</w:t>
      </w:r>
    </w:p>
    <w:p w:rsidR="003469B1" w:rsidRPr="003469B1" w:rsidRDefault="003469B1" w:rsidP="003469B1">
      <w:pPr>
        <w:rPr>
          <w:szCs w:val="22"/>
        </w:rPr>
      </w:pPr>
    </w:p>
    <w:p w:rsidR="003469B1" w:rsidRDefault="003469B1" w:rsidP="003469B1">
      <w:pPr>
        <w:rPr>
          <w:szCs w:val="22"/>
        </w:rPr>
      </w:pPr>
      <w:r w:rsidRPr="003469B1">
        <w:rPr>
          <w:szCs w:val="22"/>
        </w:rPr>
        <w:t>The most common type of breast cancer is cancer of the ducts, called ductal carcinoma that accounts for just over 80% of all breast cancers. Cancer of the lobes (lobular carcinoma) makes up just over 10% of cases. The rest of the breast cancers have characteristics of both ductal and lobular carcinomas, or have unknown origins.</w:t>
      </w:r>
    </w:p>
    <w:p w:rsidR="003469B1" w:rsidRPr="003469B1" w:rsidRDefault="003469B1" w:rsidP="003469B1">
      <w:pPr>
        <w:rPr>
          <w:szCs w:val="22"/>
        </w:rPr>
      </w:pPr>
    </w:p>
    <w:p w:rsidR="003469B1" w:rsidRPr="003469B1" w:rsidRDefault="003469B1" w:rsidP="003469B1">
      <w:pPr>
        <w:rPr>
          <w:b/>
          <w:szCs w:val="22"/>
        </w:rPr>
      </w:pPr>
      <w:r w:rsidRPr="003469B1">
        <w:rPr>
          <w:b/>
          <w:szCs w:val="22"/>
        </w:rPr>
        <w:t>1. Know Your Breasts</w:t>
      </w:r>
    </w:p>
    <w:p w:rsidR="003469B1" w:rsidRPr="003469B1" w:rsidRDefault="003469B1" w:rsidP="003469B1">
      <w:pPr>
        <w:rPr>
          <w:szCs w:val="22"/>
        </w:rPr>
      </w:pPr>
      <w:r w:rsidRPr="003469B1">
        <w:rPr>
          <w:szCs w:val="22"/>
        </w:rPr>
        <w:t>While women under 40 only make up about 7% of all diagnosed breast cancer cases, breast cancer is a leading cause of death among young women age 15-34. It is important to know your breasts. Know how they feel, and have your doctor teach you how to do a proper breast self-exam, if you choose, to help you notice when there are changes that need to be examined by a doctor.</w:t>
      </w:r>
    </w:p>
    <w:p w:rsidR="003469B1" w:rsidRPr="003469B1" w:rsidRDefault="003469B1" w:rsidP="003469B1">
      <w:pPr>
        <w:rPr>
          <w:szCs w:val="22"/>
        </w:rPr>
      </w:pPr>
    </w:p>
    <w:p w:rsidR="003469B1" w:rsidRPr="003469B1" w:rsidRDefault="003469B1" w:rsidP="003469B1">
      <w:pPr>
        <w:rPr>
          <w:b/>
          <w:szCs w:val="22"/>
        </w:rPr>
      </w:pPr>
      <w:r w:rsidRPr="003469B1">
        <w:rPr>
          <w:b/>
          <w:szCs w:val="22"/>
        </w:rPr>
        <w:t>2. Know The Risk Factors</w:t>
      </w:r>
    </w:p>
    <w:p w:rsidR="003469B1" w:rsidRPr="003469B1" w:rsidRDefault="003469B1" w:rsidP="003469B1">
      <w:pPr>
        <w:rPr>
          <w:szCs w:val="22"/>
        </w:rPr>
      </w:pPr>
      <w:r w:rsidRPr="003469B1">
        <w:rPr>
          <w:szCs w:val="22"/>
        </w:rPr>
        <w:t>Younger women may have a higher risk for developing breast cancer with the following risk factors:</w:t>
      </w:r>
    </w:p>
    <w:p w:rsidR="003469B1" w:rsidRPr="003469B1" w:rsidRDefault="003469B1" w:rsidP="003469B1">
      <w:pPr>
        <w:pStyle w:val="ListParagraph"/>
        <w:numPr>
          <w:ilvl w:val="0"/>
          <w:numId w:val="156"/>
        </w:numPr>
        <w:spacing w:after="200"/>
        <w:rPr>
          <w:szCs w:val="22"/>
        </w:rPr>
      </w:pPr>
      <w:r w:rsidRPr="003469B1">
        <w:rPr>
          <w:szCs w:val="22"/>
        </w:rPr>
        <w:t>Certain inherited genetic mutations for breast cancer (BRC A1 and/or BRCA2)</w:t>
      </w:r>
    </w:p>
    <w:p w:rsidR="003469B1" w:rsidRPr="003469B1" w:rsidRDefault="003469B1" w:rsidP="003469B1">
      <w:pPr>
        <w:pStyle w:val="ListParagraph"/>
        <w:numPr>
          <w:ilvl w:val="0"/>
          <w:numId w:val="156"/>
        </w:numPr>
        <w:spacing w:after="200"/>
        <w:rPr>
          <w:szCs w:val="22"/>
        </w:rPr>
      </w:pPr>
      <w:r w:rsidRPr="003469B1">
        <w:rPr>
          <w:szCs w:val="22"/>
        </w:rPr>
        <w:t>A personal history of breast cancer before age 40</w:t>
      </w:r>
    </w:p>
    <w:p w:rsidR="003469B1" w:rsidRPr="003469B1" w:rsidRDefault="003469B1" w:rsidP="003469B1">
      <w:pPr>
        <w:pStyle w:val="ListParagraph"/>
        <w:numPr>
          <w:ilvl w:val="0"/>
          <w:numId w:val="156"/>
        </w:numPr>
        <w:spacing w:after="200"/>
        <w:rPr>
          <w:szCs w:val="22"/>
        </w:rPr>
      </w:pPr>
      <w:r w:rsidRPr="003469B1">
        <w:rPr>
          <w:szCs w:val="22"/>
        </w:rPr>
        <w:t>Two or more first-degree relatives (mother, sister, daughter) with breast cancer diagnosed at an early age</w:t>
      </w:r>
    </w:p>
    <w:p w:rsidR="003469B1" w:rsidRPr="003469B1" w:rsidRDefault="003469B1" w:rsidP="003469B1">
      <w:pPr>
        <w:pStyle w:val="ListParagraph"/>
        <w:numPr>
          <w:ilvl w:val="0"/>
          <w:numId w:val="156"/>
        </w:numPr>
        <w:spacing w:after="200"/>
        <w:rPr>
          <w:szCs w:val="22"/>
        </w:rPr>
      </w:pPr>
      <w:r w:rsidRPr="003469B1">
        <w:rPr>
          <w:szCs w:val="22"/>
        </w:rPr>
        <w:t>High-dose radiation to the chest</w:t>
      </w:r>
    </w:p>
    <w:p w:rsidR="003469B1" w:rsidRPr="003469B1" w:rsidRDefault="003469B1" w:rsidP="003469B1">
      <w:pPr>
        <w:pStyle w:val="ListParagraph"/>
        <w:numPr>
          <w:ilvl w:val="0"/>
          <w:numId w:val="156"/>
        </w:numPr>
        <w:spacing w:after="200"/>
        <w:rPr>
          <w:szCs w:val="22"/>
        </w:rPr>
      </w:pPr>
      <w:r w:rsidRPr="003469B1">
        <w:rPr>
          <w:szCs w:val="22"/>
        </w:rPr>
        <w:t>Early onset of menstrual periods (before age 12)</w:t>
      </w:r>
    </w:p>
    <w:p w:rsidR="003469B1" w:rsidRPr="003469B1" w:rsidRDefault="003469B1" w:rsidP="003469B1">
      <w:pPr>
        <w:pStyle w:val="ListParagraph"/>
        <w:numPr>
          <w:ilvl w:val="0"/>
          <w:numId w:val="156"/>
        </w:numPr>
        <w:spacing w:after="200"/>
        <w:rPr>
          <w:szCs w:val="22"/>
        </w:rPr>
      </w:pPr>
      <w:r w:rsidRPr="003469B1">
        <w:rPr>
          <w:szCs w:val="22"/>
        </w:rPr>
        <w:t>First full-term pregnancy when you are over 30 years old</w:t>
      </w:r>
    </w:p>
    <w:p w:rsidR="003469B1" w:rsidRPr="003469B1" w:rsidRDefault="003469B1" w:rsidP="003469B1">
      <w:pPr>
        <w:pStyle w:val="ListParagraph"/>
        <w:numPr>
          <w:ilvl w:val="0"/>
          <w:numId w:val="156"/>
        </w:numPr>
        <w:spacing w:after="200"/>
        <w:rPr>
          <w:szCs w:val="22"/>
        </w:rPr>
      </w:pPr>
      <w:r w:rsidRPr="003469B1">
        <w:rPr>
          <w:szCs w:val="22"/>
        </w:rPr>
        <w:t>Dense breasts</w:t>
      </w:r>
    </w:p>
    <w:p w:rsidR="003469B1" w:rsidRPr="003469B1" w:rsidRDefault="003469B1" w:rsidP="003469B1">
      <w:pPr>
        <w:pStyle w:val="ListParagraph"/>
        <w:numPr>
          <w:ilvl w:val="0"/>
          <w:numId w:val="156"/>
        </w:numPr>
        <w:spacing w:after="200"/>
        <w:rPr>
          <w:szCs w:val="22"/>
        </w:rPr>
      </w:pPr>
      <w:r w:rsidRPr="003469B1">
        <w:rPr>
          <w:szCs w:val="22"/>
        </w:rPr>
        <w:t>Heavy alcohol consumption</w:t>
      </w:r>
    </w:p>
    <w:p w:rsidR="003469B1" w:rsidRPr="003469B1" w:rsidRDefault="003469B1" w:rsidP="003469B1">
      <w:pPr>
        <w:pStyle w:val="ListParagraph"/>
        <w:numPr>
          <w:ilvl w:val="0"/>
          <w:numId w:val="156"/>
        </w:numPr>
        <w:spacing w:after="200"/>
        <w:rPr>
          <w:szCs w:val="22"/>
        </w:rPr>
      </w:pPr>
      <w:r w:rsidRPr="003469B1">
        <w:rPr>
          <w:szCs w:val="22"/>
        </w:rPr>
        <w:t>Obesity</w:t>
      </w:r>
    </w:p>
    <w:p w:rsidR="003469B1" w:rsidRPr="003469B1" w:rsidRDefault="003469B1" w:rsidP="003469B1">
      <w:pPr>
        <w:pStyle w:val="ListParagraph"/>
        <w:numPr>
          <w:ilvl w:val="0"/>
          <w:numId w:val="156"/>
        </w:numPr>
        <w:spacing w:after="200"/>
        <w:rPr>
          <w:szCs w:val="22"/>
        </w:rPr>
      </w:pPr>
      <w:r w:rsidRPr="003469B1">
        <w:rPr>
          <w:szCs w:val="22"/>
        </w:rPr>
        <w:t>Sedentary lifestyle</w:t>
      </w:r>
    </w:p>
    <w:p w:rsidR="003469B1" w:rsidRPr="003469B1" w:rsidRDefault="003469B1" w:rsidP="003469B1">
      <w:pPr>
        <w:pStyle w:val="ListParagraph"/>
        <w:numPr>
          <w:ilvl w:val="0"/>
          <w:numId w:val="156"/>
        </w:numPr>
        <w:spacing w:after="200"/>
        <w:rPr>
          <w:szCs w:val="22"/>
        </w:rPr>
      </w:pPr>
      <w:r w:rsidRPr="003469B1">
        <w:rPr>
          <w:szCs w:val="22"/>
        </w:rPr>
        <w:t>High intake of red meat and poor diet</w:t>
      </w:r>
    </w:p>
    <w:p w:rsidR="003469B1" w:rsidRPr="003469B1" w:rsidRDefault="003469B1" w:rsidP="003469B1">
      <w:pPr>
        <w:pStyle w:val="ListParagraph"/>
        <w:numPr>
          <w:ilvl w:val="0"/>
          <w:numId w:val="156"/>
        </w:numPr>
        <w:spacing w:after="200"/>
        <w:rPr>
          <w:szCs w:val="22"/>
        </w:rPr>
      </w:pPr>
      <w:r w:rsidRPr="003469B1">
        <w:rPr>
          <w:szCs w:val="22"/>
        </w:rPr>
        <w:t>Race (Caucasian women have a higher risk)</w:t>
      </w:r>
    </w:p>
    <w:p w:rsidR="003469B1" w:rsidRPr="003469B1" w:rsidRDefault="003469B1" w:rsidP="003469B1">
      <w:pPr>
        <w:pStyle w:val="ListParagraph"/>
        <w:numPr>
          <w:ilvl w:val="0"/>
          <w:numId w:val="156"/>
        </w:numPr>
        <w:spacing w:after="200"/>
        <w:rPr>
          <w:szCs w:val="22"/>
        </w:rPr>
      </w:pPr>
      <w:r w:rsidRPr="003469B1">
        <w:rPr>
          <w:szCs w:val="22"/>
        </w:rPr>
        <w:t>Personal history of endometrium, ovary, or colon cancer</w:t>
      </w:r>
    </w:p>
    <w:p w:rsidR="003469B1" w:rsidRPr="003469B1" w:rsidRDefault="003469B1" w:rsidP="003469B1">
      <w:pPr>
        <w:pStyle w:val="ListParagraph"/>
        <w:numPr>
          <w:ilvl w:val="0"/>
          <w:numId w:val="156"/>
        </w:numPr>
        <w:spacing w:after="200"/>
        <w:rPr>
          <w:szCs w:val="22"/>
        </w:rPr>
      </w:pPr>
      <w:r w:rsidRPr="003469B1">
        <w:rPr>
          <w:szCs w:val="22"/>
        </w:rPr>
        <w:lastRenderedPageBreak/>
        <w:t>Recent oral contraceptive use</w:t>
      </w:r>
    </w:p>
    <w:p w:rsidR="003469B1" w:rsidRPr="003469B1" w:rsidRDefault="003469B1" w:rsidP="003469B1">
      <w:pPr>
        <w:rPr>
          <w:b/>
          <w:szCs w:val="22"/>
        </w:rPr>
      </w:pPr>
      <w:r w:rsidRPr="003469B1">
        <w:rPr>
          <w:b/>
          <w:szCs w:val="22"/>
        </w:rPr>
        <w:t>3. Breast Changes to Watch</w:t>
      </w:r>
    </w:p>
    <w:p w:rsidR="003469B1" w:rsidRPr="003469B1" w:rsidRDefault="003469B1" w:rsidP="003469B1">
      <w:pPr>
        <w:rPr>
          <w:szCs w:val="22"/>
        </w:rPr>
      </w:pPr>
      <w:r w:rsidRPr="003469B1">
        <w:rPr>
          <w:szCs w:val="22"/>
        </w:rPr>
        <w:t>Watch for changes to your breasts, and if you notice any of the following, see your doctor:</w:t>
      </w:r>
    </w:p>
    <w:p w:rsidR="003469B1" w:rsidRPr="003469B1" w:rsidRDefault="003469B1" w:rsidP="003469B1">
      <w:pPr>
        <w:pStyle w:val="ListParagraph"/>
        <w:numPr>
          <w:ilvl w:val="0"/>
          <w:numId w:val="157"/>
        </w:numPr>
        <w:spacing w:after="200"/>
        <w:rPr>
          <w:szCs w:val="22"/>
        </w:rPr>
      </w:pPr>
      <w:r w:rsidRPr="003469B1">
        <w:rPr>
          <w:szCs w:val="22"/>
        </w:rPr>
        <w:t>A lump in or near your breast or under your arm</w:t>
      </w:r>
    </w:p>
    <w:p w:rsidR="003469B1" w:rsidRPr="003469B1" w:rsidRDefault="003469B1" w:rsidP="003469B1">
      <w:pPr>
        <w:pStyle w:val="ListParagraph"/>
        <w:numPr>
          <w:ilvl w:val="0"/>
          <w:numId w:val="157"/>
        </w:numPr>
        <w:spacing w:after="200"/>
        <w:rPr>
          <w:szCs w:val="22"/>
        </w:rPr>
      </w:pPr>
      <w:r w:rsidRPr="003469B1">
        <w:rPr>
          <w:szCs w:val="22"/>
        </w:rPr>
        <w:t>Changes in the size or shape of your breast</w:t>
      </w:r>
    </w:p>
    <w:p w:rsidR="003469B1" w:rsidRPr="003469B1" w:rsidRDefault="003469B1" w:rsidP="003469B1">
      <w:pPr>
        <w:pStyle w:val="ListParagraph"/>
        <w:numPr>
          <w:ilvl w:val="0"/>
          <w:numId w:val="157"/>
        </w:numPr>
        <w:spacing w:after="200"/>
        <w:rPr>
          <w:szCs w:val="22"/>
        </w:rPr>
      </w:pPr>
      <w:r w:rsidRPr="003469B1">
        <w:rPr>
          <w:szCs w:val="22"/>
        </w:rPr>
        <w:t>Dimpling, puckering, or bulging of the skin</w:t>
      </w:r>
    </w:p>
    <w:p w:rsidR="003469B1" w:rsidRPr="003469B1" w:rsidRDefault="003469B1" w:rsidP="003469B1">
      <w:pPr>
        <w:pStyle w:val="ListParagraph"/>
        <w:numPr>
          <w:ilvl w:val="0"/>
          <w:numId w:val="157"/>
        </w:numPr>
        <w:spacing w:after="200"/>
        <w:rPr>
          <w:szCs w:val="22"/>
        </w:rPr>
      </w:pPr>
      <w:r w:rsidRPr="003469B1">
        <w:rPr>
          <w:szCs w:val="22"/>
        </w:rPr>
        <w:t>A nipple that has changed position or an inverted nipple (pushed inward instead of sticking out)</w:t>
      </w:r>
    </w:p>
    <w:p w:rsidR="003469B1" w:rsidRPr="003469B1" w:rsidRDefault="003469B1" w:rsidP="003469B1">
      <w:pPr>
        <w:pStyle w:val="ListParagraph"/>
        <w:numPr>
          <w:ilvl w:val="0"/>
          <w:numId w:val="157"/>
        </w:numPr>
        <w:spacing w:after="200"/>
        <w:rPr>
          <w:szCs w:val="22"/>
        </w:rPr>
      </w:pPr>
      <w:r w:rsidRPr="003469B1">
        <w:rPr>
          <w:szCs w:val="22"/>
        </w:rPr>
        <w:t>Skin redness, soreness, rash</w:t>
      </w:r>
    </w:p>
    <w:p w:rsidR="003469B1" w:rsidRPr="003469B1" w:rsidRDefault="003469B1" w:rsidP="003469B1">
      <w:pPr>
        <w:pStyle w:val="ListParagraph"/>
        <w:numPr>
          <w:ilvl w:val="0"/>
          <w:numId w:val="157"/>
        </w:numPr>
        <w:spacing w:after="200"/>
        <w:rPr>
          <w:szCs w:val="22"/>
        </w:rPr>
      </w:pPr>
      <w:r w:rsidRPr="003469B1">
        <w:rPr>
          <w:szCs w:val="22"/>
        </w:rPr>
        <w:t>Swelling</w:t>
      </w:r>
    </w:p>
    <w:p w:rsidR="003469B1" w:rsidRPr="003469B1" w:rsidRDefault="003469B1" w:rsidP="003469B1">
      <w:pPr>
        <w:pStyle w:val="ListParagraph"/>
        <w:numPr>
          <w:ilvl w:val="0"/>
          <w:numId w:val="157"/>
        </w:numPr>
        <w:spacing w:after="200"/>
        <w:rPr>
          <w:szCs w:val="22"/>
        </w:rPr>
      </w:pPr>
      <w:r w:rsidRPr="003469B1">
        <w:rPr>
          <w:szCs w:val="22"/>
        </w:rPr>
        <w:t>Nipple discharge (could be a watery, milky, or yellow fluid, or blood)</w:t>
      </w:r>
    </w:p>
    <w:p w:rsidR="003469B1" w:rsidRDefault="003469B1" w:rsidP="003469B1">
      <w:pPr>
        <w:pStyle w:val="ListParagraph"/>
        <w:numPr>
          <w:ilvl w:val="0"/>
          <w:numId w:val="157"/>
        </w:numPr>
        <w:spacing w:after="200"/>
        <w:rPr>
          <w:szCs w:val="22"/>
        </w:rPr>
      </w:pPr>
      <w:r w:rsidRPr="003469B1">
        <w:rPr>
          <w:szCs w:val="22"/>
        </w:rPr>
        <w:t xml:space="preserve">Normal breast tissue may be lumpy, which is why it is important to know how your breasts normally feel. Most lumps are not cancer. Many women choose to perform breast self-exams so they will know if a new lump appears or an existing lump changes size. However, breast self-exams are </w:t>
      </w:r>
      <w:r>
        <w:rPr>
          <w:szCs w:val="22"/>
        </w:rPr>
        <w:t>not a substitute for mammograms.</w:t>
      </w:r>
    </w:p>
    <w:p w:rsidR="003469B1" w:rsidRPr="003469B1" w:rsidRDefault="003469B1" w:rsidP="003469B1">
      <w:pPr>
        <w:spacing w:after="200"/>
        <w:ind w:left="360"/>
        <w:rPr>
          <w:szCs w:val="22"/>
        </w:rPr>
      </w:pPr>
      <w:r w:rsidRPr="003469B1">
        <w:rPr>
          <w:szCs w:val="22"/>
        </w:rPr>
        <w:t>These changes may not necessarily indicate that you have breast cancer, but they could and should be evaluated.</w:t>
      </w:r>
    </w:p>
    <w:p w:rsidR="003469B1" w:rsidRPr="003469B1" w:rsidRDefault="003469B1" w:rsidP="003469B1">
      <w:pPr>
        <w:rPr>
          <w:szCs w:val="22"/>
        </w:rPr>
      </w:pPr>
    </w:p>
    <w:p w:rsidR="003469B1" w:rsidRPr="003469B1" w:rsidRDefault="003469B1" w:rsidP="003469B1">
      <w:pPr>
        <w:rPr>
          <w:b/>
          <w:szCs w:val="22"/>
        </w:rPr>
      </w:pPr>
      <w:r w:rsidRPr="003469B1">
        <w:rPr>
          <w:b/>
          <w:szCs w:val="22"/>
        </w:rPr>
        <w:t>4. Be Persistent and Speak Up</w:t>
      </w:r>
    </w:p>
    <w:p w:rsidR="003469B1" w:rsidRDefault="003469B1" w:rsidP="003469B1">
      <w:pPr>
        <w:rPr>
          <w:szCs w:val="22"/>
        </w:rPr>
      </w:pPr>
      <w:r w:rsidRPr="003469B1">
        <w:rPr>
          <w:szCs w:val="22"/>
        </w:rPr>
        <w:t>Be your own health advocate and make sure you mention any breast changes or lumps to your doctor. Some patient concerns are dismissed because they are "too young" to have breast cancer. If you think you feel something, seek answers. Don't be afraid to get a second opinion and more information.</w:t>
      </w:r>
    </w:p>
    <w:p w:rsidR="003469B1" w:rsidRPr="003469B1" w:rsidRDefault="003469B1" w:rsidP="003469B1">
      <w:pPr>
        <w:rPr>
          <w:szCs w:val="22"/>
        </w:rPr>
      </w:pPr>
    </w:p>
    <w:p w:rsidR="003469B1" w:rsidRPr="003469B1" w:rsidRDefault="003469B1" w:rsidP="003469B1">
      <w:pPr>
        <w:rPr>
          <w:b/>
          <w:szCs w:val="22"/>
        </w:rPr>
      </w:pPr>
      <w:r w:rsidRPr="003469B1">
        <w:rPr>
          <w:b/>
          <w:szCs w:val="22"/>
        </w:rPr>
        <w:t>5. Find The Right Doctor</w:t>
      </w:r>
    </w:p>
    <w:p w:rsidR="003469B1" w:rsidRDefault="003469B1" w:rsidP="003469B1">
      <w:pPr>
        <w:rPr>
          <w:szCs w:val="22"/>
        </w:rPr>
      </w:pPr>
      <w:r w:rsidRPr="003469B1">
        <w:rPr>
          <w:szCs w:val="22"/>
        </w:rPr>
        <w:t>If you are diagnosed with breast cancer, it's important to find the right medical team to work with you. It may be tempting to stick with your first doctor, but it's always a good idea to get a second opinion and make sure you are seeing the right specialists for your type of cancer. You may see several different types of oncologists (cancer specialists), including medical, surgical, and radiation oncologists. The medical specialists you see should be well versed on all the new treatments and approaches including genetics and neoadjuvant therapy (chemotherapy before surgery). Make sure your doctors know the National Comprehensive Cancer Network (NCCN) treatment guidelines which determine treatment based on stage of the disease and prognostic factors of the tumo</w:t>
      </w:r>
      <w:r w:rsidR="006C21F8">
        <w:rPr>
          <w:szCs w:val="22"/>
        </w:rPr>
        <w:t>u</w:t>
      </w:r>
      <w:r w:rsidRPr="003469B1">
        <w:rPr>
          <w:szCs w:val="22"/>
        </w:rPr>
        <w:t>r that are considered the gold standard. You may also want a care-manager or caseworker to help you on your journey.</w:t>
      </w:r>
    </w:p>
    <w:p w:rsidR="006C21F8" w:rsidRPr="003469B1" w:rsidRDefault="006C21F8" w:rsidP="003469B1">
      <w:pPr>
        <w:rPr>
          <w:szCs w:val="22"/>
        </w:rPr>
      </w:pPr>
    </w:p>
    <w:p w:rsidR="003469B1" w:rsidRPr="003469B1" w:rsidRDefault="003469B1" w:rsidP="003469B1">
      <w:pPr>
        <w:rPr>
          <w:b/>
          <w:szCs w:val="22"/>
        </w:rPr>
      </w:pPr>
      <w:r w:rsidRPr="003469B1">
        <w:rPr>
          <w:b/>
          <w:szCs w:val="22"/>
        </w:rPr>
        <w:t>6. Know Your Medical History</w:t>
      </w:r>
    </w:p>
    <w:p w:rsidR="003469B1" w:rsidRDefault="003469B1" w:rsidP="003469B1">
      <w:pPr>
        <w:rPr>
          <w:szCs w:val="22"/>
        </w:rPr>
      </w:pPr>
      <w:r w:rsidRPr="003469B1">
        <w:rPr>
          <w:szCs w:val="22"/>
        </w:rPr>
        <w:t xml:space="preserve">It is important to know your family history and share it with your doctor. Women with a first-degree relative (mother, sister, </w:t>
      </w:r>
      <w:r w:rsidR="006C21F8" w:rsidRPr="003469B1">
        <w:rPr>
          <w:szCs w:val="22"/>
        </w:rPr>
        <w:t>and daughter</w:t>
      </w:r>
      <w:r w:rsidRPr="003469B1">
        <w:rPr>
          <w:szCs w:val="22"/>
        </w:rPr>
        <w:t>) with breast cancer have nearly twice the risk of being diagnosed with breast cancer as a woman who has no family history. Tell your doctor which family member(s) had breast cancer or other breast diseases, and how old they were when diagnosed.</w:t>
      </w:r>
    </w:p>
    <w:p w:rsidR="006C21F8" w:rsidRPr="003469B1" w:rsidRDefault="006C21F8" w:rsidP="003469B1">
      <w:pPr>
        <w:rPr>
          <w:szCs w:val="22"/>
        </w:rPr>
      </w:pPr>
    </w:p>
    <w:p w:rsidR="003469B1" w:rsidRPr="003469B1" w:rsidRDefault="003469B1" w:rsidP="003469B1">
      <w:pPr>
        <w:rPr>
          <w:b/>
          <w:szCs w:val="22"/>
        </w:rPr>
      </w:pPr>
      <w:r w:rsidRPr="003469B1">
        <w:rPr>
          <w:b/>
          <w:szCs w:val="22"/>
        </w:rPr>
        <w:t>7. Seek a Second Opinion</w:t>
      </w:r>
    </w:p>
    <w:p w:rsidR="003469B1" w:rsidRDefault="003469B1" w:rsidP="003469B1">
      <w:pPr>
        <w:rPr>
          <w:szCs w:val="22"/>
        </w:rPr>
      </w:pPr>
      <w:r w:rsidRPr="003469B1">
        <w:rPr>
          <w:szCs w:val="22"/>
        </w:rPr>
        <w:t>Most doctors will suggest getting a second opinion, and even if they do not, it is always a good idea. Most insurance will cover it. It's important to seek a specialist in breast cancer who is up to date on the latest treatments and can help you make the best decisions on how to proceed. You may discuss your diagnosis with another pathologist who can review your breast tissue slides and confirm a diagnosis, or another medical oncologist, surgical oncologist, or radiation oncologist to determine the best treatment choices.</w:t>
      </w:r>
    </w:p>
    <w:p w:rsidR="006C21F8" w:rsidRPr="003469B1" w:rsidRDefault="006C21F8" w:rsidP="003469B1">
      <w:pPr>
        <w:rPr>
          <w:szCs w:val="22"/>
        </w:rPr>
      </w:pPr>
    </w:p>
    <w:p w:rsidR="003469B1" w:rsidRPr="003469B1" w:rsidRDefault="003469B1" w:rsidP="003469B1">
      <w:pPr>
        <w:rPr>
          <w:b/>
          <w:szCs w:val="22"/>
        </w:rPr>
      </w:pPr>
      <w:r w:rsidRPr="003469B1">
        <w:rPr>
          <w:b/>
          <w:szCs w:val="22"/>
        </w:rPr>
        <w:lastRenderedPageBreak/>
        <w:t>8. Know It's OK to Ask Questions</w:t>
      </w:r>
    </w:p>
    <w:p w:rsidR="003469B1" w:rsidRPr="003469B1" w:rsidRDefault="003469B1" w:rsidP="003469B1">
      <w:pPr>
        <w:rPr>
          <w:szCs w:val="22"/>
        </w:rPr>
      </w:pPr>
      <w:r w:rsidRPr="003469B1">
        <w:rPr>
          <w:szCs w:val="22"/>
        </w:rPr>
        <w:t>Ask questions! You should be an active participant in your care. Your medical team should explain to you any medical terms you do not understand, explain your treatment choices, possible side effects, and expected outcome. Ask for references to additional specialists you can talk to so you can learn more about your breast cancer. If you have not yet been diagnosed with breast cancer but are at high risk, ask your doctors about testing and any preventive measures you can take.</w:t>
      </w:r>
    </w:p>
    <w:p w:rsidR="003469B1" w:rsidRPr="003469B1" w:rsidRDefault="003469B1" w:rsidP="003469B1">
      <w:pPr>
        <w:rPr>
          <w:szCs w:val="22"/>
        </w:rPr>
      </w:pPr>
    </w:p>
    <w:p w:rsidR="003469B1" w:rsidRPr="003469B1" w:rsidRDefault="003469B1" w:rsidP="003469B1">
      <w:pPr>
        <w:rPr>
          <w:szCs w:val="22"/>
        </w:rPr>
      </w:pPr>
      <w:r w:rsidRPr="003469B1">
        <w:rPr>
          <w:szCs w:val="22"/>
        </w:rPr>
        <w:t>Also don't be afraid to ask family and friends for support. Seek support groups with other people who are going through what you are, or who have gone through it. Bring a close friend or family member to your appointments to both take notes, or record your visit, and to encourage you to request clarification if anything is unclear. Express your feelings and concerns</w:t>
      </w:r>
    </w:p>
    <w:p w:rsidR="003469B1" w:rsidRPr="003469B1" w:rsidRDefault="003469B1" w:rsidP="003469B1">
      <w:pPr>
        <w:rPr>
          <w:szCs w:val="22"/>
        </w:rPr>
      </w:pPr>
    </w:p>
    <w:p w:rsidR="003469B1" w:rsidRPr="003469B1" w:rsidRDefault="003469B1" w:rsidP="003469B1">
      <w:pPr>
        <w:rPr>
          <w:b/>
          <w:szCs w:val="22"/>
        </w:rPr>
      </w:pPr>
      <w:r w:rsidRPr="003469B1">
        <w:rPr>
          <w:b/>
          <w:szCs w:val="22"/>
        </w:rPr>
        <w:t>9. Do Some Research</w:t>
      </w:r>
    </w:p>
    <w:p w:rsidR="003469B1" w:rsidRPr="003469B1" w:rsidRDefault="003469B1" w:rsidP="003469B1">
      <w:pPr>
        <w:rPr>
          <w:szCs w:val="22"/>
        </w:rPr>
      </w:pPr>
      <w:r w:rsidRPr="003469B1">
        <w:rPr>
          <w:szCs w:val="22"/>
        </w:rPr>
        <w:t>If you are diagnosed with breast cancer, learn about your specific diagnosis. Understand what terms such as stage and grade mean, and how they impact your treatment options.</w:t>
      </w:r>
    </w:p>
    <w:p w:rsidR="003469B1" w:rsidRPr="003469B1" w:rsidRDefault="003469B1" w:rsidP="003469B1">
      <w:pPr>
        <w:rPr>
          <w:szCs w:val="22"/>
        </w:rPr>
      </w:pPr>
    </w:p>
    <w:p w:rsidR="003469B1" w:rsidRPr="003469B1" w:rsidRDefault="003469B1" w:rsidP="003469B1">
      <w:pPr>
        <w:rPr>
          <w:szCs w:val="22"/>
        </w:rPr>
      </w:pPr>
      <w:r w:rsidRPr="003469B1">
        <w:rPr>
          <w:szCs w:val="22"/>
        </w:rPr>
        <w:t>Helpful resources:</w:t>
      </w:r>
    </w:p>
    <w:p w:rsidR="003469B1" w:rsidRPr="003469B1" w:rsidRDefault="003469B1" w:rsidP="003469B1">
      <w:pPr>
        <w:pStyle w:val="ListParagraph"/>
        <w:numPr>
          <w:ilvl w:val="0"/>
          <w:numId w:val="158"/>
        </w:numPr>
        <w:spacing w:after="200"/>
        <w:rPr>
          <w:szCs w:val="22"/>
        </w:rPr>
      </w:pPr>
      <w:r w:rsidRPr="003469B1">
        <w:rPr>
          <w:szCs w:val="22"/>
        </w:rPr>
        <w:t>BreastCancer.org</w:t>
      </w:r>
    </w:p>
    <w:p w:rsidR="003469B1" w:rsidRPr="003469B1" w:rsidRDefault="003469B1" w:rsidP="003469B1">
      <w:pPr>
        <w:pStyle w:val="ListParagraph"/>
        <w:numPr>
          <w:ilvl w:val="0"/>
          <w:numId w:val="158"/>
        </w:numPr>
        <w:spacing w:after="200"/>
        <w:rPr>
          <w:szCs w:val="22"/>
        </w:rPr>
      </w:pPr>
      <w:r w:rsidRPr="003469B1">
        <w:rPr>
          <w:szCs w:val="22"/>
        </w:rPr>
        <w:t>Young Survival Coalition</w:t>
      </w:r>
    </w:p>
    <w:p w:rsidR="003469B1" w:rsidRPr="003469B1" w:rsidRDefault="003469B1" w:rsidP="003469B1">
      <w:pPr>
        <w:pStyle w:val="ListParagraph"/>
        <w:numPr>
          <w:ilvl w:val="0"/>
          <w:numId w:val="158"/>
        </w:numPr>
        <w:spacing w:after="200"/>
        <w:rPr>
          <w:szCs w:val="22"/>
        </w:rPr>
      </w:pPr>
      <w:r w:rsidRPr="003469B1">
        <w:rPr>
          <w:szCs w:val="22"/>
        </w:rPr>
        <w:t>Facing Our Risk of Cancer Empowered (FORCE), for women at genetically higher risk of developing cancer.</w:t>
      </w:r>
    </w:p>
    <w:p w:rsidR="003469B1" w:rsidRPr="003469B1" w:rsidRDefault="003469B1" w:rsidP="003469B1">
      <w:pPr>
        <w:pStyle w:val="ListParagraph"/>
        <w:numPr>
          <w:ilvl w:val="0"/>
          <w:numId w:val="158"/>
        </w:numPr>
        <w:spacing w:after="200"/>
        <w:rPr>
          <w:szCs w:val="22"/>
        </w:rPr>
      </w:pPr>
      <w:r w:rsidRPr="003469B1">
        <w:rPr>
          <w:szCs w:val="22"/>
        </w:rPr>
        <w:t>NCCN.org – guideline on breast cancer written for patients</w:t>
      </w:r>
    </w:p>
    <w:p w:rsidR="003469B1" w:rsidRPr="003469B1" w:rsidRDefault="003469B1" w:rsidP="003469B1">
      <w:pPr>
        <w:rPr>
          <w:szCs w:val="22"/>
        </w:rPr>
      </w:pPr>
    </w:p>
    <w:p w:rsidR="003469B1" w:rsidRPr="003469B1" w:rsidRDefault="003469B1" w:rsidP="003469B1">
      <w:pPr>
        <w:rPr>
          <w:b/>
          <w:szCs w:val="22"/>
        </w:rPr>
      </w:pPr>
      <w:r w:rsidRPr="003469B1">
        <w:rPr>
          <w:b/>
          <w:szCs w:val="22"/>
        </w:rPr>
        <w:t>10. Network With Other Young Women</w:t>
      </w:r>
    </w:p>
    <w:p w:rsidR="003469B1" w:rsidRPr="003469B1" w:rsidRDefault="003469B1" w:rsidP="003469B1">
      <w:pPr>
        <w:rPr>
          <w:szCs w:val="22"/>
        </w:rPr>
      </w:pPr>
      <w:r w:rsidRPr="003469B1">
        <w:rPr>
          <w:szCs w:val="22"/>
        </w:rPr>
        <w:t>It can feel isolating to be diagnosed with breast cancer at a younger age, but there is support available and it can be helpful to connect with other women your age who are going through what you are, or who have beat breast cancer. You can start by asking your doctor about any local support groups. In addition, you can find support groups by searching online.</w:t>
      </w:r>
    </w:p>
    <w:p w:rsidR="003469B1" w:rsidRPr="003469B1" w:rsidRDefault="003469B1" w:rsidP="003469B1">
      <w:pPr>
        <w:rPr>
          <w:szCs w:val="22"/>
        </w:rPr>
      </w:pPr>
      <w:r w:rsidRPr="003469B1">
        <w:rPr>
          <w:szCs w:val="22"/>
        </w:rPr>
        <w:t>Some resources to find support groups include:</w:t>
      </w:r>
    </w:p>
    <w:p w:rsidR="003469B1" w:rsidRPr="003469B1" w:rsidRDefault="003469B1" w:rsidP="003469B1">
      <w:pPr>
        <w:pStyle w:val="ListParagraph"/>
        <w:numPr>
          <w:ilvl w:val="0"/>
          <w:numId w:val="159"/>
        </w:numPr>
        <w:spacing w:after="200"/>
        <w:rPr>
          <w:szCs w:val="22"/>
        </w:rPr>
      </w:pPr>
      <w:r w:rsidRPr="003469B1">
        <w:rPr>
          <w:szCs w:val="22"/>
        </w:rPr>
        <w:t>The National Cancer Institute's Cancer Information Service (1-800-4-CANCER; 1-800-422-6237)</w:t>
      </w:r>
    </w:p>
    <w:p w:rsidR="003469B1" w:rsidRPr="003469B1" w:rsidRDefault="003469B1" w:rsidP="003469B1">
      <w:pPr>
        <w:pStyle w:val="ListParagraph"/>
        <w:numPr>
          <w:ilvl w:val="0"/>
          <w:numId w:val="159"/>
        </w:numPr>
        <w:spacing w:after="200"/>
        <w:rPr>
          <w:szCs w:val="22"/>
        </w:rPr>
      </w:pPr>
      <w:r w:rsidRPr="003469B1">
        <w:rPr>
          <w:szCs w:val="22"/>
        </w:rPr>
        <w:t>Local chapters of the American Cancer Society</w:t>
      </w:r>
    </w:p>
    <w:p w:rsidR="003469B1" w:rsidRPr="003469B1" w:rsidRDefault="003469B1" w:rsidP="003469B1">
      <w:pPr>
        <w:pStyle w:val="ListParagraph"/>
        <w:numPr>
          <w:ilvl w:val="0"/>
          <w:numId w:val="159"/>
        </w:numPr>
        <w:spacing w:after="200"/>
        <w:rPr>
          <w:szCs w:val="22"/>
        </w:rPr>
      </w:pPr>
      <w:r w:rsidRPr="003469B1">
        <w:rPr>
          <w:szCs w:val="22"/>
        </w:rPr>
        <w:t>Local chapters of Susan G. Komen for the Cure</w:t>
      </w:r>
    </w:p>
    <w:p w:rsidR="003469B1" w:rsidRPr="003469B1" w:rsidRDefault="003469B1" w:rsidP="003469B1">
      <w:pPr>
        <w:rPr>
          <w:b/>
          <w:szCs w:val="22"/>
        </w:rPr>
      </w:pPr>
      <w:r w:rsidRPr="003469B1">
        <w:rPr>
          <w:b/>
          <w:szCs w:val="22"/>
        </w:rPr>
        <w:t>Breast Cancer Prevention for Young Women</w:t>
      </w:r>
    </w:p>
    <w:p w:rsidR="003469B1" w:rsidRPr="003469B1" w:rsidRDefault="003469B1" w:rsidP="003469B1">
      <w:pPr>
        <w:rPr>
          <w:szCs w:val="22"/>
        </w:rPr>
      </w:pPr>
      <w:r w:rsidRPr="003469B1">
        <w:rPr>
          <w:szCs w:val="22"/>
        </w:rPr>
        <w:t>If you are a young woman there are some risk factors for breast cancer you can avoid.</w:t>
      </w:r>
    </w:p>
    <w:p w:rsidR="003469B1" w:rsidRPr="003469B1" w:rsidRDefault="003469B1" w:rsidP="003469B1">
      <w:pPr>
        <w:rPr>
          <w:szCs w:val="22"/>
        </w:rPr>
      </w:pPr>
    </w:p>
    <w:p w:rsidR="003469B1" w:rsidRPr="003469B1" w:rsidRDefault="003469B1" w:rsidP="003469B1">
      <w:pPr>
        <w:pStyle w:val="ListParagraph"/>
        <w:numPr>
          <w:ilvl w:val="0"/>
          <w:numId w:val="160"/>
        </w:numPr>
        <w:spacing w:after="200"/>
        <w:rPr>
          <w:szCs w:val="22"/>
        </w:rPr>
      </w:pPr>
      <w:r w:rsidRPr="003469B1">
        <w:rPr>
          <w:szCs w:val="22"/>
        </w:rPr>
        <w:t>Don't smoke</w:t>
      </w:r>
    </w:p>
    <w:p w:rsidR="003469B1" w:rsidRPr="003469B1" w:rsidRDefault="003469B1" w:rsidP="003469B1">
      <w:pPr>
        <w:pStyle w:val="ListParagraph"/>
        <w:numPr>
          <w:ilvl w:val="0"/>
          <w:numId w:val="160"/>
        </w:numPr>
        <w:spacing w:after="200"/>
        <w:rPr>
          <w:szCs w:val="22"/>
        </w:rPr>
      </w:pPr>
      <w:r w:rsidRPr="003469B1">
        <w:rPr>
          <w:szCs w:val="22"/>
        </w:rPr>
        <w:t>Exercise regularly</w:t>
      </w:r>
    </w:p>
    <w:p w:rsidR="003469B1" w:rsidRPr="003469B1" w:rsidRDefault="003469B1" w:rsidP="003469B1">
      <w:pPr>
        <w:pStyle w:val="ListParagraph"/>
        <w:numPr>
          <w:ilvl w:val="0"/>
          <w:numId w:val="160"/>
        </w:numPr>
        <w:spacing w:after="200"/>
        <w:rPr>
          <w:szCs w:val="22"/>
        </w:rPr>
      </w:pPr>
      <w:r w:rsidRPr="003469B1">
        <w:rPr>
          <w:szCs w:val="22"/>
        </w:rPr>
        <w:t>Eat a healthy diet, with an emphasis on plant foods</w:t>
      </w:r>
    </w:p>
    <w:p w:rsidR="003469B1" w:rsidRPr="003469B1" w:rsidRDefault="003469B1" w:rsidP="003469B1">
      <w:pPr>
        <w:pStyle w:val="ListParagraph"/>
        <w:numPr>
          <w:ilvl w:val="0"/>
          <w:numId w:val="160"/>
        </w:numPr>
        <w:spacing w:after="200"/>
        <w:rPr>
          <w:szCs w:val="22"/>
        </w:rPr>
      </w:pPr>
      <w:r w:rsidRPr="003469B1">
        <w:rPr>
          <w:szCs w:val="22"/>
        </w:rPr>
        <w:t>Limit consumption of red meats and processed meats</w:t>
      </w:r>
    </w:p>
    <w:p w:rsidR="003469B1" w:rsidRPr="003469B1" w:rsidRDefault="003469B1" w:rsidP="003469B1">
      <w:pPr>
        <w:pStyle w:val="ListParagraph"/>
        <w:numPr>
          <w:ilvl w:val="0"/>
          <w:numId w:val="160"/>
        </w:numPr>
        <w:spacing w:after="200"/>
        <w:rPr>
          <w:szCs w:val="22"/>
        </w:rPr>
      </w:pPr>
      <w:r w:rsidRPr="003469B1">
        <w:rPr>
          <w:szCs w:val="22"/>
        </w:rPr>
        <w:t>Maintain a healthy weight</w:t>
      </w:r>
    </w:p>
    <w:p w:rsidR="003469B1" w:rsidRPr="003469B1" w:rsidRDefault="003469B1" w:rsidP="003469B1">
      <w:pPr>
        <w:pStyle w:val="ListParagraph"/>
        <w:numPr>
          <w:ilvl w:val="0"/>
          <w:numId w:val="160"/>
        </w:numPr>
        <w:spacing w:after="200"/>
        <w:rPr>
          <w:szCs w:val="22"/>
        </w:rPr>
      </w:pPr>
      <w:r w:rsidRPr="003469B1">
        <w:rPr>
          <w:szCs w:val="22"/>
        </w:rPr>
        <w:t>Limit or avoid alcohol consumption</w:t>
      </w:r>
    </w:p>
    <w:p w:rsidR="003469B1" w:rsidRPr="003469B1" w:rsidRDefault="003469B1" w:rsidP="003469B1">
      <w:pPr>
        <w:pStyle w:val="ListParagraph"/>
        <w:numPr>
          <w:ilvl w:val="0"/>
          <w:numId w:val="160"/>
        </w:numPr>
        <w:spacing w:after="200"/>
        <w:rPr>
          <w:szCs w:val="22"/>
        </w:rPr>
      </w:pPr>
      <w:r w:rsidRPr="003469B1">
        <w:rPr>
          <w:szCs w:val="22"/>
        </w:rPr>
        <w:t>If possible, avoid shift work, especially at night</w:t>
      </w:r>
    </w:p>
    <w:p w:rsidR="003469B1" w:rsidRPr="003469B1" w:rsidRDefault="003469B1" w:rsidP="003469B1">
      <w:pPr>
        <w:rPr>
          <w:szCs w:val="22"/>
        </w:rPr>
      </w:pPr>
      <w:r w:rsidRPr="003469B1">
        <w:rPr>
          <w:szCs w:val="22"/>
        </w:rPr>
        <w:t>Changing your lifestyle and habits may not completely prevent you from getting cancer but it can lower your risk, especially if you have some unavoidable risk factors already such as a genetic history.</w:t>
      </w:r>
    </w:p>
    <w:p w:rsidR="003469B1" w:rsidRPr="003469B1" w:rsidRDefault="003469B1" w:rsidP="003469B1">
      <w:pPr>
        <w:rPr>
          <w:szCs w:val="22"/>
        </w:rPr>
      </w:pPr>
    </w:p>
    <w:p w:rsidR="003469B1" w:rsidRPr="003469B1" w:rsidRDefault="003469B1" w:rsidP="003469B1">
      <w:pPr>
        <w:rPr>
          <w:szCs w:val="22"/>
        </w:rPr>
      </w:pPr>
      <w:r w:rsidRPr="003469B1">
        <w:rPr>
          <w:szCs w:val="22"/>
        </w:rPr>
        <w:lastRenderedPageBreak/>
        <w:t>Additional Information on Breast Cancer</w:t>
      </w:r>
    </w:p>
    <w:p w:rsidR="003469B1" w:rsidRPr="003469B1" w:rsidRDefault="003469B1" w:rsidP="003469B1">
      <w:pPr>
        <w:rPr>
          <w:szCs w:val="22"/>
        </w:rPr>
      </w:pPr>
      <w:r w:rsidRPr="003469B1">
        <w:rPr>
          <w:szCs w:val="22"/>
        </w:rPr>
        <w:t>For more information about Breast Cancer, please consider the following:</w:t>
      </w:r>
    </w:p>
    <w:p w:rsidR="003469B1" w:rsidRPr="003469B1" w:rsidRDefault="003469B1" w:rsidP="003469B1">
      <w:pPr>
        <w:pStyle w:val="ListParagraph"/>
        <w:numPr>
          <w:ilvl w:val="0"/>
          <w:numId w:val="161"/>
        </w:numPr>
        <w:spacing w:after="200"/>
        <w:rPr>
          <w:szCs w:val="22"/>
        </w:rPr>
      </w:pPr>
      <w:r w:rsidRPr="003469B1">
        <w:rPr>
          <w:szCs w:val="22"/>
        </w:rPr>
        <w:t>Breast Health Foundation</w:t>
      </w:r>
      <w:r w:rsidRPr="003469B1">
        <w:rPr>
          <w:szCs w:val="22"/>
        </w:rPr>
        <w:tab/>
        <w:t>www.mybreast.org.za</w:t>
      </w:r>
    </w:p>
    <w:p w:rsidR="003469B1" w:rsidRPr="003469B1" w:rsidRDefault="003469B1" w:rsidP="003469B1">
      <w:pPr>
        <w:pStyle w:val="ListParagraph"/>
        <w:numPr>
          <w:ilvl w:val="0"/>
          <w:numId w:val="161"/>
        </w:numPr>
        <w:spacing w:after="200"/>
        <w:rPr>
          <w:szCs w:val="22"/>
        </w:rPr>
      </w:pPr>
      <w:r w:rsidRPr="003469B1">
        <w:rPr>
          <w:szCs w:val="22"/>
        </w:rPr>
        <w:t>American Cancer Society</w:t>
      </w:r>
    </w:p>
    <w:p w:rsidR="003469B1" w:rsidRPr="003469B1" w:rsidRDefault="003469B1" w:rsidP="003469B1">
      <w:pPr>
        <w:pStyle w:val="ListParagraph"/>
        <w:numPr>
          <w:ilvl w:val="0"/>
          <w:numId w:val="161"/>
        </w:numPr>
        <w:spacing w:after="200"/>
        <w:rPr>
          <w:szCs w:val="22"/>
        </w:rPr>
      </w:pPr>
      <w:r w:rsidRPr="003469B1">
        <w:rPr>
          <w:szCs w:val="22"/>
        </w:rPr>
        <w:t>National Breast Cancer Foundation, Inc.</w:t>
      </w:r>
    </w:p>
    <w:p w:rsidR="003469B1" w:rsidRPr="003469B1" w:rsidRDefault="003469B1" w:rsidP="003469B1">
      <w:pPr>
        <w:pStyle w:val="ListParagraph"/>
        <w:numPr>
          <w:ilvl w:val="0"/>
          <w:numId w:val="161"/>
        </w:numPr>
        <w:spacing w:after="200"/>
        <w:rPr>
          <w:szCs w:val="22"/>
        </w:rPr>
      </w:pPr>
      <w:r w:rsidRPr="003469B1">
        <w:rPr>
          <w:szCs w:val="22"/>
        </w:rPr>
        <w:t>BreastCancer.org</w:t>
      </w:r>
    </w:p>
    <w:p w:rsidR="003469B1" w:rsidRPr="003469B1" w:rsidRDefault="003469B1" w:rsidP="003469B1">
      <w:pPr>
        <w:pStyle w:val="ListParagraph"/>
        <w:numPr>
          <w:ilvl w:val="0"/>
          <w:numId w:val="161"/>
        </w:numPr>
        <w:spacing w:after="200"/>
        <w:rPr>
          <w:szCs w:val="22"/>
        </w:rPr>
      </w:pPr>
      <w:r w:rsidRPr="003469B1">
        <w:rPr>
          <w:szCs w:val="22"/>
        </w:rPr>
        <w:t>National Cancer Institute</w:t>
      </w:r>
    </w:p>
    <w:p w:rsidR="003469B1" w:rsidRDefault="003469B1" w:rsidP="003469B1"/>
    <w:p w:rsidR="003469B1" w:rsidRPr="006C21F8" w:rsidRDefault="003469B1" w:rsidP="003469B1">
      <w:pPr>
        <w:spacing w:line="240" w:lineRule="auto"/>
        <w:rPr>
          <w:rFonts w:eastAsia="Times New Roman"/>
          <w:szCs w:val="22"/>
          <w:lang w:eastAsia="en-ZA"/>
        </w:rPr>
      </w:pPr>
      <w:r w:rsidRPr="006C21F8">
        <w:rPr>
          <w:rFonts w:eastAsia="Times New Roman"/>
          <w:b/>
          <w:bCs/>
          <w:color w:val="FF6600"/>
          <w:szCs w:val="22"/>
          <w:lang w:eastAsia="en-ZA"/>
        </w:rPr>
        <w:t>1. One in 26 SA women is likely to get breast cancer across all race groups.</w:t>
      </w:r>
      <w:r w:rsidRPr="006C21F8">
        <w:rPr>
          <w:rFonts w:eastAsia="Times New Roman"/>
          <w:color w:val="FF6600"/>
          <w:szCs w:val="22"/>
          <w:lang w:eastAsia="en-ZA"/>
        </w:rPr>
        <w:t> </w:t>
      </w:r>
      <w:r w:rsidRPr="006C21F8">
        <w:rPr>
          <w:rFonts w:eastAsia="Times New Roman"/>
          <w:szCs w:val="22"/>
          <w:lang w:eastAsia="en-ZA"/>
        </w:rPr>
        <w:br/>
        <w:t>White South African women have the highest risk with one in 12 diagnosed positive, while the lifetime risk for coloured and Asian women is one in 18 and the risk for black women is one in 49.</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 "Being diagnosed with breast cancer is not a death sentence."</w:t>
      </w:r>
      <w:r w:rsidRPr="006C21F8">
        <w:rPr>
          <w:rFonts w:eastAsia="Times New Roman"/>
          <w:szCs w:val="22"/>
          <w:lang w:eastAsia="en-ZA"/>
        </w:rPr>
        <w:br/>
        <w:t>"With all the advances in science, women today have a better chance of surviving breast cancer. But the key is finding the cancer early."</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 Breast cancer can happen to anyone.</w:t>
      </w:r>
      <w:r w:rsidRPr="006C21F8">
        <w:rPr>
          <w:rFonts w:eastAsia="Times New Roman"/>
          <w:szCs w:val="22"/>
          <w:lang w:eastAsia="en-ZA"/>
        </w:rPr>
        <w:br/>
        <w:t>While there are women who are at higher risk, it is estimated that three quarters of women who develop breast cancer are not in the high risk category.</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 Breast cancer develops for many reasons, none of which are yet understood.</w:t>
      </w:r>
      <w:r w:rsidRPr="006C21F8">
        <w:rPr>
          <w:rFonts w:eastAsia="Times New Roman"/>
          <w:szCs w:val="22"/>
          <w:lang w:eastAsia="en-ZA"/>
        </w:rPr>
        <w:br/>
        <w:t>Family history is only one of them and is a relatively minor factor, being seen as significant in only five to 10% of cases</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5. Breast cancer is not just a white disease.</w:t>
      </w:r>
      <w:r w:rsidRPr="006C21F8">
        <w:rPr>
          <w:rFonts w:eastAsia="Times New Roman"/>
          <w:szCs w:val="22"/>
          <w:lang w:eastAsia="en-ZA"/>
        </w:rPr>
        <w:br/>
        <w:t>Although white women have the highest lifetime risk in South Africa, increasing numbers of African women are being diagnosed with breast cancer. Due to increased awareness, more African women are going for treatment but many are presenting themselves at clinics very late, making treatment less successful.</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6. Black women have a lower incidence of breast cancer, but their mortality rate is much higher.</w:t>
      </w:r>
      <w:r w:rsidRPr="006C21F8">
        <w:rPr>
          <w:rFonts w:eastAsia="Times New Roman"/>
          <w:szCs w:val="22"/>
          <w:lang w:eastAsia="en-ZA"/>
        </w:rPr>
        <w:br/>
        <w:t>And the disparity is even more striking in younger black women. Pre-menopausal black women are twice as likely to get basal-like breast tumours – a particularly virulent form of breast cancer – than other women, either black or white.</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7. Age is the enemy.</w:t>
      </w:r>
      <w:r w:rsidRPr="006C21F8">
        <w:rPr>
          <w:rFonts w:eastAsia="Times New Roman"/>
          <w:szCs w:val="22"/>
          <w:lang w:eastAsia="en-ZA"/>
        </w:rPr>
        <w:br/>
        <w:t>One of the biggest risk factors for breast cancer, aside from being female, is ageing. A woman of 30 has a one in 6 000 chance of developing breast cancer, but this increases tenfold to one in 600 by the time she is 50. Unfortunately you can't do anything to stop yourself from growing older, but you can keep an eye on the health of your breasts. One woman in eight who live to 85 will develop breast cancer.</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8. While breast cancer risk rises with age, breast cancer tends to be more aggressive when it occurs in younger women.</w:t>
      </w:r>
      <w:r w:rsidRPr="006C21F8">
        <w:rPr>
          <w:rFonts w:eastAsia="Times New Roman"/>
          <w:szCs w:val="22"/>
          <w:lang w:eastAsia="en-ZA"/>
        </w:rPr>
        <w:br/>
        <w:t>One type of breast cancer that is especially aggressive and occurs disproportionately in younger women is inflammatory breast cancer.</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9. Women who have not had children have a greater risk of breast cancer. </w:t>
      </w:r>
      <w:r w:rsidRPr="006C21F8">
        <w:rPr>
          <w:rFonts w:eastAsia="Times New Roman"/>
          <w:szCs w:val="22"/>
          <w:lang w:eastAsia="en-ZA"/>
        </w:rPr>
        <w:br/>
        <w:t>as those who have children late in life, for example after the age of 30.</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10. Breastfeeding reduces your risk.</w:t>
      </w:r>
      <w:r w:rsidRPr="006C21F8">
        <w:rPr>
          <w:rFonts w:eastAsia="Times New Roman"/>
          <w:szCs w:val="22"/>
          <w:lang w:eastAsia="en-ZA"/>
        </w:rPr>
        <w:br/>
        <w:t>Breast is best not only for the health of your baby. Studies have shown that women who breastfeed their babies have a lower risk of developing breast cancer later in life.</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lastRenderedPageBreak/>
        <w:t>11. Starting periods young or having a late menopause can also increase your risk. </w:t>
      </w:r>
      <w:r w:rsidRPr="006C21F8">
        <w:rPr>
          <w:rFonts w:eastAsia="Times New Roman"/>
          <w:szCs w:val="22"/>
          <w:lang w:eastAsia="en-ZA"/>
        </w:rPr>
        <w:br/>
        <w:t>Onset of the menstrual cycle prior to the age of 12 and menopause after 50, increases the risk of developing breast cancer. This is because high amounts of oestrogen are in your body for longer.</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12. Breast cancer is a mystery.</w:t>
      </w:r>
      <w:r w:rsidRPr="006C21F8">
        <w:rPr>
          <w:rFonts w:eastAsia="Times New Roman"/>
          <w:szCs w:val="22"/>
          <w:lang w:eastAsia="en-ZA"/>
        </w:rPr>
        <w:br/>
        <w:t>While experts have been able to pinpoint some risk factors, these only account for about 30% of all known causes of breast cancer. The remaining 70% are an unexplained mystery.</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13. Breast cancer is many diseases.</w:t>
      </w:r>
      <w:r w:rsidRPr="006C21F8">
        <w:rPr>
          <w:rFonts w:eastAsia="Times New Roman"/>
          <w:szCs w:val="22"/>
          <w:lang w:eastAsia="en-ZA"/>
        </w:rPr>
        <w:br/>
        <w:t>What experts once thought was one disease is actually multiple diseases. The good news is that a greater understanding of breast cancer is slowly helping medical doctors to predict who needs more and who needs less treatment.</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14. The key to breast cancer survival is early detection, so examine your breasts.</w:t>
      </w:r>
      <w:r w:rsidRPr="006C21F8">
        <w:rPr>
          <w:rFonts w:eastAsia="Times New Roman"/>
          <w:szCs w:val="22"/>
          <w:lang w:eastAsia="en-ZA"/>
        </w:rPr>
        <w:br/>
        <w:t>The sooner breast cancer is diagnosed, the better your chances of beating it, so learn to do breast self-examinations every month a week after your period.</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15. You need to go for regular medical check-ups. </w:t>
      </w:r>
      <w:r w:rsidRPr="006C21F8">
        <w:rPr>
          <w:rFonts w:eastAsia="Times New Roman"/>
          <w:szCs w:val="22"/>
          <w:lang w:eastAsia="en-ZA"/>
        </w:rPr>
        <w:br/>
        <w:t>Go for annual medical check-ups with your doctor and ask for a clinical breast examination.</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16. The good news</w:t>
      </w:r>
      <w:r w:rsidRPr="006C21F8">
        <w:rPr>
          <w:rFonts w:eastAsia="Times New Roman"/>
          <w:szCs w:val="22"/>
          <w:lang w:eastAsia="en-ZA"/>
        </w:rPr>
        <w:br/>
        <w:t>"Death from breast cancer is a tragedy and going for mammograms and regular medical check-ups can help detect cancers earlier. When breast cancer is detected early, before it invades tissues outside the breast, the survival rate is as high as 95%.</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17. Even women in their 20s and 30s should have an annual doctor's examination.</w:t>
      </w:r>
      <w:r w:rsidRPr="006C21F8">
        <w:rPr>
          <w:rFonts w:eastAsia="Times New Roman"/>
          <w:szCs w:val="22"/>
          <w:lang w:eastAsia="en-ZA"/>
        </w:rPr>
        <w:br/>
        <w:t>It used to be recommended that younger women should be examined by a doctor every two or three years, but with the increase in young breast cancers an annual clinical examination and ultrasound is a good idea.</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18. 70% of all breast cancers are found through self-exams,</w:t>
      </w:r>
      <w:r w:rsidRPr="006C21F8">
        <w:rPr>
          <w:rFonts w:eastAsia="Times New Roman"/>
          <w:szCs w:val="22"/>
          <w:lang w:eastAsia="en-ZA"/>
        </w:rPr>
        <w:br/>
        <w:t>but not all lumps can be detected through touch alone.</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19. Clinical breast exams have been shown to significantly reduce deaths from breast cancer in women aged 40 to 69.</w:t>
      </w:r>
      <w:r w:rsidRPr="006C21F8">
        <w:rPr>
          <w:rFonts w:eastAsia="Times New Roman"/>
          <w:szCs w:val="22"/>
          <w:lang w:eastAsia="en-ZA"/>
        </w:rPr>
        <w:br/>
        <w:t>From age 40, you need to have a clinical breast exam every one or two years, and annually after the age of 50. Mammograms are for diagnostic purposes in the State sector.</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20. A biopsy can check the lump. </w:t>
      </w:r>
      <w:r w:rsidRPr="006C21F8">
        <w:rPr>
          <w:rFonts w:eastAsia="Times New Roman"/>
          <w:szCs w:val="22"/>
          <w:lang w:eastAsia="en-ZA"/>
        </w:rPr>
        <w:br/>
        <w:t>If a mammogram shows a lump that is concerning, you will be referred for an ultrasound guided biopsy. A needle is used to take a sample from the lump which is sent to a lab to see if it contains cancer cells. Although scary, it's a painless procedure.</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21. Mammograms can detect breast cancer up to two years before it is large enough to be felt.</w:t>
      </w:r>
      <w:r w:rsidRPr="006C21F8">
        <w:rPr>
          <w:rFonts w:eastAsia="Times New Roman"/>
          <w:szCs w:val="22"/>
          <w:lang w:eastAsia="en-ZA"/>
        </w:rPr>
        <w:br/>
        <w:t>But be warned, this is not a comfortable experience! Your breast is flattened like a pancake between two plates so that X-rays can be taken of the tissue. Technique can help to make it more comfortable, so try and visit a specialist centre.</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22. Breast cancer is not usually painful.</w:t>
      </w:r>
      <w:r w:rsidRPr="006C21F8">
        <w:rPr>
          <w:rFonts w:eastAsia="Times New Roman"/>
          <w:szCs w:val="22"/>
          <w:lang w:eastAsia="en-ZA"/>
        </w:rPr>
        <w:br/>
        <w:t>Most women are not very good about self-examination and comfort themselves that a breast cancer lump would hurt, and this is not always so. Early breast cancer shows no symptoms and is not painful, which is why it's important to self-examine and have regular check-ups.</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lastRenderedPageBreak/>
        <w:t>23. A lump is not the only symptom of breast cancer. </w:t>
      </w:r>
      <w:r w:rsidRPr="006C21F8">
        <w:rPr>
          <w:rFonts w:eastAsia="Times New Roman"/>
          <w:szCs w:val="22"/>
          <w:lang w:eastAsia="en-ZA"/>
        </w:rPr>
        <w:br/>
        <w:t>Lumps are not always bad news and maybe due to a blocked milk duct or a sebaceous cyst, but they should always be checked. Other symptoms include a change in the shape or position of the breast, puckering of the skin which can invert the nipple, a rash on the nipple or discharge from it.</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24. Myth: Finding a lump in your breast means breast cancer.</w:t>
      </w:r>
      <w:r w:rsidRPr="006C21F8">
        <w:rPr>
          <w:rFonts w:eastAsia="Times New Roman"/>
          <w:szCs w:val="22"/>
          <w:lang w:eastAsia="en-ZA"/>
        </w:rPr>
        <w:br/>
        <w:t>The happy news is that eight out of ten lumps are benign (not cancerous.) Even so every lump should be checked by a physician immediately.</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25. Fear should not keep you from checking the state of your health.</w:t>
      </w:r>
      <w:r w:rsidRPr="006C21F8">
        <w:rPr>
          <w:rFonts w:eastAsia="Times New Roman"/>
          <w:szCs w:val="22"/>
          <w:lang w:eastAsia="en-ZA"/>
        </w:rPr>
        <w:br/>
        <w:t>Sometimes women avoid having a medical examination because they fear what they might find. But ignorance is not bliss and neither is living in fear. Being vigilant can literally save your life.</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26. Treatment can be varied. </w:t>
      </w:r>
      <w:r w:rsidRPr="006C21F8">
        <w:rPr>
          <w:rFonts w:eastAsia="Times New Roman"/>
          <w:szCs w:val="22"/>
          <w:lang w:eastAsia="en-ZA"/>
        </w:rPr>
        <w:br/>
        <w:t>Treatment may include surgery, such as a lumpectomy, where the lump is surgically removed, a partial mastectomy which removes part of the breast, or a radical mastectomy, which removes the breast and lymph glands under the arm. This may be accompanied by chemotherapy (anti-cancer drugs taken in pills or intravenously in a drip) or radiotherapy. Radiotherapy uses electromagnetic currents or waves to penetrate a tumour and kill its cells. Chemotherapy uses a cocktail of drugs to attack and kill tumour cells.</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27. Breast cancer can be fatal. </w:t>
      </w:r>
      <w:r w:rsidRPr="006C21F8">
        <w:rPr>
          <w:rFonts w:eastAsia="Times New Roman"/>
          <w:szCs w:val="22"/>
          <w:lang w:eastAsia="en-ZA"/>
        </w:rPr>
        <w:br/>
        <w:t>Over 3 000 South African women die from breast cancer each year, but many survive and become role models for other women and other cancer patients.</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28. Breast cancer is not your fault.</w:t>
      </w:r>
      <w:r w:rsidRPr="006C21F8">
        <w:rPr>
          <w:rFonts w:eastAsia="Times New Roman"/>
          <w:szCs w:val="22"/>
          <w:lang w:eastAsia="en-ZA"/>
        </w:rPr>
        <w:br/>
        <w:t>Some people believe that breast cancer is a punishment, due to witchcraft or past sexual behaviour. Cancer is no one's fault.</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29. More people are talking about breast cancer.</w:t>
      </w:r>
      <w:r w:rsidRPr="006C21F8">
        <w:rPr>
          <w:rFonts w:eastAsia="Times New Roman"/>
          <w:szCs w:val="22"/>
          <w:lang w:eastAsia="en-ZA"/>
        </w:rPr>
        <w:br/>
        <w:t>Twenty years ago it was taboo to talk about breast cancer. With more high profile people getting breast cancer, more people are able to talk about it and this increases awareness.</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30. Know and touch your body from puberty.</w:t>
      </w:r>
      <w:r w:rsidRPr="006C21F8">
        <w:rPr>
          <w:rFonts w:eastAsia="Times New Roman"/>
          <w:szCs w:val="22"/>
          <w:lang w:eastAsia="en-ZA"/>
        </w:rPr>
        <w:br/>
        <w:t>In many cultures, it is still difficult to talk about your reproductive parts including your breasts, let alone touch them. We must teach our daughters and nieces to know their bodies and feel their breasts and check them every month from puberty.</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31. You cannot catch breast cancer or transfer it to someone else's body.</w:t>
      </w:r>
      <w:r w:rsidRPr="006C21F8">
        <w:rPr>
          <w:rFonts w:eastAsia="Times New Roman"/>
          <w:szCs w:val="22"/>
          <w:lang w:eastAsia="en-ZA"/>
        </w:rPr>
        <w:br/>
        <w:t>Breast cancer is the result of uncontrolled cell growth which starts in the breast and cannot be passed on to another person.</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32. Two genes, BRCA 1 and BRCA 2, have been linked to hereditary breast cancer,</w:t>
      </w:r>
      <w:r w:rsidRPr="006C21F8">
        <w:rPr>
          <w:rFonts w:eastAsia="Times New Roman"/>
          <w:szCs w:val="22"/>
          <w:lang w:eastAsia="en-ZA"/>
        </w:rPr>
        <w:br/>
        <w:t>and women in families that have mutations of these genes have a much higher risk of developing breast cancer than women who do not. However not all people who inherit these gene mutations will develop breast cancer.</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33. Is it in your family? </w:t>
      </w:r>
      <w:r w:rsidRPr="006C21F8">
        <w:rPr>
          <w:rFonts w:eastAsia="Times New Roman"/>
          <w:szCs w:val="22"/>
          <w:lang w:eastAsia="en-ZA"/>
        </w:rPr>
        <w:br/>
        <w:t>Breast cancer is seen to be hereditary in only five to 10 percent of cases. To link cancer to your family, an immediate relative needs to have had it and it should be linked to more than three generations.</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34. Breast cancer has plagued women for centuries.</w:t>
      </w:r>
      <w:r w:rsidRPr="006C21F8">
        <w:rPr>
          <w:rFonts w:eastAsia="Times New Roman"/>
          <w:szCs w:val="22"/>
          <w:lang w:eastAsia="en-ZA"/>
        </w:rPr>
        <w:br/>
        <w:t xml:space="preserve">Breast cancer is one of the oldest known cancer tumours. Even the ancient Egyptians knew that breast </w:t>
      </w:r>
      <w:r w:rsidRPr="006C21F8">
        <w:rPr>
          <w:rFonts w:eastAsia="Times New Roman"/>
          <w:szCs w:val="22"/>
          <w:lang w:eastAsia="en-ZA"/>
        </w:rPr>
        <w:lastRenderedPageBreak/>
        <w:t>lumps could be dangerous and should be removed. References to breast tumours or ulcers have been recorded on papyrus which dates back to 1600 BC.</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35. Myth: mammogram can cause breast cancer to spread.</w:t>
      </w:r>
      <w:r w:rsidRPr="006C21F8">
        <w:rPr>
          <w:rFonts w:eastAsia="Times New Roman"/>
          <w:szCs w:val="22"/>
          <w:lang w:eastAsia="en-ZA"/>
        </w:rPr>
        <w:br/>
        <w:t>No matter what you may have been told, a mammogram X-ray and the pressure of its machinery on the breast cannot cause cancer to spread.</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36. A woman who exercises four hours a week reduces her risk of breast cancer.</w:t>
      </w:r>
      <w:r w:rsidRPr="006C21F8">
        <w:rPr>
          <w:rFonts w:eastAsia="Times New Roman"/>
          <w:szCs w:val="22"/>
          <w:lang w:eastAsia="en-ZA"/>
        </w:rPr>
        <w:br/>
        <w:t>Exercise pumps up the immune system and cuts your levels of the hormone oestrogen, which can fuel tumour growth.</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37. A high-fat diet increases the risk of breast cancer</w:t>
      </w:r>
      <w:r w:rsidRPr="006C21F8">
        <w:rPr>
          <w:rFonts w:eastAsia="Times New Roman"/>
          <w:szCs w:val="22"/>
          <w:lang w:eastAsia="en-ZA"/>
        </w:rPr>
        <w:br/>
        <w:t>because fat also triggers the oestrogen. Fill your diet with plenty of fruits and vegetables and low-fat nutritious foods.</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38. Smoking increases your risk of cervical and other cancers.</w:t>
      </w:r>
      <w:r w:rsidRPr="006C21F8">
        <w:rPr>
          <w:rFonts w:eastAsia="Times New Roman"/>
          <w:szCs w:val="22"/>
          <w:lang w:eastAsia="en-ZA"/>
        </w:rPr>
        <w:br/>
        <w:t>Although smoking has not been directly linked to breast cancer, smoking decreases your survival chances once you have been diagnosed with breast cancer.</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39. Go easy on animal protein. </w:t>
      </w:r>
      <w:r w:rsidRPr="006C21F8">
        <w:rPr>
          <w:rFonts w:eastAsia="Times New Roman"/>
          <w:szCs w:val="22"/>
          <w:lang w:eastAsia="en-ZA"/>
        </w:rPr>
        <w:br/>
        <w:t>Those with a diet high in animal protein have an increased risk of developing breast cancer.</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40. Breast cancer is not exclusively a women's disease.</w:t>
      </w:r>
      <w:r w:rsidRPr="006C21F8">
        <w:rPr>
          <w:rFonts w:eastAsia="Times New Roman"/>
          <w:szCs w:val="22"/>
          <w:lang w:eastAsia="en-ZA"/>
        </w:rPr>
        <w:br/>
        <w:t>For every 100 women with breast cancer, one man will develop the disease. Due to the stigma, it is difficult for men to talk about it or to go for medical treatment.</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41. Humans are not the only mammals prone to breast cancer.</w:t>
      </w:r>
      <w:r w:rsidRPr="006C21F8">
        <w:rPr>
          <w:rFonts w:eastAsia="Times New Roman"/>
          <w:szCs w:val="22"/>
          <w:lang w:eastAsia="en-ZA"/>
        </w:rPr>
        <w:br/>
        <w:t>The house mouse (</w:t>
      </w:r>
      <w:r w:rsidRPr="006C21F8">
        <w:rPr>
          <w:rFonts w:eastAsia="Times New Roman"/>
          <w:i/>
          <w:iCs/>
          <w:szCs w:val="22"/>
          <w:lang w:eastAsia="en-ZA"/>
        </w:rPr>
        <w:t>mus domesticus</w:t>
      </w:r>
      <w:r w:rsidRPr="006C21F8">
        <w:rPr>
          <w:rFonts w:eastAsia="Times New Roman"/>
          <w:szCs w:val="22"/>
          <w:lang w:eastAsia="en-ZA"/>
        </w:rPr>
        <w:t>) is prone to breast cancer which is caused by infection by a mammary tumour virus.</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42. Myth: there is a link between the Pill and breast cancer.</w:t>
      </w:r>
      <w:r w:rsidRPr="006C21F8">
        <w:rPr>
          <w:rFonts w:eastAsia="Times New Roman"/>
          <w:szCs w:val="22"/>
          <w:lang w:eastAsia="en-ZA"/>
        </w:rPr>
        <w:br/>
        <w:t>There have been many studies done on the relationship between the oral contraceptive pill use and breast cancer, but these have failed to show that there is any real link. But it is used to delay pregnancy, which increases the breast cancer risk. There is a slightly increased risk of breast cancer for women who have taken birth control pills uninterrupted for long periods, such as five to ten years.</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43. Hormone Replacement Therapy. </w:t>
      </w:r>
      <w:r w:rsidRPr="006C21F8">
        <w:rPr>
          <w:rFonts w:eastAsia="Times New Roman"/>
          <w:szCs w:val="22"/>
          <w:lang w:eastAsia="en-ZA"/>
        </w:rPr>
        <w:br/>
        <w:t>Women who suffer greatly from the side-effects of menopause often are prescribed hormone replacement therapy. However, this does increase your risk of breast cancer.</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44. Women in the West are more susceptible to breast cancer.</w:t>
      </w:r>
      <w:r w:rsidRPr="006C21F8">
        <w:rPr>
          <w:rFonts w:eastAsia="Times New Roman"/>
          <w:szCs w:val="22"/>
          <w:lang w:eastAsia="en-ZA"/>
        </w:rPr>
        <w:br/>
        <w:t>In Western societies 60 to 70 women for every 100 000 develop breast cancer, whereas 25 for every 100 000 Asian women do so. However, when Japanese or Chinese women move to the USA or Australia for example, the rate rises to that of the West within two generations. This suggests an environmental influence, such as a high fat diet or alcohol use.</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45. Alcohol plays a role in increasing risk.</w:t>
      </w:r>
      <w:r w:rsidRPr="006C21F8">
        <w:rPr>
          <w:rFonts w:eastAsia="Times New Roman"/>
          <w:szCs w:val="22"/>
          <w:lang w:eastAsia="en-ZA"/>
        </w:rPr>
        <w:br/>
        <w:t>More than two alcohol units a day increases your risk by 24%.</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46. Being overweight or obese increases your risk.</w:t>
      </w:r>
      <w:r w:rsidRPr="006C21F8">
        <w:rPr>
          <w:rFonts w:eastAsia="Times New Roman"/>
          <w:szCs w:val="22"/>
          <w:lang w:eastAsia="en-ZA"/>
        </w:rPr>
        <w:br/>
      </w:r>
      <w:r w:rsidRPr="006C21F8">
        <w:rPr>
          <w:rFonts w:eastAsia="Times New Roman"/>
          <w:color w:val="000000"/>
          <w:szCs w:val="22"/>
          <w:lang w:eastAsia="en-ZA"/>
        </w:rPr>
        <w:t>Women who are overweight have an increased risk of cancer, especially breast cancer. This is due to the possible increased levels of oestrogen in overweight women.</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lastRenderedPageBreak/>
        <w:t>47. Drink lots of water and avoid alcohol.</w:t>
      </w:r>
      <w:r w:rsidRPr="006C21F8">
        <w:rPr>
          <w:rFonts w:eastAsia="Times New Roman"/>
          <w:szCs w:val="22"/>
          <w:lang w:eastAsia="en-ZA"/>
        </w:rPr>
        <w:br/>
        <w:t>Drink plenty of fresh water each day to help flush out toxins and limit your alcohol intake to no more than one drink a day.</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48. Exercise is a winner for women getting over breast cancer.</w:t>
      </w:r>
      <w:r w:rsidRPr="006C21F8">
        <w:rPr>
          <w:rFonts w:eastAsia="Times New Roman"/>
          <w:szCs w:val="22"/>
          <w:lang w:eastAsia="en-ZA"/>
        </w:rPr>
        <w:br/>
        <w:t>Women who do aerobic exercise and resistance training enjoy better fitness and quality of life than their more sedentary counterparts, a new study at a Spanish University has shown. Previous studies had shown that cancer survivors can become stronger and less fatigued with aerobic exercise, but now it's been proven that resistance training – like chest and shoulder presses, stomach crunches and leg and arm curls is very beneficial too.</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49. Did you know that breast cancer is the second leading cause of cancer-related death among SA black women, after cervical cancer</w:t>
      </w:r>
      <w:r w:rsidRPr="006C21F8">
        <w:rPr>
          <w:rFonts w:eastAsia="Times New Roman"/>
          <w:szCs w:val="22"/>
          <w:lang w:eastAsia="en-ZA"/>
        </w:rPr>
        <w:t> and is the leading cancer killer among white women.</w:t>
      </w:r>
    </w:p>
    <w:p w:rsidR="003469B1" w:rsidRPr="006C21F8" w:rsidRDefault="003469B1" w:rsidP="003469B1">
      <w:pPr>
        <w:spacing w:after="300" w:line="240" w:lineRule="auto"/>
        <w:rPr>
          <w:rFonts w:eastAsia="Times New Roman"/>
          <w:szCs w:val="22"/>
          <w:lang w:eastAsia="en-ZA"/>
        </w:rPr>
      </w:pPr>
      <w:r w:rsidRPr="006C21F8">
        <w:rPr>
          <w:rFonts w:eastAsia="Times New Roman"/>
          <w:b/>
          <w:bCs/>
          <w:color w:val="FF6600"/>
          <w:szCs w:val="22"/>
          <w:lang w:eastAsia="en-ZA"/>
        </w:rPr>
        <w:t>50. Tamoxifen, the pill that can prevent breast cancer in high-risk women, does not appear to save many lives in the long run,</w:t>
      </w:r>
      <w:r w:rsidRPr="006C21F8">
        <w:rPr>
          <w:rFonts w:eastAsia="Times New Roman"/>
          <w:szCs w:val="22"/>
          <w:lang w:eastAsia="en-ZA"/>
        </w:rPr>
        <w:br/>
        <w:t>according to researchers from the University of California. Tamoxifen, which is the only approved drug for preventing breast cancer in women who haven't reached menopause, blocks oestrogen which can fuel the growth of tumours in some cases. But for women at the low end of the high risk group, the side effects outweigh the benefits as it can cause blood clots and uterine cancer.</w:t>
      </w:r>
    </w:p>
    <w:p w:rsidR="003469B1" w:rsidRPr="003469B1" w:rsidRDefault="003469B1" w:rsidP="003469B1">
      <w:pPr>
        <w:rPr>
          <w:lang w:eastAsia="en-ZA"/>
        </w:rPr>
      </w:pPr>
    </w:p>
    <w:sectPr w:rsidR="003469B1" w:rsidRPr="003469B1" w:rsidSect="009B51E6">
      <w:pgSz w:w="11907" w:h="16839" w:code="9"/>
      <w:pgMar w:top="720" w:right="720" w:bottom="720" w:left="720" w:header="720" w:footer="720" w:gutter="0"/>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8D819F" w15:done="0"/>
  <w15:commentEx w15:paraId="24B2A341" w15:done="0"/>
  <w15:commentEx w15:paraId="742DBD1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1FE" w:rsidRDefault="006321FE" w:rsidP="002D46B5">
      <w:pPr>
        <w:spacing w:line="240" w:lineRule="auto"/>
      </w:pPr>
      <w:r>
        <w:separator/>
      </w:r>
    </w:p>
  </w:endnote>
  <w:endnote w:type="continuationSeparator" w:id="0">
    <w:p w:rsidR="006321FE" w:rsidRDefault="006321FE" w:rsidP="002D46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mnes">
    <w:altName w:val="Omnes"/>
    <w:panose1 w:val="00000000000000000000"/>
    <w:charset w:val="00"/>
    <w:family w:val="swiss"/>
    <w:notTrueType/>
    <w:pitch w:val="default"/>
    <w:sig w:usb0="00000003" w:usb1="00000000" w:usb2="00000000" w:usb3="00000000" w:csb0="00000001" w:csb1="00000000"/>
  </w:font>
  <w:font w:name="Adobe Text Pro">
    <w:altName w:val="Adobe Text Pro"/>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yriadPro-Regular">
    <w:altName w:val="MS Gothic"/>
    <w:panose1 w:val="00000000000000000000"/>
    <w:charset w:val="80"/>
    <w:family w:val="swiss"/>
    <w:notTrueType/>
    <w:pitch w:val="default"/>
    <w:sig w:usb0="00000000" w:usb1="08070000" w:usb2="00000010" w:usb3="00000000" w:csb0="00020001"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721621"/>
      <w:docPartObj>
        <w:docPartGallery w:val="Page Numbers (Bottom of Page)"/>
        <w:docPartUnique/>
      </w:docPartObj>
    </w:sdtPr>
    <w:sdtEndPr>
      <w:rPr>
        <w:noProof/>
      </w:rPr>
    </w:sdtEndPr>
    <w:sdtContent>
      <w:p w:rsidR="00C7483D" w:rsidRDefault="00394BB1">
        <w:pPr>
          <w:pStyle w:val="Footer"/>
          <w:jc w:val="right"/>
        </w:pPr>
        <w:r>
          <w:fldChar w:fldCharType="begin"/>
        </w:r>
        <w:r w:rsidR="00C7483D">
          <w:instrText xml:space="preserve"> PAGE   \* MERGEFORMAT </w:instrText>
        </w:r>
        <w:r>
          <w:fldChar w:fldCharType="separate"/>
        </w:r>
        <w:r w:rsidR="00A72478">
          <w:rPr>
            <w:noProof/>
          </w:rPr>
          <w:t>123</w:t>
        </w:r>
        <w:r>
          <w:rPr>
            <w:noProof/>
          </w:rPr>
          <w:fldChar w:fldCharType="end"/>
        </w:r>
      </w:p>
    </w:sdtContent>
  </w:sdt>
  <w:p w:rsidR="00C7483D" w:rsidRDefault="00C7483D">
    <w:pPr>
      <w:pStyle w:val="Footer"/>
    </w:pPr>
    <w:r>
      <w:rPr>
        <w:noProof/>
        <w:lang w:val="en-GB" w:eastAsia="en-GB"/>
      </w:rPr>
      <w:drawing>
        <wp:inline distT="0" distB="0" distL="0" distR="0">
          <wp:extent cx="1571626" cy="566834"/>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artment-of-Health.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72997" cy="567329"/>
                  </a:xfrm>
                  <a:prstGeom prst="rect">
                    <a:avLst/>
                  </a:prstGeom>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898454"/>
      <w:docPartObj>
        <w:docPartGallery w:val="Page Numbers (Bottom of Page)"/>
        <w:docPartUnique/>
      </w:docPartObj>
    </w:sdtPr>
    <w:sdtEndPr>
      <w:rPr>
        <w:noProof/>
      </w:rPr>
    </w:sdtEndPr>
    <w:sdtContent>
      <w:p w:rsidR="00C7483D" w:rsidRDefault="00394BB1">
        <w:pPr>
          <w:pStyle w:val="Footer"/>
          <w:jc w:val="right"/>
        </w:pPr>
        <w:r>
          <w:fldChar w:fldCharType="begin"/>
        </w:r>
        <w:r w:rsidR="00C7483D">
          <w:instrText xml:space="preserve"> PAGE   \* MERGEFORMAT </w:instrText>
        </w:r>
        <w:r>
          <w:fldChar w:fldCharType="separate"/>
        </w:r>
        <w:r w:rsidR="000D4D40">
          <w:rPr>
            <w:noProof/>
          </w:rPr>
          <w:t>49</w:t>
        </w:r>
        <w:r>
          <w:rPr>
            <w:noProof/>
          </w:rPr>
          <w:fldChar w:fldCharType="end"/>
        </w:r>
      </w:p>
    </w:sdtContent>
  </w:sdt>
  <w:p w:rsidR="00C7483D" w:rsidRPr="00523798" w:rsidRDefault="00C7483D" w:rsidP="00523798">
    <w:pPr>
      <w:spacing w:line="0" w:lineRule="atLeast"/>
      <w:rPr>
        <w:rFonts w:eastAsia="Arial"/>
        <w:sz w:val="24"/>
        <w:szCs w:val="24"/>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1FE" w:rsidRDefault="006321FE" w:rsidP="002D46B5">
      <w:pPr>
        <w:spacing w:line="240" w:lineRule="auto"/>
      </w:pPr>
      <w:r>
        <w:separator/>
      </w:r>
    </w:p>
  </w:footnote>
  <w:footnote w:type="continuationSeparator" w:id="0">
    <w:p w:rsidR="006321FE" w:rsidRDefault="006321FE" w:rsidP="002D46B5">
      <w:pPr>
        <w:spacing w:line="240" w:lineRule="auto"/>
      </w:pPr>
      <w:r>
        <w:continuationSeparator/>
      </w:r>
    </w:p>
  </w:footnote>
  <w:footnote w:id="1">
    <w:p w:rsidR="00C7483D" w:rsidRPr="004D0CC3" w:rsidRDefault="00C7483D">
      <w:pPr>
        <w:pStyle w:val="FootnoteText"/>
        <w:rPr>
          <w:lang w:val="en-US"/>
        </w:rPr>
      </w:pPr>
      <w:r>
        <w:rPr>
          <w:rStyle w:val="FootnoteReference"/>
        </w:rPr>
        <w:footnoteRef/>
      </w:r>
      <w:r>
        <w:t xml:space="preserve"> </w:t>
      </w:r>
      <w:r>
        <w:rPr>
          <w:lang w:val="en-US"/>
        </w:rPr>
        <w:t>See Annexure Standard 2.1 for qualification of the Breast nurse currently under review with the National Department of Health and South African Nursing Council</w:t>
      </w:r>
    </w:p>
  </w:footnote>
  <w:footnote w:id="2">
    <w:p w:rsidR="00C7483D" w:rsidRPr="00F07DF6" w:rsidRDefault="00C7483D" w:rsidP="00EF18F7">
      <w:pPr>
        <w:pStyle w:val="FootnoteText"/>
        <w:rPr>
          <w:lang w:val="en-US"/>
        </w:rPr>
      </w:pPr>
      <w:r>
        <w:rPr>
          <w:rStyle w:val="FootnoteReference"/>
        </w:rPr>
        <w:footnoteRef/>
      </w:r>
      <w:r>
        <w:t xml:space="preserve"> </w:t>
      </w:r>
      <w:r>
        <w:rPr>
          <w:lang w:val="en-US"/>
        </w:rPr>
        <w:t>Package of services for screening and early diagnosis include, but are not limited to, screening, imaging, and clinical assessment</w:t>
      </w:r>
    </w:p>
  </w:footnote>
  <w:footnote w:id="3">
    <w:p w:rsidR="00C7483D" w:rsidRPr="00F07DF6" w:rsidRDefault="00C7483D" w:rsidP="00EF18F7">
      <w:pPr>
        <w:pStyle w:val="FootnoteText"/>
        <w:rPr>
          <w:lang w:val="en-US"/>
        </w:rPr>
      </w:pPr>
      <w:r>
        <w:rPr>
          <w:rStyle w:val="FootnoteReference"/>
        </w:rPr>
        <w:footnoteRef/>
      </w:r>
      <w:r>
        <w:t xml:space="preserve"> </w:t>
      </w:r>
      <w:r>
        <w:rPr>
          <w:lang w:val="en-US"/>
        </w:rPr>
        <w:t>There are currently only nine SBUs in South Africa</w:t>
      </w:r>
    </w:p>
  </w:footnote>
  <w:footnote w:id="4">
    <w:p w:rsidR="00C7483D" w:rsidRPr="001948ED" w:rsidRDefault="00C7483D">
      <w:pPr>
        <w:pStyle w:val="FootnoteText"/>
        <w:rPr>
          <w:lang w:val="en-US"/>
        </w:rPr>
      </w:pPr>
      <w:r>
        <w:rPr>
          <w:rStyle w:val="FootnoteReference"/>
        </w:rPr>
        <w:footnoteRef/>
      </w:r>
      <w:r>
        <w:t xml:space="preserve"> See Annexure Standard 2.3 for description of the qualifications for a breast nurse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5392"/>
    <w:multiLevelType w:val="hybridMultilevel"/>
    <w:tmpl w:val="D8408B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nsid w:val="002A6C92"/>
    <w:multiLevelType w:val="hybridMultilevel"/>
    <w:tmpl w:val="1966D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5E4523"/>
    <w:multiLevelType w:val="hybridMultilevel"/>
    <w:tmpl w:val="0BFE9496"/>
    <w:lvl w:ilvl="0" w:tplc="1C09000B">
      <w:start w:val="1"/>
      <w:numFmt w:val="bullet"/>
      <w:lvlText w:val=""/>
      <w:lvlJc w:val="left"/>
      <w:pPr>
        <w:ind w:left="644" w:hanging="360"/>
      </w:pPr>
      <w:rPr>
        <w:rFonts w:ascii="Wingdings" w:hAnsi="Wingdings"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
    <w:nsid w:val="00FF6FD8"/>
    <w:multiLevelType w:val="hybridMultilevel"/>
    <w:tmpl w:val="05806E4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nsid w:val="0106737F"/>
    <w:multiLevelType w:val="hybridMultilevel"/>
    <w:tmpl w:val="A6BADEC8"/>
    <w:lvl w:ilvl="0" w:tplc="FFFFFFFF">
      <w:numFmt w:val="bullet"/>
      <w:lvlText w:val="-"/>
      <w:lvlJc w:val="left"/>
      <w:pPr>
        <w:ind w:left="720" w:hanging="360"/>
      </w:pPr>
      <w:rPr>
        <w:rFonts w:ascii="Tw Cen MT" w:eastAsiaTheme="minorEastAsia" w:hAnsi="Tw Cen M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01350F60"/>
    <w:multiLevelType w:val="hybridMultilevel"/>
    <w:tmpl w:val="148CA884"/>
    <w:lvl w:ilvl="0" w:tplc="1EF6075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AC496E"/>
    <w:multiLevelType w:val="hybridMultilevel"/>
    <w:tmpl w:val="A53A49BC"/>
    <w:lvl w:ilvl="0" w:tplc="26A281A6">
      <w:numFmt w:val="bullet"/>
      <w:lvlText w:val="-"/>
      <w:lvlJc w:val="left"/>
      <w:pPr>
        <w:ind w:left="720"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035F0D46"/>
    <w:multiLevelType w:val="multilevel"/>
    <w:tmpl w:val="541044B0"/>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049567B2"/>
    <w:multiLevelType w:val="hybridMultilevel"/>
    <w:tmpl w:val="B562F84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56D4FBF"/>
    <w:multiLevelType w:val="hybridMultilevel"/>
    <w:tmpl w:val="54D00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63A0C17"/>
    <w:multiLevelType w:val="hybridMultilevel"/>
    <w:tmpl w:val="FD44D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785AB5"/>
    <w:multiLevelType w:val="hybridMultilevel"/>
    <w:tmpl w:val="27F8C844"/>
    <w:lvl w:ilvl="0" w:tplc="26A281A6">
      <w:numFmt w:val="bullet"/>
      <w:lvlText w:val="-"/>
      <w:lvlJc w:val="left"/>
      <w:pPr>
        <w:ind w:left="720"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09610BF3"/>
    <w:multiLevelType w:val="hybridMultilevel"/>
    <w:tmpl w:val="3572D738"/>
    <w:lvl w:ilvl="0" w:tplc="04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09746592"/>
    <w:multiLevelType w:val="hybridMultilevel"/>
    <w:tmpl w:val="A8FA2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8A180B"/>
    <w:multiLevelType w:val="hybridMultilevel"/>
    <w:tmpl w:val="0324F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9B04EEF"/>
    <w:multiLevelType w:val="hybridMultilevel"/>
    <w:tmpl w:val="F16A0492"/>
    <w:lvl w:ilvl="0" w:tplc="1EF6075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A0C26FF"/>
    <w:multiLevelType w:val="hybridMultilevel"/>
    <w:tmpl w:val="9FB2196A"/>
    <w:lvl w:ilvl="0" w:tplc="1C09000F">
      <w:start w:val="1"/>
      <w:numFmt w:val="decimal"/>
      <w:lvlText w:val="%1."/>
      <w:lvlJc w:val="left"/>
      <w:pPr>
        <w:ind w:left="578" w:hanging="360"/>
      </w:pPr>
    </w:lvl>
    <w:lvl w:ilvl="1" w:tplc="1C090019" w:tentative="1">
      <w:start w:val="1"/>
      <w:numFmt w:val="lowerLetter"/>
      <w:lvlText w:val="%2."/>
      <w:lvlJc w:val="left"/>
      <w:pPr>
        <w:ind w:left="1298" w:hanging="360"/>
      </w:pPr>
    </w:lvl>
    <w:lvl w:ilvl="2" w:tplc="1C09001B" w:tentative="1">
      <w:start w:val="1"/>
      <w:numFmt w:val="lowerRoman"/>
      <w:lvlText w:val="%3."/>
      <w:lvlJc w:val="right"/>
      <w:pPr>
        <w:ind w:left="2018" w:hanging="180"/>
      </w:pPr>
    </w:lvl>
    <w:lvl w:ilvl="3" w:tplc="1C09000F" w:tentative="1">
      <w:start w:val="1"/>
      <w:numFmt w:val="decimal"/>
      <w:lvlText w:val="%4."/>
      <w:lvlJc w:val="left"/>
      <w:pPr>
        <w:ind w:left="2738" w:hanging="360"/>
      </w:pPr>
    </w:lvl>
    <w:lvl w:ilvl="4" w:tplc="1C090019" w:tentative="1">
      <w:start w:val="1"/>
      <w:numFmt w:val="lowerLetter"/>
      <w:lvlText w:val="%5."/>
      <w:lvlJc w:val="left"/>
      <w:pPr>
        <w:ind w:left="3458" w:hanging="360"/>
      </w:pPr>
    </w:lvl>
    <w:lvl w:ilvl="5" w:tplc="1C09001B" w:tentative="1">
      <w:start w:val="1"/>
      <w:numFmt w:val="lowerRoman"/>
      <w:lvlText w:val="%6."/>
      <w:lvlJc w:val="right"/>
      <w:pPr>
        <w:ind w:left="4178" w:hanging="180"/>
      </w:pPr>
    </w:lvl>
    <w:lvl w:ilvl="6" w:tplc="1C09000F" w:tentative="1">
      <w:start w:val="1"/>
      <w:numFmt w:val="decimal"/>
      <w:lvlText w:val="%7."/>
      <w:lvlJc w:val="left"/>
      <w:pPr>
        <w:ind w:left="4898" w:hanging="360"/>
      </w:pPr>
    </w:lvl>
    <w:lvl w:ilvl="7" w:tplc="1C090019" w:tentative="1">
      <w:start w:val="1"/>
      <w:numFmt w:val="lowerLetter"/>
      <w:lvlText w:val="%8."/>
      <w:lvlJc w:val="left"/>
      <w:pPr>
        <w:ind w:left="5618" w:hanging="360"/>
      </w:pPr>
    </w:lvl>
    <w:lvl w:ilvl="8" w:tplc="1C09001B" w:tentative="1">
      <w:start w:val="1"/>
      <w:numFmt w:val="lowerRoman"/>
      <w:lvlText w:val="%9."/>
      <w:lvlJc w:val="right"/>
      <w:pPr>
        <w:ind w:left="6338" w:hanging="180"/>
      </w:pPr>
    </w:lvl>
  </w:abstractNum>
  <w:abstractNum w:abstractNumId="17">
    <w:nsid w:val="0A9E7E0F"/>
    <w:multiLevelType w:val="hybridMultilevel"/>
    <w:tmpl w:val="C0ECD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AAF105C"/>
    <w:multiLevelType w:val="hybridMultilevel"/>
    <w:tmpl w:val="AF480A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0B5A2768"/>
    <w:multiLevelType w:val="hybridMultilevel"/>
    <w:tmpl w:val="F9AE31FA"/>
    <w:lvl w:ilvl="0" w:tplc="1C09000F">
      <w:start w:val="1"/>
      <w:numFmt w:val="decimal"/>
      <w:lvlText w:val="%1."/>
      <w:lvlJc w:val="left"/>
      <w:pPr>
        <w:ind w:left="153" w:hanging="360"/>
      </w:pPr>
    </w:lvl>
    <w:lvl w:ilvl="1" w:tplc="1C090019" w:tentative="1">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20">
    <w:nsid w:val="0B975BC4"/>
    <w:multiLevelType w:val="hybridMultilevel"/>
    <w:tmpl w:val="524A3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0BA2655E"/>
    <w:multiLevelType w:val="hybridMultilevel"/>
    <w:tmpl w:val="12EE861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0CEA2710"/>
    <w:multiLevelType w:val="hybridMultilevel"/>
    <w:tmpl w:val="998E6B7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D122F67"/>
    <w:multiLevelType w:val="hybridMultilevel"/>
    <w:tmpl w:val="884688C6"/>
    <w:lvl w:ilvl="0" w:tplc="1C09000F">
      <w:start w:val="1"/>
      <w:numFmt w:val="decimal"/>
      <w:lvlText w:val="%1."/>
      <w:lvlJc w:val="left"/>
      <w:pPr>
        <w:ind w:left="153" w:hanging="360"/>
      </w:pPr>
    </w:lvl>
    <w:lvl w:ilvl="1" w:tplc="1C090019" w:tentative="1">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24">
    <w:nsid w:val="0DC855F9"/>
    <w:multiLevelType w:val="hybridMultilevel"/>
    <w:tmpl w:val="62F6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FC77630"/>
    <w:multiLevelType w:val="hybridMultilevel"/>
    <w:tmpl w:val="A11C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325250F"/>
    <w:multiLevelType w:val="hybridMultilevel"/>
    <w:tmpl w:val="ECB44B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141E6AC5"/>
    <w:multiLevelType w:val="hybridMultilevel"/>
    <w:tmpl w:val="65B407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nsid w:val="146356F9"/>
    <w:multiLevelType w:val="hybridMultilevel"/>
    <w:tmpl w:val="CEB218E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nsid w:val="14BB0A1A"/>
    <w:multiLevelType w:val="hybridMultilevel"/>
    <w:tmpl w:val="5448CF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1536622A"/>
    <w:multiLevelType w:val="hybridMultilevel"/>
    <w:tmpl w:val="5CA6C39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67831B7"/>
    <w:multiLevelType w:val="hybridMultilevel"/>
    <w:tmpl w:val="76A651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19A4595D"/>
    <w:multiLevelType w:val="hybridMultilevel"/>
    <w:tmpl w:val="367EF92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19BF7283"/>
    <w:multiLevelType w:val="hybridMultilevel"/>
    <w:tmpl w:val="DC98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AF13B45"/>
    <w:multiLevelType w:val="hybridMultilevel"/>
    <w:tmpl w:val="00C6FF7A"/>
    <w:lvl w:ilvl="0" w:tplc="1C09000B">
      <w:start w:val="1"/>
      <w:numFmt w:val="bullet"/>
      <w:lvlText w:val=""/>
      <w:lvlJc w:val="left"/>
      <w:pPr>
        <w:ind w:left="578" w:hanging="360"/>
      </w:pPr>
      <w:rPr>
        <w:rFonts w:ascii="Wingdings" w:hAnsi="Wingdings"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35">
    <w:nsid w:val="1B037E36"/>
    <w:multiLevelType w:val="hybridMultilevel"/>
    <w:tmpl w:val="41D273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1B22173A"/>
    <w:multiLevelType w:val="hybridMultilevel"/>
    <w:tmpl w:val="81BC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C302447"/>
    <w:multiLevelType w:val="hybridMultilevel"/>
    <w:tmpl w:val="F92A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C837C21"/>
    <w:multiLevelType w:val="hybridMultilevel"/>
    <w:tmpl w:val="8B9EB77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21627315"/>
    <w:multiLevelType w:val="hybridMultilevel"/>
    <w:tmpl w:val="100A9A2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nsid w:val="228339CF"/>
    <w:multiLevelType w:val="hybridMultilevel"/>
    <w:tmpl w:val="8F123CD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229C7281"/>
    <w:multiLevelType w:val="hybridMultilevel"/>
    <w:tmpl w:val="FD6A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3825A94"/>
    <w:multiLevelType w:val="hybridMultilevel"/>
    <w:tmpl w:val="5E0445C4"/>
    <w:lvl w:ilvl="0" w:tplc="26A281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3A81C3B"/>
    <w:multiLevelType w:val="hybridMultilevel"/>
    <w:tmpl w:val="50A2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4197B0E"/>
    <w:multiLevelType w:val="hybridMultilevel"/>
    <w:tmpl w:val="4CAA75E4"/>
    <w:lvl w:ilvl="0" w:tplc="26A281A6">
      <w:numFmt w:val="bullet"/>
      <w:lvlText w:val="-"/>
      <w:lvlJc w:val="left"/>
      <w:pPr>
        <w:ind w:left="720"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nsid w:val="254E5A19"/>
    <w:multiLevelType w:val="hybridMultilevel"/>
    <w:tmpl w:val="87847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56E303B"/>
    <w:multiLevelType w:val="hybridMultilevel"/>
    <w:tmpl w:val="02CCC5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26D03C63"/>
    <w:multiLevelType w:val="hybridMultilevel"/>
    <w:tmpl w:val="B9208B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26E716C3"/>
    <w:multiLevelType w:val="hybridMultilevel"/>
    <w:tmpl w:val="E1004C3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27175C93"/>
    <w:multiLevelType w:val="hybridMultilevel"/>
    <w:tmpl w:val="580E70BC"/>
    <w:lvl w:ilvl="0" w:tplc="26A281A6">
      <w:numFmt w:val="bullet"/>
      <w:lvlText w:val="-"/>
      <w:lvlJc w:val="left"/>
      <w:pPr>
        <w:ind w:left="720"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nsid w:val="276B76CC"/>
    <w:multiLevelType w:val="hybridMultilevel"/>
    <w:tmpl w:val="8BB4F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83248A2"/>
    <w:multiLevelType w:val="hybridMultilevel"/>
    <w:tmpl w:val="51B4D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28D70CFB"/>
    <w:multiLevelType w:val="hybridMultilevel"/>
    <w:tmpl w:val="F4A285E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2A721923"/>
    <w:multiLevelType w:val="hybridMultilevel"/>
    <w:tmpl w:val="D362E0F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2C6D129B"/>
    <w:multiLevelType w:val="hybridMultilevel"/>
    <w:tmpl w:val="EEB8D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E4842C6"/>
    <w:multiLevelType w:val="hybridMultilevel"/>
    <w:tmpl w:val="E2768BC6"/>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nsid w:val="2E681A9B"/>
    <w:multiLevelType w:val="hybridMultilevel"/>
    <w:tmpl w:val="A740B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EAB0EDB"/>
    <w:multiLevelType w:val="hybridMultilevel"/>
    <w:tmpl w:val="434C3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FCA24F3"/>
    <w:multiLevelType w:val="hybridMultilevel"/>
    <w:tmpl w:val="6D96A9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317C31C3"/>
    <w:multiLevelType w:val="hybridMultilevel"/>
    <w:tmpl w:val="9516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2715210"/>
    <w:multiLevelType w:val="hybridMultilevel"/>
    <w:tmpl w:val="38C2C2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32952EF2"/>
    <w:multiLevelType w:val="hybridMultilevel"/>
    <w:tmpl w:val="9176D8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2">
    <w:nsid w:val="340C0087"/>
    <w:multiLevelType w:val="hybridMultilevel"/>
    <w:tmpl w:val="DC541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4166246"/>
    <w:multiLevelType w:val="hybridMultilevel"/>
    <w:tmpl w:val="DCE24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35C7598E"/>
    <w:multiLevelType w:val="hybridMultilevel"/>
    <w:tmpl w:val="460A6B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nsid w:val="3731100B"/>
    <w:multiLevelType w:val="hybridMultilevel"/>
    <w:tmpl w:val="64B624C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6">
    <w:nsid w:val="37625DC9"/>
    <w:multiLevelType w:val="hybridMultilevel"/>
    <w:tmpl w:val="0F7A07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nsid w:val="37706FC0"/>
    <w:multiLevelType w:val="hybridMultilevel"/>
    <w:tmpl w:val="D026BF70"/>
    <w:lvl w:ilvl="0" w:tplc="CC9405E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7CF3F4C"/>
    <w:multiLevelType w:val="hybridMultilevel"/>
    <w:tmpl w:val="2B04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7F44AAE"/>
    <w:multiLevelType w:val="hybridMultilevel"/>
    <w:tmpl w:val="855CB9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nsid w:val="383B5CE7"/>
    <w:multiLevelType w:val="hybridMultilevel"/>
    <w:tmpl w:val="CA62A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88B7D35"/>
    <w:multiLevelType w:val="hybridMultilevel"/>
    <w:tmpl w:val="7AA801D4"/>
    <w:lvl w:ilvl="0" w:tplc="CC9405E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9175888"/>
    <w:multiLevelType w:val="hybridMultilevel"/>
    <w:tmpl w:val="583C614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nsid w:val="39885CDE"/>
    <w:multiLevelType w:val="hybridMultilevel"/>
    <w:tmpl w:val="FE48DA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A423313"/>
    <w:multiLevelType w:val="hybridMultilevel"/>
    <w:tmpl w:val="27F65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AD961B8"/>
    <w:multiLevelType w:val="hybridMultilevel"/>
    <w:tmpl w:val="233C178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nsid w:val="3B295561"/>
    <w:multiLevelType w:val="hybridMultilevel"/>
    <w:tmpl w:val="4D8ECFEC"/>
    <w:lvl w:ilvl="0" w:tplc="1C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7">
    <w:nsid w:val="3B2B253A"/>
    <w:multiLevelType w:val="hybridMultilevel"/>
    <w:tmpl w:val="BA9EF4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nsid w:val="3BF15C96"/>
    <w:multiLevelType w:val="hybridMultilevel"/>
    <w:tmpl w:val="527A8F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nsid w:val="3C07095E"/>
    <w:multiLevelType w:val="hybridMultilevel"/>
    <w:tmpl w:val="28B2B2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nsid w:val="3D6A5C9A"/>
    <w:multiLevelType w:val="hybridMultilevel"/>
    <w:tmpl w:val="6E6A6A8A"/>
    <w:lvl w:ilvl="0" w:tplc="1C09000F">
      <w:start w:val="1"/>
      <w:numFmt w:val="decimal"/>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81">
    <w:nsid w:val="3EE47C51"/>
    <w:multiLevelType w:val="hybridMultilevel"/>
    <w:tmpl w:val="EE10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F1B3772"/>
    <w:multiLevelType w:val="hybridMultilevel"/>
    <w:tmpl w:val="B3E27D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nsid w:val="3F805350"/>
    <w:multiLevelType w:val="hybridMultilevel"/>
    <w:tmpl w:val="FC46C3EC"/>
    <w:lvl w:ilvl="0" w:tplc="45E833B6">
      <w:numFmt w:val="bullet"/>
      <w:lvlText w:val="•"/>
      <w:lvlJc w:val="left"/>
      <w:pPr>
        <w:ind w:left="720" w:hanging="360"/>
      </w:pPr>
      <w:rPr>
        <w:rFonts w:ascii="Calibri" w:eastAsia="Calibri" w:hAnsi="Calibri" w:cs="Arial" w:hint="default"/>
      </w:rPr>
    </w:lvl>
    <w:lvl w:ilvl="1" w:tplc="1C090003">
      <w:start w:val="1"/>
      <w:numFmt w:val="bullet"/>
      <w:lvlText w:val="o"/>
      <w:lvlJc w:val="left"/>
      <w:pPr>
        <w:ind w:left="1395" w:hanging="360"/>
      </w:pPr>
      <w:rPr>
        <w:rFonts w:ascii="Courier New" w:hAnsi="Courier New" w:cs="Courier New" w:hint="default"/>
      </w:rPr>
    </w:lvl>
    <w:lvl w:ilvl="2" w:tplc="1C090005" w:tentative="1">
      <w:start w:val="1"/>
      <w:numFmt w:val="bullet"/>
      <w:lvlText w:val=""/>
      <w:lvlJc w:val="left"/>
      <w:pPr>
        <w:ind w:left="2115" w:hanging="360"/>
      </w:pPr>
      <w:rPr>
        <w:rFonts w:ascii="Wingdings" w:hAnsi="Wingdings" w:hint="default"/>
      </w:rPr>
    </w:lvl>
    <w:lvl w:ilvl="3" w:tplc="1C090001" w:tentative="1">
      <w:start w:val="1"/>
      <w:numFmt w:val="bullet"/>
      <w:lvlText w:val=""/>
      <w:lvlJc w:val="left"/>
      <w:pPr>
        <w:ind w:left="2835" w:hanging="360"/>
      </w:pPr>
      <w:rPr>
        <w:rFonts w:ascii="Symbol" w:hAnsi="Symbol" w:hint="default"/>
      </w:rPr>
    </w:lvl>
    <w:lvl w:ilvl="4" w:tplc="1C090003" w:tentative="1">
      <w:start w:val="1"/>
      <w:numFmt w:val="bullet"/>
      <w:lvlText w:val="o"/>
      <w:lvlJc w:val="left"/>
      <w:pPr>
        <w:ind w:left="3555" w:hanging="360"/>
      </w:pPr>
      <w:rPr>
        <w:rFonts w:ascii="Courier New" w:hAnsi="Courier New" w:cs="Courier New" w:hint="default"/>
      </w:rPr>
    </w:lvl>
    <w:lvl w:ilvl="5" w:tplc="1C090005" w:tentative="1">
      <w:start w:val="1"/>
      <w:numFmt w:val="bullet"/>
      <w:lvlText w:val=""/>
      <w:lvlJc w:val="left"/>
      <w:pPr>
        <w:ind w:left="4275" w:hanging="360"/>
      </w:pPr>
      <w:rPr>
        <w:rFonts w:ascii="Wingdings" w:hAnsi="Wingdings" w:hint="default"/>
      </w:rPr>
    </w:lvl>
    <w:lvl w:ilvl="6" w:tplc="1C090001" w:tentative="1">
      <w:start w:val="1"/>
      <w:numFmt w:val="bullet"/>
      <w:lvlText w:val=""/>
      <w:lvlJc w:val="left"/>
      <w:pPr>
        <w:ind w:left="4995" w:hanging="360"/>
      </w:pPr>
      <w:rPr>
        <w:rFonts w:ascii="Symbol" w:hAnsi="Symbol" w:hint="default"/>
      </w:rPr>
    </w:lvl>
    <w:lvl w:ilvl="7" w:tplc="1C090003" w:tentative="1">
      <w:start w:val="1"/>
      <w:numFmt w:val="bullet"/>
      <w:lvlText w:val="o"/>
      <w:lvlJc w:val="left"/>
      <w:pPr>
        <w:ind w:left="5715" w:hanging="360"/>
      </w:pPr>
      <w:rPr>
        <w:rFonts w:ascii="Courier New" w:hAnsi="Courier New" w:cs="Courier New" w:hint="default"/>
      </w:rPr>
    </w:lvl>
    <w:lvl w:ilvl="8" w:tplc="1C090005" w:tentative="1">
      <w:start w:val="1"/>
      <w:numFmt w:val="bullet"/>
      <w:lvlText w:val=""/>
      <w:lvlJc w:val="left"/>
      <w:pPr>
        <w:ind w:left="6435" w:hanging="360"/>
      </w:pPr>
      <w:rPr>
        <w:rFonts w:ascii="Wingdings" w:hAnsi="Wingdings" w:hint="default"/>
      </w:rPr>
    </w:lvl>
  </w:abstractNum>
  <w:abstractNum w:abstractNumId="84">
    <w:nsid w:val="41756012"/>
    <w:multiLevelType w:val="hybridMultilevel"/>
    <w:tmpl w:val="C930D0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nsid w:val="432940CF"/>
    <w:multiLevelType w:val="hybridMultilevel"/>
    <w:tmpl w:val="051EBBE2"/>
    <w:lvl w:ilvl="0" w:tplc="2A5A1F50">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nsid w:val="455C19C4"/>
    <w:multiLevelType w:val="hybridMultilevel"/>
    <w:tmpl w:val="1960BF4A"/>
    <w:lvl w:ilvl="0" w:tplc="1C09000B">
      <w:start w:val="1"/>
      <w:numFmt w:val="bullet"/>
      <w:lvlText w:val=""/>
      <w:lvlJc w:val="left"/>
      <w:pPr>
        <w:ind w:left="720" w:hanging="360"/>
      </w:pPr>
      <w:rPr>
        <w:rFonts w:ascii="Wingdings" w:hAnsi="Wingding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nsid w:val="461F66A4"/>
    <w:multiLevelType w:val="hybridMultilevel"/>
    <w:tmpl w:val="EF02E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nsid w:val="470846C1"/>
    <w:multiLevelType w:val="hybridMultilevel"/>
    <w:tmpl w:val="50FAF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nsid w:val="473A3F7F"/>
    <w:multiLevelType w:val="hybridMultilevel"/>
    <w:tmpl w:val="6EB21C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nsid w:val="49395921"/>
    <w:multiLevelType w:val="hybridMultilevel"/>
    <w:tmpl w:val="B4F0CE10"/>
    <w:lvl w:ilvl="0" w:tplc="26A281A6">
      <w:numFmt w:val="bullet"/>
      <w:lvlText w:val="-"/>
      <w:lvlJc w:val="left"/>
      <w:pPr>
        <w:ind w:left="720" w:hanging="360"/>
      </w:pPr>
      <w:rPr>
        <w:rFonts w:ascii="Calibri" w:eastAsiaTheme="minorHAnsi" w:hAnsi="Calibri" w:cstheme="minorBidi" w:hint="default"/>
      </w:rPr>
    </w:lvl>
    <w:lvl w:ilvl="1" w:tplc="77B02654">
      <w:numFmt w:val="bullet"/>
      <w:lvlText w:val=""/>
      <w:lvlJc w:val="left"/>
      <w:pPr>
        <w:ind w:left="1440" w:hanging="360"/>
      </w:pPr>
      <w:rPr>
        <w:rFonts w:ascii="Wingdings" w:eastAsiaTheme="minorHAnsi" w:hAnsi="Wingdings" w:cstheme="minorBidi" w:hint="default"/>
      </w:rPr>
    </w:lvl>
    <w:lvl w:ilvl="2" w:tplc="CD7E19D2">
      <w:start w:val="15"/>
      <w:numFmt w:val="bullet"/>
      <w:lvlText w:val=""/>
      <w:lvlJc w:val="left"/>
      <w:pPr>
        <w:ind w:left="2160" w:hanging="360"/>
      </w:pPr>
      <w:rPr>
        <w:rFonts w:ascii="Wingdings" w:eastAsia="Calibri" w:hAnsi="Wingdings"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nsid w:val="49E214D0"/>
    <w:multiLevelType w:val="hybridMultilevel"/>
    <w:tmpl w:val="4DECE9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nsid w:val="4BBF1A5F"/>
    <w:multiLevelType w:val="hybridMultilevel"/>
    <w:tmpl w:val="89DE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C186EB5"/>
    <w:multiLevelType w:val="hybridMultilevel"/>
    <w:tmpl w:val="B380B9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nsid w:val="4D6B49EE"/>
    <w:multiLevelType w:val="hybridMultilevel"/>
    <w:tmpl w:val="0CDCB9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nsid w:val="4D904D7A"/>
    <w:multiLevelType w:val="hybridMultilevel"/>
    <w:tmpl w:val="EC66A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DB25A53"/>
    <w:multiLevelType w:val="hybridMultilevel"/>
    <w:tmpl w:val="B9DA97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nsid w:val="4DCB2CF7"/>
    <w:multiLevelType w:val="hybridMultilevel"/>
    <w:tmpl w:val="6D8AB0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nsid w:val="4E8B6408"/>
    <w:multiLevelType w:val="hybridMultilevel"/>
    <w:tmpl w:val="A84AC792"/>
    <w:lvl w:ilvl="0" w:tplc="2A5A1F50">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nsid w:val="4EF12961"/>
    <w:multiLevelType w:val="hybridMultilevel"/>
    <w:tmpl w:val="6BEE2B56"/>
    <w:lvl w:ilvl="0" w:tplc="1C09000B">
      <w:start w:val="1"/>
      <w:numFmt w:val="bullet"/>
      <w:lvlText w:val=""/>
      <w:lvlJc w:val="left"/>
      <w:pPr>
        <w:ind w:left="720" w:hanging="360"/>
      </w:pPr>
      <w:rPr>
        <w:rFonts w:ascii="Wingdings" w:hAnsi="Wingding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nsid w:val="50AB65CD"/>
    <w:multiLevelType w:val="hybridMultilevel"/>
    <w:tmpl w:val="5ACE2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nsid w:val="50F455BA"/>
    <w:multiLevelType w:val="hybridMultilevel"/>
    <w:tmpl w:val="EA5C83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nsid w:val="52D8612A"/>
    <w:multiLevelType w:val="hybridMultilevel"/>
    <w:tmpl w:val="A2507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5363D53"/>
    <w:multiLevelType w:val="hybridMultilevel"/>
    <w:tmpl w:val="C0B0B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4">
    <w:nsid w:val="568C04A7"/>
    <w:multiLevelType w:val="hybridMultilevel"/>
    <w:tmpl w:val="77B4CE6A"/>
    <w:lvl w:ilvl="0" w:tplc="1EF6075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7116488"/>
    <w:multiLevelType w:val="hybridMultilevel"/>
    <w:tmpl w:val="B4F6B1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6">
    <w:nsid w:val="58296A1E"/>
    <w:multiLevelType w:val="hybridMultilevel"/>
    <w:tmpl w:val="89004F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nsid w:val="58E22D48"/>
    <w:multiLevelType w:val="hybridMultilevel"/>
    <w:tmpl w:val="A852DE84"/>
    <w:lvl w:ilvl="0" w:tplc="26A281A6">
      <w:numFmt w:val="bullet"/>
      <w:lvlText w:val="-"/>
      <w:lvlJc w:val="left"/>
      <w:pPr>
        <w:ind w:left="720"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8">
    <w:nsid w:val="596D6628"/>
    <w:multiLevelType w:val="hybridMultilevel"/>
    <w:tmpl w:val="3F004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AD55400"/>
    <w:multiLevelType w:val="hybridMultilevel"/>
    <w:tmpl w:val="A4E80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B7F6F10"/>
    <w:multiLevelType w:val="hybridMultilevel"/>
    <w:tmpl w:val="1CD09C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nsid w:val="5BB73A73"/>
    <w:multiLevelType w:val="hybridMultilevel"/>
    <w:tmpl w:val="415CE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2">
    <w:nsid w:val="5BD2642F"/>
    <w:multiLevelType w:val="hybridMultilevel"/>
    <w:tmpl w:val="79B6A9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3">
    <w:nsid w:val="5BE81970"/>
    <w:multiLevelType w:val="hybridMultilevel"/>
    <w:tmpl w:val="06D81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5BFF02D6"/>
    <w:multiLevelType w:val="hybridMultilevel"/>
    <w:tmpl w:val="1494C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C58556D"/>
    <w:multiLevelType w:val="hybridMultilevel"/>
    <w:tmpl w:val="17CA0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CC64FEA"/>
    <w:multiLevelType w:val="hybridMultilevel"/>
    <w:tmpl w:val="3480958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7">
    <w:nsid w:val="5D47327C"/>
    <w:multiLevelType w:val="hybridMultilevel"/>
    <w:tmpl w:val="160AFC5E"/>
    <w:lvl w:ilvl="0" w:tplc="1C09000F">
      <w:start w:val="1"/>
      <w:numFmt w:val="decimal"/>
      <w:lvlText w:val="%1."/>
      <w:lvlJc w:val="left"/>
      <w:pPr>
        <w:ind w:left="578" w:hanging="360"/>
      </w:pPr>
    </w:lvl>
    <w:lvl w:ilvl="1" w:tplc="1C090019" w:tentative="1">
      <w:start w:val="1"/>
      <w:numFmt w:val="lowerLetter"/>
      <w:lvlText w:val="%2."/>
      <w:lvlJc w:val="left"/>
      <w:pPr>
        <w:ind w:left="1298" w:hanging="360"/>
      </w:pPr>
    </w:lvl>
    <w:lvl w:ilvl="2" w:tplc="1C09001B" w:tentative="1">
      <w:start w:val="1"/>
      <w:numFmt w:val="lowerRoman"/>
      <w:lvlText w:val="%3."/>
      <w:lvlJc w:val="right"/>
      <w:pPr>
        <w:ind w:left="2018" w:hanging="180"/>
      </w:pPr>
    </w:lvl>
    <w:lvl w:ilvl="3" w:tplc="1C09000F" w:tentative="1">
      <w:start w:val="1"/>
      <w:numFmt w:val="decimal"/>
      <w:lvlText w:val="%4."/>
      <w:lvlJc w:val="left"/>
      <w:pPr>
        <w:ind w:left="2738" w:hanging="360"/>
      </w:pPr>
    </w:lvl>
    <w:lvl w:ilvl="4" w:tplc="1C090019" w:tentative="1">
      <w:start w:val="1"/>
      <w:numFmt w:val="lowerLetter"/>
      <w:lvlText w:val="%5."/>
      <w:lvlJc w:val="left"/>
      <w:pPr>
        <w:ind w:left="3458" w:hanging="360"/>
      </w:pPr>
    </w:lvl>
    <w:lvl w:ilvl="5" w:tplc="1C09001B" w:tentative="1">
      <w:start w:val="1"/>
      <w:numFmt w:val="lowerRoman"/>
      <w:lvlText w:val="%6."/>
      <w:lvlJc w:val="right"/>
      <w:pPr>
        <w:ind w:left="4178" w:hanging="180"/>
      </w:pPr>
    </w:lvl>
    <w:lvl w:ilvl="6" w:tplc="1C09000F" w:tentative="1">
      <w:start w:val="1"/>
      <w:numFmt w:val="decimal"/>
      <w:lvlText w:val="%7."/>
      <w:lvlJc w:val="left"/>
      <w:pPr>
        <w:ind w:left="4898" w:hanging="360"/>
      </w:pPr>
    </w:lvl>
    <w:lvl w:ilvl="7" w:tplc="1C090019" w:tentative="1">
      <w:start w:val="1"/>
      <w:numFmt w:val="lowerLetter"/>
      <w:lvlText w:val="%8."/>
      <w:lvlJc w:val="left"/>
      <w:pPr>
        <w:ind w:left="5618" w:hanging="360"/>
      </w:pPr>
    </w:lvl>
    <w:lvl w:ilvl="8" w:tplc="1C09001B" w:tentative="1">
      <w:start w:val="1"/>
      <w:numFmt w:val="lowerRoman"/>
      <w:lvlText w:val="%9."/>
      <w:lvlJc w:val="right"/>
      <w:pPr>
        <w:ind w:left="6338" w:hanging="180"/>
      </w:pPr>
    </w:lvl>
  </w:abstractNum>
  <w:abstractNum w:abstractNumId="118">
    <w:nsid w:val="5E467C7B"/>
    <w:multiLevelType w:val="hybridMultilevel"/>
    <w:tmpl w:val="9ED848C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9">
    <w:nsid w:val="5EE94BE9"/>
    <w:multiLevelType w:val="hybridMultilevel"/>
    <w:tmpl w:val="F6B08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nsid w:val="5F632B82"/>
    <w:multiLevelType w:val="hybridMultilevel"/>
    <w:tmpl w:val="CEF4FBD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1">
    <w:nsid w:val="60600019"/>
    <w:multiLevelType w:val="hybridMultilevel"/>
    <w:tmpl w:val="F5600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09F6EC6"/>
    <w:multiLevelType w:val="hybridMultilevel"/>
    <w:tmpl w:val="DF9018DE"/>
    <w:lvl w:ilvl="0" w:tplc="04090019">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3">
    <w:nsid w:val="60AB50D1"/>
    <w:multiLevelType w:val="hybridMultilevel"/>
    <w:tmpl w:val="52B8EAF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4">
    <w:nsid w:val="613036BB"/>
    <w:multiLevelType w:val="hybridMultilevel"/>
    <w:tmpl w:val="AF54C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61500D96"/>
    <w:multiLevelType w:val="hybridMultilevel"/>
    <w:tmpl w:val="CF02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1C3508C"/>
    <w:multiLevelType w:val="hybridMultilevel"/>
    <w:tmpl w:val="9E88450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1FA7C77"/>
    <w:multiLevelType w:val="hybridMultilevel"/>
    <w:tmpl w:val="50A421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8">
    <w:nsid w:val="62453DB3"/>
    <w:multiLevelType w:val="hybridMultilevel"/>
    <w:tmpl w:val="680E5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635F74AF"/>
    <w:multiLevelType w:val="hybridMultilevel"/>
    <w:tmpl w:val="43187EB0"/>
    <w:lvl w:ilvl="0" w:tplc="2A5A1F50">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0">
    <w:nsid w:val="65B1138B"/>
    <w:multiLevelType w:val="hybridMultilevel"/>
    <w:tmpl w:val="F8B4C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1">
    <w:nsid w:val="66EC481C"/>
    <w:multiLevelType w:val="hybridMultilevel"/>
    <w:tmpl w:val="1BF60366"/>
    <w:lvl w:ilvl="0" w:tplc="1C09000B">
      <w:start w:val="1"/>
      <w:numFmt w:val="bullet"/>
      <w:lvlText w:val=""/>
      <w:lvlJc w:val="left"/>
      <w:pPr>
        <w:ind w:left="578" w:hanging="360"/>
      </w:pPr>
      <w:rPr>
        <w:rFonts w:ascii="Wingdings" w:hAnsi="Wingdings" w:hint="default"/>
      </w:rPr>
    </w:lvl>
    <w:lvl w:ilvl="1" w:tplc="1C090019" w:tentative="1">
      <w:start w:val="1"/>
      <w:numFmt w:val="lowerLetter"/>
      <w:lvlText w:val="%2."/>
      <w:lvlJc w:val="left"/>
      <w:pPr>
        <w:ind w:left="1298" w:hanging="360"/>
      </w:pPr>
    </w:lvl>
    <w:lvl w:ilvl="2" w:tplc="1C09001B" w:tentative="1">
      <w:start w:val="1"/>
      <w:numFmt w:val="lowerRoman"/>
      <w:lvlText w:val="%3."/>
      <w:lvlJc w:val="right"/>
      <w:pPr>
        <w:ind w:left="2018" w:hanging="180"/>
      </w:pPr>
    </w:lvl>
    <w:lvl w:ilvl="3" w:tplc="1C09000F" w:tentative="1">
      <w:start w:val="1"/>
      <w:numFmt w:val="decimal"/>
      <w:lvlText w:val="%4."/>
      <w:lvlJc w:val="left"/>
      <w:pPr>
        <w:ind w:left="2738" w:hanging="360"/>
      </w:pPr>
    </w:lvl>
    <w:lvl w:ilvl="4" w:tplc="1C090019" w:tentative="1">
      <w:start w:val="1"/>
      <w:numFmt w:val="lowerLetter"/>
      <w:lvlText w:val="%5."/>
      <w:lvlJc w:val="left"/>
      <w:pPr>
        <w:ind w:left="3458" w:hanging="360"/>
      </w:pPr>
    </w:lvl>
    <w:lvl w:ilvl="5" w:tplc="1C09001B" w:tentative="1">
      <w:start w:val="1"/>
      <w:numFmt w:val="lowerRoman"/>
      <w:lvlText w:val="%6."/>
      <w:lvlJc w:val="right"/>
      <w:pPr>
        <w:ind w:left="4178" w:hanging="180"/>
      </w:pPr>
    </w:lvl>
    <w:lvl w:ilvl="6" w:tplc="1C09000F" w:tentative="1">
      <w:start w:val="1"/>
      <w:numFmt w:val="decimal"/>
      <w:lvlText w:val="%7."/>
      <w:lvlJc w:val="left"/>
      <w:pPr>
        <w:ind w:left="4898" w:hanging="360"/>
      </w:pPr>
    </w:lvl>
    <w:lvl w:ilvl="7" w:tplc="1C090019" w:tentative="1">
      <w:start w:val="1"/>
      <w:numFmt w:val="lowerLetter"/>
      <w:lvlText w:val="%8."/>
      <w:lvlJc w:val="left"/>
      <w:pPr>
        <w:ind w:left="5618" w:hanging="360"/>
      </w:pPr>
    </w:lvl>
    <w:lvl w:ilvl="8" w:tplc="1C09001B" w:tentative="1">
      <w:start w:val="1"/>
      <w:numFmt w:val="lowerRoman"/>
      <w:lvlText w:val="%9."/>
      <w:lvlJc w:val="right"/>
      <w:pPr>
        <w:ind w:left="6338" w:hanging="180"/>
      </w:pPr>
    </w:lvl>
  </w:abstractNum>
  <w:abstractNum w:abstractNumId="132">
    <w:nsid w:val="68071688"/>
    <w:multiLevelType w:val="hybridMultilevel"/>
    <w:tmpl w:val="41EC6CFE"/>
    <w:lvl w:ilvl="0" w:tplc="1C09000F">
      <w:start w:val="1"/>
      <w:numFmt w:val="decimal"/>
      <w:lvlText w:val="%1."/>
      <w:lvlJc w:val="left"/>
      <w:pPr>
        <w:ind w:left="153" w:hanging="360"/>
      </w:pPr>
    </w:lvl>
    <w:lvl w:ilvl="1" w:tplc="1C090019" w:tentative="1">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133">
    <w:nsid w:val="68BB1BCA"/>
    <w:multiLevelType w:val="hybridMultilevel"/>
    <w:tmpl w:val="9104E166"/>
    <w:lvl w:ilvl="0" w:tplc="26A281A6">
      <w:numFmt w:val="bullet"/>
      <w:lvlText w:val="-"/>
      <w:lvlJc w:val="left"/>
      <w:pPr>
        <w:ind w:left="720" w:hanging="360"/>
      </w:pPr>
      <w:rPr>
        <w:rFonts w:ascii="Calibri" w:eastAsiaTheme="minorHAnsi" w:hAnsi="Calibri"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4">
    <w:nsid w:val="692B5A66"/>
    <w:multiLevelType w:val="hybridMultilevel"/>
    <w:tmpl w:val="864A3C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5">
    <w:nsid w:val="6A33700C"/>
    <w:multiLevelType w:val="hybridMultilevel"/>
    <w:tmpl w:val="BD528F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6">
    <w:nsid w:val="6A841139"/>
    <w:multiLevelType w:val="hybridMultilevel"/>
    <w:tmpl w:val="E9A290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7">
    <w:nsid w:val="6AC26E3B"/>
    <w:multiLevelType w:val="multilevel"/>
    <w:tmpl w:val="541044B0"/>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8">
    <w:nsid w:val="6C5E2147"/>
    <w:multiLevelType w:val="hybridMultilevel"/>
    <w:tmpl w:val="CC72ECC0"/>
    <w:lvl w:ilvl="0" w:tplc="1C09000B">
      <w:start w:val="1"/>
      <w:numFmt w:val="bullet"/>
      <w:lvlText w:val=""/>
      <w:lvlJc w:val="left"/>
      <w:pPr>
        <w:ind w:left="652" w:hanging="360"/>
      </w:pPr>
      <w:rPr>
        <w:rFonts w:ascii="Wingdings" w:hAnsi="Wingdings" w:hint="default"/>
      </w:rPr>
    </w:lvl>
    <w:lvl w:ilvl="1" w:tplc="1C090003" w:tentative="1">
      <w:start w:val="1"/>
      <w:numFmt w:val="bullet"/>
      <w:lvlText w:val="o"/>
      <w:lvlJc w:val="left"/>
      <w:pPr>
        <w:ind w:left="1372" w:hanging="360"/>
      </w:pPr>
      <w:rPr>
        <w:rFonts w:ascii="Courier New" w:hAnsi="Courier New" w:cs="Courier New" w:hint="default"/>
      </w:rPr>
    </w:lvl>
    <w:lvl w:ilvl="2" w:tplc="1C090005" w:tentative="1">
      <w:start w:val="1"/>
      <w:numFmt w:val="bullet"/>
      <w:lvlText w:val=""/>
      <w:lvlJc w:val="left"/>
      <w:pPr>
        <w:ind w:left="2092" w:hanging="360"/>
      </w:pPr>
      <w:rPr>
        <w:rFonts w:ascii="Wingdings" w:hAnsi="Wingdings" w:hint="default"/>
      </w:rPr>
    </w:lvl>
    <w:lvl w:ilvl="3" w:tplc="1C090001" w:tentative="1">
      <w:start w:val="1"/>
      <w:numFmt w:val="bullet"/>
      <w:lvlText w:val=""/>
      <w:lvlJc w:val="left"/>
      <w:pPr>
        <w:ind w:left="2812" w:hanging="360"/>
      </w:pPr>
      <w:rPr>
        <w:rFonts w:ascii="Symbol" w:hAnsi="Symbol" w:hint="default"/>
      </w:rPr>
    </w:lvl>
    <w:lvl w:ilvl="4" w:tplc="1C090003" w:tentative="1">
      <w:start w:val="1"/>
      <w:numFmt w:val="bullet"/>
      <w:lvlText w:val="o"/>
      <w:lvlJc w:val="left"/>
      <w:pPr>
        <w:ind w:left="3532" w:hanging="360"/>
      </w:pPr>
      <w:rPr>
        <w:rFonts w:ascii="Courier New" w:hAnsi="Courier New" w:cs="Courier New" w:hint="default"/>
      </w:rPr>
    </w:lvl>
    <w:lvl w:ilvl="5" w:tplc="1C090005" w:tentative="1">
      <w:start w:val="1"/>
      <w:numFmt w:val="bullet"/>
      <w:lvlText w:val=""/>
      <w:lvlJc w:val="left"/>
      <w:pPr>
        <w:ind w:left="4252" w:hanging="360"/>
      </w:pPr>
      <w:rPr>
        <w:rFonts w:ascii="Wingdings" w:hAnsi="Wingdings" w:hint="default"/>
      </w:rPr>
    </w:lvl>
    <w:lvl w:ilvl="6" w:tplc="1C090001" w:tentative="1">
      <w:start w:val="1"/>
      <w:numFmt w:val="bullet"/>
      <w:lvlText w:val=""/>
      <w:lvlJc w:val="left"/>
      <w:pPr>
        <w:ind w:left="4972" w:hanging="360"/>
      </w:pPr>
      <w:rPr>
        <w:rFonts w:ascii="Symbol" w:hAnsi="Symbol" w:hint="default"/>
      </w:rPr>
    </w:lvl>
    <w:lvl w:ilvl="7" w:tplc="1C090003" w:tentative="1">
      <w:start w:val="1"/>
      <w:numFmt w:val="bullet"/>
      <w:lvlText w:val="o"/>
      <w:lvlJc w:val="left"/>
      <w:pPr>
        <w:ind w:left="5692" w:hanging="360"/>
      </w:pPr>
      <w:rPr>
        <w:rFonts w:ascii="Courier New" w:hAnsi="Courier New" w:cs="Courier New" w:hint="default"/>
      </w:rPr>
    </w:lvl>
    <w:lvl w:ilvl="8" w:tplc="1C090005" w:tentative="1">
      <w:start w:val="1"/>
      <w:numFmt w:val="bullet"/>
      <w:lvlText w:val=""/>
      <w:lvlJc w:val="left"/>
      <w:pPr>
        <w:ind w:left="6412" w:hanging="360"/>
      </w:pPr>
      <w:rPr>
        <w:rFonts w:ascii="Wingdings" w:hAnsi="Wingdings" w:hint="default"/>
      </w:rPr>
    </w:lvl>
  </w:abstractNum>
  <w:abstractNum w:abstractNumId="139">
    <w:nsid w:val="6CE42DA0"/>
    <w:multiLevelType w:val="hybridMultilevel"/>
    <w:tmpl w:val="D6646EB8"/>
    <w:lvl w:ilvl="0" w:tplc="129E7828">
      <w:start w:val="1"/>
      <w:numFmt w:val="upperRoman"/>
      <w:lvlText w:val="%1."/>
      <w:lvlJc w:val="right"/>
      <w:pPr>
        <w:ind w:left="1352" w:hanging="360"/>
      </w:pPr>
      <w:rPr>
        <w:i w:val="0"/>
      </w:rPr>
    </w:lvl>
    <w:lvl w:ilvl="1" w:tplc="1C090019">
      <w:start w:val="1"/>
      <w:numFmt w:val="lowerLetter"/>
      <w:lvlText w:val="%2."/>
      <w:lvlJc w:val="left"/>
      <w:pPr>
        <w:ind w:left="2465" w:hanging="360"/>
      </w:pPr>
    </w:lvl>
    <w:lvl w:ilvl="2" w:tplc="1C09001B" w:tentative="1">
      <w:start w:val="1"/>
      <w:numFmt w:val="lowerRoman"/>
      <w:lvlText w:val="%3."/>
      <w:lvlJc w:val="right"/>
      <w:pPr>
        <w:ind w:left="3185" w:hanging="180"/>
      </w:pPr>
    </w:lvl>
    <w:lvl w:ilvl="3" w:tplc="1C09000F" w:tentative="1">
      <w:start w:val="1"/>
      <w:numFmt w:val="decimal"/>
      <w:lvlText w:val="%4."/>
      <w:lvlJc w:val="left"/>
      <w:pPr>
        <w:ind w:left="3905" w:hanging="360"/>
      </w:pPr>
    </w:lvl>
    <w:lvl w:ilvl="4" w:tplc="1C090019" w:tentative="1">
      <w:start w:val="1"/>
      <w:numFmt w:val="lowerLetter"/>
      <w:lvlText w:val="%5."/>
      <w:lvlJc w:val="left"/>
      <w:pPr>
        <w:ind w:left="4625" w:hanging="360"/>
      </w:pPr>
    </w:lvl>
    <w:lvl w:ilvl="5" w:tplc="1C09001B" w:tentative="1">
      <w:start w:val="1"/>
      <w:numFmt w:val="lowerRoman"/>
      <w:lvlText w:val="%6."/>
      <w:lvlJc w:val="right"/>
      <w:pPr>
        <w:ind w:left="5345" w:hanging="180"/>
      </w:pPr>
    </w:lvl>
    <w:lvl w:ilvl="6" w:tplc="1C09000F" w:tentative="1">
      <w:start w:val="1"/>
      <w:numFmt w:val="decimal"/>
      <w:lvlText w:val="%7."/>
      <w:lvlJc w:val="left"/>
      <w:pPr>
        <w:ind w:left="6065" w:hanging="360"/>
      </w:pPr>
    </w:lvl>
    <w:lvl w:ilvl="7" w:tplc="1C090019" w:tentative="1">
      <w:start w:val="1"/>
      <w:numFmt w:val="lowerLetter"/>
      <w:lvlText w:val="%8."/>
      <w:lvlJc w:val="left"/>
      <w:pPr>
        <w:ind w:left="6785" w:hanging="360"/>
      </w:pPr>
    </w:lvl>
    <w:lvl w:ilvl="8" w:tplc="1C09001B" w:tentative="1">
      <w:start w:val="1"/>
      <w:numFmt w:val="lowerRoman"/>
      <w:lvlText w:val="%9."/>
      <w:lvlJc w:val="right"/>
      <w:pPr>
        <w:ind w:left="7505" w:hanging="180"/>
      </w:pPr>
    </w:lvl>
  </w:abstractNum>
  <w:abstractNum w:abstractNumId="140">
    <w:nsid w:val="6D0E1380"/>
    <w:multiLevelType w:val="hybridMultilevel"/>
    <w:tmpl w:val="0950A8B2"/>
    <w:lvl w:ilvl="0" w:tplc="1EF6075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6DE40602"/>
    <w:multiLevelType w:val="hybridMultilevel"/>
    <w:tmpl w:val="61DE1F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2">
    <w:nsid w:val="6E7D09DC"/>
    <w:multiLevelType w:val="hybridMultilevel"/>
    <w:tmpl w:val="1ACC7AE2"/>
    <w:lvl w:ilvl="0" w:tplc="08090001">
      <w:start w:val="1"/>
      <w:numFmt w:val="bullet"/>
      <w:lvlText w:val=""/>
      <w:lvlJc w:val="left"/>
      <w:pPr>
        <w:ind w:left="720" w:hanging="360"/>
      </w:pPr>
      <w:rPr>
        <w:rFonts w:ascii="Symbol" w:hAnsi="Symbol" w:hint="default"/>
      </w:rPr>
    </w:lvl>
    <w:lvl w:ilvl="1" w:tplc="C158F7E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nsid w:val="6EC95A5D"/>
    <w:multiLevelType w:val="multilevel"/>
    <w:tmpl w:val="C33E9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4">
    <w:nsid w:val="6F2532B9"/>
    <w:multiLevelType w:val="hybridMultilevel"/>
    <w:tmpl w:val="3EAA9160"/>
    <w:lvl w:ilvl="0" w:tplc="1C09000B">
      <w:start w:val="1"/>
      <w:numFmt w:val="bullet"/>
      <w:lvlText w:val=""/>
      <w:lvlJc w:val="left"/>
      <w:pPr>
        <w:ind w:left="578" w:hanging="360"/>
      </w:pPr>
      <w:rPr>
        <w:rFonts w:ascii="Wingdings" w:hAnsi="Wingdings"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145">
    <w:nsid w:val="6F5D216F"/>
    <w:multiLevelType w:val="hybridMultilevel"/>
    <w:tmpl w:val="CA909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6F60057C"/>
    <w:multiLevelType w:val="hybridMultilevel"/>
    <w:tmpl w:val="3472832A"/>
    <w:lvl w:ilvl="0" w:tplc="1C09000B">
      <w:start w:val="1"/>
      <w:numFmt w:val="bullet"/>
      <w:lvlText w:val=""/>
      <w:lvlJc w:val="left"/>
      <w:pPr>
        <w:ind w:left="652" w:hanging="360"/>
      </w:pPr>
      <w:rPr>
        <w:rFonts w:ascii="Wingdings" w:hAnsi="Wingdings" w:hint="default"/>
      </w:rPr>
    </w:lvl>
    <w:lvl w:ilvl="1" w:tplc="1C090003" w:tentative="1">
      <w:start w:val="1"/>
      <w:numFmt w:val="bullet"/>
      <w:lvlText w:val="o"/>
      <w:lvlJc w:val="left"/>
      <w:pPr>
        <w:ind w:left="1372" w:hanging="360"/>
      </w:pPr>
      <w:rPr>
        <w:rFonts w:ascii="Courier New" w:hAnsi="Courier New" w:cs="Courier New" w:hint="default"/>
      </w:rPr>
    </w:lvl>
    <w:lvl w:ilvl="2" w:tplc="1C090005" w:tentative="1">
      <w:start w:val="1"/>
      <w:numFmt w:val="bullet"/>
      <w:lvlText w:val=""/>
      <w:lvlJc w:val="left"/>
      <w:pPr>
        <w:ind w:left="2092" w:hanging="360"/>
      </w:pPr>
      <w:rPr>
        <w:rFonts w:ascii="Wingdings" w:hAnsi="Wingdings" w:hint="default"/>
      </w:rPr>
    </w:lvl>
    <w:lvl w:ilvl="3" w:tplc="1C090001" w:tentative="1">
      <w:start w:val="1"/>
      <w:numFmt w:val="bullet"/>
      <w:lvlText w:val=""/>
      <w:lvlJc w:val="left"/>
      <w:pPr>
        <w:ind w:left="2812" w:hanging="360"/>
      </w:pPr>
      <w:rPr>
        <w:rFonts w:ascii="Symbol" w:hAnsi="Symbol" w:hint="default"/>
      </w:rPr>
    </w:lvl>
    <w:lvl w:ilvl="4" w:tplc="1C090003" w:tentative="1">
      <w:start w:val="1"/>
      <w:numFmt w:val="bullet"/>
      <w:lvlText w:val="o"/>
      <w:lvlJc w:val="left"/>
      <w:pPr>
        <w:ind w:left="3532" w:hanging="360"/>
      </w:pPr>
      <w:rPr>
        <w:rFonts w:ascii="Courier New" w:hAnsi="Courier New" w:cs="Courier New" w:hint="default"/>
      </w:rPr>
    </w:lvl>
    <w:lvl w:ilvl="5" w:tplc="1C090005" w:tentative="1">
      <w:start w:val="1"/>
      <w:numFmt w:val="bullet"/>
      <w:lvlText w:val=""/>
      <w:lvlJc w:val="left"/>
      <w:pPr>
        <w:ind w:left="4252" w:hanging="360"/>
      </w:pPr>
      <w:rPr>
        <w:rFonts w:ascii="Wingdings" w:hAnsi="Wingdings" w:hint="default"/>
      </w:rPr>
    </w:lvl>
    <w:lvl w:ilvl="6" w:tplc="1C090001" w:tentative="1">
      <w:start w:val="1"/>
      <w:numFmt w:val="bullet"/>
      <w:lvlText w:val=""/>
      <w:lvlJc w:val="left"/>
      <w:pPr>
        <w:ind w:left="4972" w:hanging="360"/>
      </w:pPr>
      <w:rPr>
        <w:rFonts w:ascii="Symbol" w:hAnsi="Symbol" w:hint="default"/>
      </w:rPr>
    </w:lvl>
    <w:lvl w:ilvl="7" w:tplc="1C090003" w:tentative="1">
      <w:start w:val="1"/>
      <w:numFmt w:val="bullet"/>
      <w:lvlText w:val="o"/>
      <w:lvlJc w:val="left"/>
      <w:pPr>
        <w:ind w:left="5692" w:hanging="360"/>
      </w:pPr>
      <w:rPr>
        <w:rFonts w:ascii="Courier New" w:hAnsi="Courier New" w:cs="Courier New" w:hint="default"/>
      </w:rPr>
    </w:lvl>
    <w:lvl w:ilvl="8" w:tplc="1C090005" w:tentative="1">
      <w:start w:val="1"/>
      <w:numFmt w:val="bullet"/>
      <w:lvlText w:val=""/>
      <w:lvlJc w:val="left"/>
      <w:pPr>
        <w:ind w:left="6412" w:hanging="360"/>
      </w:pPr>
      <w:rPr>
        <w:rFonts w:ascii="Wingdings" w:hAnsi="Wingdings" w:hint="default"/>
      </w:rPr>
    </w:lvl>
  </w:abstractNum>
  <w:abstractNum w:abstractNumId="147">
    <w:nsid w:val="72B8467B"/>
    <w:multiLevelType w:val="hybridMultilevel"/>
    <w:tmpl w:val="4900D82A"/>
    <w:lvl w:ilvl="0" w:tplc="1C09000B">
      <w:start w:val="1"/>
      <w:numFmt w:val="bullet"/>
      <w:lvlText w:val=""/>
      <w:lvlJc w:val="left"/>
      <w:pPr>
        <w:ind w:left="720" w:hanging="360"/>
      </w:pPr>
      <w:rPr>
        <w:rFonts w:ascii="Wingdings" w:hAnsi="Wingding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8">
    <w:nsid w:val="72C1257C"/>
    <w:multiLevelType w:val="hybridMultilevel"/>
    <w:tmpl w:val="732E30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9">
    <w:nsid w:val="73362235"/>
    <w:multiLevelType w:val="hybridMultilevel"/>
    <w:tmpl w:val="E7B6C7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0">
    <w:nsid w:val="739D27EA"/>
    <w:multiLevelType w:val="hybridMultilevel"/>
    <w:tmpl w:val="C9FEA7A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1">
    <w:nsid w:val="73C93711"/>
    <w:multiLevelType w:val="hybridMultilevel"/>
    <w:tmpl w:val="980ECE10"/>
    <w:lvl w:ilvl="0" w:tplc="26A281A6">
      <w:numFmt w:val="bullet"/>
      <w:lvlText w:val="-"/>
      <w:lvlJc w:val="left"/>
      <w:pPr>
        <w:ind w:left="720" w:hanging="360"/>
      </w:pPr>
      <w:rPr>
        <w:rFonts w:ascii="Calibri" w:eastAsiaTheme="minorHAnsi" w:hAnsi="Calibri" w:cstheme="minorBidi" w:hint="default"/>
      </w:rPr>
    </w:lvl>
    <w:lvl w:ilvl="1" w:tplc="77B02654">
      <w:numFmt w:val="bullet"/>
      <w:lvlText w:val=""/>
      <w:lvlJc w:val="left"/>
      <w:pPr>
        <w:ind w:left="1440" w:hanging="360"/>
      </w:pPr>
      <w:rPr>
        <w:rFonts w:ascii="Wingdings" w:eastAsiaTheme="minorHAnsi" w:hAnsi="Wingdings" w:cstheme="minorBidi"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2">
    <w:nsid w:val="74890CCF"/>
    <w:multiLevelType w:val="hybridMultilevel"/>
    <w:tmpl w:val="11067B6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3">
    <w:nsid w:val="74FF1D23"/>
    <w:multiLevelType w:val="hybridMultilevel"/>
    <w:tmpl w:val="5956AA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4">
    <w:nsid w:val="758A1315"/>
    <w:multiLevelType w:val="hybridMultilevel"/>
    <w:tmpl w:val="8F3EB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71E0C11"/>
    <w:multiLevelType w:val="hybridMultilevel"/>
    <w:tmpl w:val="4A6C6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98B2A26"/>
    <w:multiLevelType w:val="hybridMultilevel"/>
    <w:tmpl w:val="911410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nsid w:val="79CD761F"/>
    <w:multiLevelType w:val="hybridMultilevel"/>
    <w:tmpl w:val="ACB88BBE"/>
    <w:lvl w:ilvl="0" w:tplc="CC9405E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7A2063AC"/>
    <w:multiLevelType w:val="hybridMultilevel"/>
    <w:tmpl w:val="1464B4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9">
    <w:nsid w:val="7A5024B1"/>
    <w:multiLevelType w:val="hybridMultilevel"/>
    <w:tmpl w:val="AE7E82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0">
    <w:nsid w:val="7A5606A2"/>
    <w:multiLevelType w:val="hybridMultilevel"/>
    <w:tmpl w:val="4A564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1">
    <w:nsid w:val="7AA31FB3"/>
    <w:multiLevelType w:val="hybridMultilevel"/>
    <w:tmpl w:val="9CAE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7C4E18DC"/>
    <w:multiLevelType w:val="hybridMultilevel"/>
    <w:tmpl w:val="009E282C"/>
    <w:lvl w:ilvl="0" w:tplc="04090001">
      <w:start w:val="1"/>
      <w:numFmt w:val="bullet"/>
      <w:lvlText w:val=""/>
      <w:lvlJc w:val="left"/>
      <w:pPr>
        <w:ind w:left="720" w:hanging="360"/>
      </w:pPr>
      <w:rPr>
        <w:rFonts w:ascii="Symbol" w:hAnsi="Symbol" w:hint="default"/>
      </w:rPr>
    </w:lvl>
    <w:lvl w:ilvl="1" w:tplc="9C060E88">
      <w:start w:val="2"/>
      <w:numFmt w:val="bullet"/>
      <w:lvlText w:val="•"/>
      <w:lvlJc w:val="left"/>
      <w:pPr>
        <w:ind w:left="1800" w:hanging="72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D376CCD"/>
    <w:multiLevelType w:val="hybridMultilevel"/>
    <w:tmpl w:val="65E6C5F4"/>
    <w:lvl w:ilvl="0" w:tplc="1C09000B">
      <w:start w:val="1"/>
      <w:numFmt w:val="bullet"/>
      <w:lvlText w:val=""/>
      <w:lvlJc w:val="left"/>
      <w:pPr>
        <w:ind w:left="578" w:hanging="360"/>
      </w:pPr>
      <w:rPr>
        <w:rFonts w:ascii="Wingdings" w:hAnsi="Wingdings"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164">
    <w:nsid w:val="7E1C46D0"/>
    <w:multiLevelType w:val="hybridMultilevel"/>
    <w:tmpl w:val="75081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5">
    <w:nsid w:val="7E612A2B"/>
    <w:multiLevelType w:val="hybridMultilevel"/>
    <w:tmpl w:val="D5CC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7"/>
  </w:num>
  <w:num w:numId="2">
    <w:abstractNumId w:val="143"/>
  </w:num>
  <w:num w:numId="3">
    <w:abstractNumId w:val="16"/>
  </w:num>
  <w:num w:numId="4">
    <w:abstractNumId w:val="117"/>
  </w:num>
  <w:num w:numId="5">
    <w:abstractNumId w:val="147"/>
  </w:num>
  <w:num w:numId="6">
    <w:abstractNumId w:val="99"/>
  </w:num>
  <w:num w:numId="7">
    <w:abstractNumId w:val="75"/>
  </w:num>
  <w:num w:numId="8">
    <w:abstractNumId w:val="152"/>
  </w:num>
  <w:num w:numId="9">
    <w:abstractNumId w:val="118"/>
  </w:num>
  <w:num w:numId="10">
    <w:abstractNumId w:val="84"/>
  </w:num>
  <w:num w:numId="11">
    <w:abstractNumId w:val="116"/>
  </w:num>
  <w:num w:numId="12">
    <w:abstractNumId w:val="38"/>
  </w:num>
  <w:num w:numId="13">
    <w:abstractNumId w:val="48"/>
  </w:num>
  <w:num w:numId="14">
    <w:abstractNumId w:val="163"/>
  </w:num>
  <w:num w:numId="15">
    <w:abstractNumId w:val="72"/>
  </w:num>
  <w:num w:numId="16">
    <w:abstractNumId w:val="144"/>
  </w:num>
  <w:num w:numId="17">
    <w:abstractNumId w:val="86"/>
  </w:num>
  <w:num w:numId="18">
    <w:abstractNumId w:val="131"/>
  </w:num>
  <w:num w:numId="19">
    <w:abstractNumId w:val="34"/>
  </w:num>
  <w:num w:numId="20">
    <w:abstractNumId w:val="146"/>
  </w:num>
  <w:num w:numId="21">
    <w:abstractNumId w:val="138"/>
  </w:num>
  <w:num w:numId="22">
    <w:abstractNumId w:val="123"/>
  </w:num>
  <w:num w:numId="23">
    <w:abstractNumId w:val="2"/>
  </w:num>
  <w:num w:numId="24">
    <w:abstractNumId w:val="132"/>
  </w:num>
  <w:num w:numId="25">
    <w:abstractNumId w:val="23"/>
  </w:num>
  <w:num w:numId="26">
    <w:abstractNumId w:val="19"/>
  </w:num>
  <w:num w:numId="27">
    <w:abstractNumId w:val="80"/>
  </w:num>
  <w:num w:numId="28">
    <w:abstractNumId w:val="110"/>
  </w:num>
  <w:num w:numId="29">
    <w:abstractNumId w:val="46"/>
  </w:num>
  <w:num w:numId="30">
    <w:abstractNumId w:val="98"/>
  </w:num>
  <w:num w:numId="31">
    <w:abstractNumId w:val="129"/>
  </w:num>
  <w:num w:numId="32">
    <w:abstractNumId w:val="85"/>
  </w:num>
  <w:num w:numId="33">
    <w:abstractNumId w:val="32"/>
  </w:num>
  <w:num w:numId="34">
    <w:abstractNumId w:val="27"/>
  </w:num>
  <w:num w:numId="35">
    <w:abstractNumId w:val="83"/>
  </w:num>
  <w:num w:numId="36">
    <w:abstractNumId w:val="119"/>
  </w:num>
  <w:num w:numId="37">
    <w:abstractNumId w:val="103"/>
  </w:num>
  <w:num w:numId="38">
    <w:abstractNumId w:val="160"/>
  </w:num>
  <w:num w:numId="39">
    <w:abstractNumId w:val="4"/>
  </w:num>
  <w:num w:numId="40">
    <w:abstractNumId w:val="156"/>
  </w:num>
  <w:num w:numId="41">
    <w:abstractNumId w:val="133"/>
  </w:num>
  <w:num w:numId="42">
    <w:abstractNumId w:val="151"/>
  </w:num>
  <w:num w:numId="43">
    <w:abstractNumId w:val="90"/>
  </w:num>
  <w:num w:numId="44">
    <w:abstractNumId w:val="1"/>
  </w:num>
  <w:num w:numId="45">
    <w:abstractNumId w:val="63"/>
  </w:num>
  <w:num w:numId="46">
    <w:abstractNumId w:val="142"/>
  </w:num>
  <w:num w:numId="47">
    <w:abstractNumId w:val="6"/>
  </w:num>
  <w:num w:numId="48">
    <w:abstractNumId w:val="21"/>
  </w:num>
  <w:num w:numId="49">
    <w:abstractNumId w:val="44"/>
  </w:num>
  <w:num w:numId="50">
    <w:abstractNumId w:val="11"/>
  </w:num>
  <w:num w:numId="51">
    <w:abstractNumId w:val="49"/>
  </w:num>
  <w:num w:numId="52">
    <w:abstractNumId w:val="107"/>
  </w:num>
  <w:num w:numId="53">
    <w:abstractNumId w:val="164"/>
  </w:num>
  <w:num w:numId="54">
    <w:abstractNumId w:val="87"/>
  </w:num>
  <w:num w:numId="55">
    <w:abstractNumId w:val="50"/>
  </w:num>
  <w:num w:numId="56">
    <w:abstractNumId w:val="121"/>
  </w:num>
  <w:num w:numId="57">
    <w:abstractNumId w:val="43"/>
  </w:num>
  <w:num w:numId="58">
    <w:abstractNumId w:val="36"/>
  </w:num>
  <w:num w:numId="59">
    <w:abstractNumId w:val="9"/>
  </w:num>
  <w:num w:numId="60">
    <w:abstractNumId w:val="161"/>
  </w:num>
  <w:num w:numId="61">
    <w:abstractNumId w:val="30"/>
  </w:num>
  <w:num w:numId="62">
    <w:abstractNumId w:val="126"/>
  </w:num>
  <w:num w:numId="63">
    <w:abstractNumId w:val="22"/>
  </w:num>
  <w:num w:numId="64">
    <w:abstractNumId w:val="139"/>
  </w:num>
  <w:num w:numId="65">
    <w:abstractNumId w:val="89"/>
  </w:num>
  <w:num w:numId="66">
    <w:abstractNumId w:val="153"/>
  </w:num>
  <w:num w:numId="67">
    <w:abstractNumId w:val="135"/>
  </w:num>
  <w:num w:numId="68">
    <w:abstractNumId w:val="97"/>
  </w:num>
  <w:num w:numId="69">
    <w:abstractNumId w:val="134"/>
  </w:num>
  <w:num w:numId="70">
    <w:abstractNumId w:val="58"/>
  </w:num>
  <w:num w:numId="71">
    <w:abstractNumId w:val="82"/>
  </w:num>
  <w:num w:numId="72">
    <w:abstractNumId w:val="29"/>
  </w:num>
  <w:num w:numId="73">
    <w:abstractNumId w:val="47"/>
  </w:num>
  <w:num w:numId="74">
    <w:abstractNumId w:val="91"/>
  </w:num>
  <w:num w:numId="75">
    <w:abstractNumId w:val="158"/>
  </w:num>
  <w:num w:numId="76">
    <w:abstractNumId w:val="159"/>
  </w:num>
  <w:num w:numId="77">
    <w:abstractNumId w:val="31"/>
  </w:num>
  <w:num w:numId="78">
    <w:abstractNumId w:val="96"/>
  </w:num>
  <w:num w:numId="79">
    <w:abstractNumId w:val="20"/>
  </w:num>
  <w:num w:numId="80">
    <w:abstractNumId w:val="69"/>
  </w:num>
  <w:num w:numId="81">
    <w:abstractNumId w:val="93"/>
  </w:num>
  <w:num w:numId="82">
    <w:abstractNumId w:val="148"/>
  </w:num>
  <w:num w:numId="83">
    <w:abstractNumId w:val="88"/>
  </w:num>
  <w:num w:numId="84">
    <w:abstractNumId w:val="79"/>
  </w:num>
  <w:num w:numId="85">
    <w:abstractNumId w:val="105"/>
  </w:num>
  <w:num w:numId="86">
    <w:abstractNumId w:val="18"/>
  </w:num>
  <w:num w:numId="87">
    <w:abstractNumId w:val="127"/>
  </w:num>
  <w:num w:numId="88">
    <w:abstractNumId w:val="78"/>
  </w:num>
  <w:num w:numId="89">
    <w:abstractNumId w:val="106"/>
  </w:num>
  <w:num w:numId="90">
    <w:abstractNumId w:val="94"/>
  </w:num>
  <w:num w:numId="91">
    <w:abstractNumId w:val="136"/>
  </w:num>
  <w:num w:numId="92">
    <w:abstractNumId w:val="112"/>
  </w:num>
  <w:num w:numId="93">
    <w:abstractNumId w:val="111"/>
  </w:num>
  <w:num w:numId="94">
    <w:abstractNumId w:val="76"/>
  </w:num>
  <w:num w:numId="95">
    <w:abstractNumId w:val="130"/>
  </w:num>
  <w:num w:numId="96">
    <w:abstractNumId w:val="39"/>
  </w:num>
  <w:num w:numId="97">
    <w:abstractNumId w:val="141"/>
  </w:num>
  <w:num w:numId="98">
    <w:abstractNumId w:val="120"/>
  </w:num>
  <w:num w:numId="99">
    <w:abstractNumId w:val="0"/>
  </w:num>
  <w:num w:numId="100">
    <w:abstractNumId w:val="41"/>
  </w:num>
  <w:num w:numId="101">
    <w:abstractNumId w:val="62"/>
  </w:num>
  <w:num w:numId="102">
    <w:abstractNumId w:val="56"/>
  </w:num>
  <w:num w:numId="103">
    <w:abstractNumId w:val="114"/>
  </w:num>
  <w:num w:numId="104">
    <w:abstractNumId w:val="95"/>
  </w:num>
  <w:num w:numId="105">
    <w:abstractNumId w:val="68"/>
  </w:num>
  <w:num w:numId="106">
    <w:abstractNumId w:val="57"/>
  </w:num>
  <w:num w:numId="107">
    <w:abstractNumId w:val="13"/>
  </w:num>
  <w:num w:numId="108">
    <w:abstractNumId w:val="109"/>
  </w:num>
  <w:num w:numId="109">
    <w:abstractNumId w:val="74"/>
  </w:num>
  <w:num w:numId="110">
    <w:abstractNumId w:val="162"/>
  </w:num>
  <w:num w:numId="111">
    <w:abstractNumId w:val="14"/>
  </w:num>
  <w:num w:numId="112">
    <w:abstractNumId w:val="124"/>
  </w:num>
  <w:num w:numId="113">
    <w:abstractNumId w:val="70"/>
  </w:num>
  <w:num w:numId="114">
    <w:abstractNumId w:val="165"/>
  </w:num>
  <w:num w:numId="115">
    <w:abstractNumId w:val="17"/>
  </w:num>
  <w:num w:numId="116">
    <w:abstractNumId w:val="115"/>
  </w:num>
  <w:num w:numId="117">
    <w:abstractNumId w:val="8"/>
  </w:num>
  <w:num w:numId="118">
    <w:abstractNumId w:val="125"/>
  </w:num>
  <w:num w:numId="119">
    <w:abstractNumId w:val="25"/>
  </w:num>
  <w:num w:numId="120">
    <w:abstractNumId w:val="140"/>
  </w:num>
  <w:num w:numId="121">
    <w:abstractNumId w:val="122"/>
  </w:num>
  <w:num w:numId="122">
    <w:abstractNumId w:val="73"/>
  </w:num>
  <w:num w:numId="123">
    <w:abstractNumId w:val="104"/>
  </w:num>
  <w:num w:numId="124">
    <w:abstractNumId w:val="60"/>
  </w:num>
  <w:num w:numId="125">
    <w:abstractNumId w:val="5"/>
  </w:num>
  <w:num w:numId="126">
    <w:abstractNumId w:val="15"/>
  </w:num>
  <w:num w:numId="127">
    <w:abstractNumId w:val="66"/>
  </w:num>
  <w:num w:numId="128">
    <w:abstractNumId w:val="67"/>
  </w:num>
  <w:num w:numId="129">
    <w:abstractNumId w:val="71"/>
  </w:num>
  <w:num w:numId="130">
    <w:abstractNumId w:val="157"/>
  </w:num>
  <w:num w:numId="131">
    <w:abstractNumId w:val="7"/>
  </w:num>
  <w:num w:numId="132">
    <w:abstractNumId w:val="100"/>
  </w:num>
  <w:num w:numId="133">
    <w:abstractNumId w:val="77"/>
  </w:num>
  <w:num w:numId="134">
    <w:abstractNumId w:val="12"/>
  </w:num>
  <w:num w:numId="135">
    <w:abstractNumId w:val="24"/>
  </w:num>
  <w:num w:numId="136">
    <w:abstractNumId w:val="37"/>
  </w:num>
  <w:num w:numId="137">
    <w:abstractNumId w:val="59"/>
  </w:num>
  <w:num w:numId="138">
    <w:abstractNumId w:val="108"/>
  </w:num>
  <w:num w:numId="139">
    <w:abstractNumId w:val="154"/>
  </w:num>
  <w:num w:numId="140">
    <w:abstractNumId w:val="81"/>
  </w:num>
  <w:num w:numId="141">
    <w:abstractNumId w:val="92"/>
  </w:num>
  <w:num w:numId="142">
    <w:abstractNumId w:val="54"/>
  </w:num>
  <w:num w:numId="143">
    <w:abstractNumId w:val="145"/>
  </w:num>
  <w:num w:numId="144">
    <w:abstractNumId w:val="102"/>
  </w:num>
  <w:num w:numId="145">
    <w:abstractNumId w:val="101"/>
  </w:num>
  <w:num w:numId="146">
    <w:abstractNumId w:val="35"/>
  </w:num>
  <w:num w:numId="147">
    <w:abstractNumId w:val="26"/>
  </w:num>
  <w:num w:numId="148">
    <w:abstractNumId w:val="51"/>
  </w:num>
  <w:num w:numId="149">
    <w:abstractNumId w:val="64"/>
  </w:num>
  <w:num w:numId="150">
    <w:abstractNumId w:val="52"/>
  </w:num>
  <w:num w:numId="151">
    <w:abstractNumId w:val="55"/>
  </w:num>
  <w:num w:numId="152">
    <w:abstractNumId w:val="40"/>
  </w:num>
  <w:num w:numId="153">
    <w:abstractNumId w:val="10"/>
  </w:num>
  <w:num w:numId="154">
    <w:abstractNumId w:val="113"/>
  </w:num>
  <w:num w:numId="155">
    <w:abstractNumId w:val="53"/>
  </w:num>
  <w:num w:numId="156">
    <w:abstractNumId w:val="65"/>
  </w:num>
  <w:num w:numId="157">
    <w:abstractNumId w:val="61"/>
  </w:num>
  <w:num w:numId="158">
    <w:abstractNumId w:val="150"/>
  </w:num>
  <w:num w:numId="159">
    <w:abstractNumId w:val="3"/>
  </w:num>
  <w:num w:numId="160">
    <w:abstractNumId w:val="28"/>
  </w:num>
  <w:num w:numId="161">
    <w:abstractNumId w:val="149"/>
  </w:num>
  <w:num w:numId="162">
    <w:abstractNumId w:val="33"/>
  </w:num>
  <w:num w:numId="163">
    <w:abstractNumId w:val="128"/>
  </w:num>
  <w:num w:numId="164">
    <w:abstractNumId w:val="155"/>
  </w:num>
  <w:num w:numId="165">
    <w:abstractNumId w:val="42"/>
  </w:num>
  <w:num w:numId="166">
    <w:abstractNumId w:val="45"/>
  </w:num>
  <w:numIdMacAtCleanup w:val="1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rtram Henderson">
    <w15:presenceInfo w15:providerId="Windows Live" w15:userId="b0e35b43338016c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hdrShapeDefaults>
    <o:shapedefaults v:ext="edit" spidmax="17410"/>
  </w:hdrShapeDefaults>
  <w:footnotePr>
    <w:footnote w:id="-1"/>
    <w:footnote w:id="0"/>
  </w:footnotePr>
  <w:endnotePr>
    <w:endnote w:id="-1"/>
    <w:endnote w:id="0"/>
  </w:endnotePr>
  <w:compat/>
  <w:rsids>
    <w:rsidRoot w:val="008F2AF9"/>
    <w:rsid w:val="00000796"/>
    <w:rsid w:val="00000C68"/>
    <w:rsid w:val="00001EBA"/>
    <w:rsid w:val="00003035"/>
    <w:rsid w:val="00003836"/>
    <w:rsid w:val="0000463A"/>
    <w:rsid w:val="00004686"/>
    <w:rsid w:val="00004E53"/>
    <w:rsid w:val="00004F80"/>
    <w:rsid w:val="000058ED"/>
    <w:rsid w:val="0000667C"/>
    <w:rsid w:val="00006EE9"/>
    <w:rsid w:val="00010804"/>
    <w:rsid w:val="00010B14"/>
    <w:rsid w:val="00010C4D"/>
    <w:rsid w:val="00011447"/>
    <w:rsid w:val="0001156E"/>
    <w:rsid w:val="00011570"/>
    <w:rsid w:val="00011A3A"/>
    <w:rsid w:val="0001610D"/>
    <w:rsid w:val="00017439"/>
    <w:rsid w:val="00020610"/>
    <w:rsid w:val="0002115E"/>
    <w:rsid w:val="0002118B"/>
    <w:rsid w:val="000217E6"/>
    <w:rsid w:val="00021810"/>
    <w:rsid w:val="00022055"/>
    <w:rsid w:val="00022099"/>
    <w:rsid w:val="00022BD9"/>
    <w:rsid w:val="00023D5F"/>
    <w:rsid w:val="00025F23"/>
    <w:rsid w:val="000264F2"/>
    <w:rsid w:val="000271FF"/>
    <w:rsid w:val="00027508"/>
    <w:rsid w:val="00031482"/>
    <w:rsid w:val="00031C21"/>
    <w:rsid w:val="00032293"/>
    <w:rsid w:val="00032C28"/>
    <w:rsid w:val="00032D89"/>
    <w:rsid w:val="00032F93"/>
    <w:rsid w:val="0003663F"/>
    <w:rsid w:val="00036665"/>
    <w:rsid w:val="00040B6F"/>
    <w:rsid w:val="00042433"/>
    <w:rsid w:val="00042699"/>
    <w:rsid w:val="000427B9"/>
    <w:rsid w:val="00042D08"/>
    <w:rsid w:val="00043A14"/>
    <w:rsid w:val="00043A9C"/>
    <w:rsid w:val="00043BBB"/>
    <w:rsid w:val="00044B00"/>
    <w:rsid w:val="00044CD3"/>
    <w:rsid w:val="0004588F"/>
    <w:rsid w:val="00047A5B"/>
    <w:rsid w:val="00047AA6"/>
    <w:rsid w:val="00050578"/>
    <w:rsid w:val="000513BA"/>
    <w:rsid w:val="00052724"/>
    <w:rsid w:val="00052EE9"/>
    <w:rsid w:val="00053902"/>
    <w:rsid w:val="00054DA8"/>
    <w:rsid w:val="0005500A"/>
    <w:rsid w:val="000559E8"/>
    <w:rsid w:val="00055EE9"/>
    <w:rsid w:val="00057A01"/>
    <w:rsid w:val="00057B08"/>
    <w:rsid w:val="00060B54"/>
    <w:rsid w:val="00060C65"/>
    <w:rsid w:val="000614EA"/>
    <w:rsid w:val="00061B45"/>
    <w:rsid w:val="00062B2A"/>
    <w:rsid w:val="00063498"/>
    <w:rsid w:val="00065746"/>
    <w:rsid w:val="00065C55"/>
    <w:rsid w:val="000662D1"/>
    <w:rsid w:val="00067490"/>
    <w:rsid w:val="00067B7F"/>
    <w:rsid w:val="00067F90"/>
    <w:rsid w:val="00070B93"/>
    <w:rsid w:val="00070E5D"/>
    <w:rsid w:val="00072688"/>
    <w:rsid w:val="000733AE"/>
    <w:rsid w:val="00073FF3"/>
    <w:rsid w:val="000749C8"/>
    <w:rsid w:val="00074B09"/>
    <w:rsid w:val="00074D88"/>
    <w:rsid w:val="0007509A"/>
    <w:rsid w:val="00077222"/>
    <w:rsid w:val="000772EB"/>
    <w:rsid w:val="000775F2"/>
    <w:rsid w:val="00080393"/>
    <w:rsid w:val="000809E1"/>
    <w:rsid w:val="000817E5"/>
    <w:rsid w:val="0008186D"/>
    <w:rsid w:val="00081B74"/>
    <w:rsid w:val="00081DCC"/>
    <w:rsid w:val="00084E50"/>
    <w:rsid w:val="00085270"/>
    <w:rsid w:val="000879A4"/>
    <w:rsid w:val="000900B5"/>
    <w:rsid w:val="000913B0"/>
    <w:rsid w:val="000916E5"/>
    <w:rsid w:val="00092EC1"/>
    <w:rsid w:val="00093044"/>
    <w:rsid w:val="00093537"/>
    <w:rsid w:val="00093C7C"/>
    <w:rsid w:val="0009555A"/>
    <w:rsid w:val="00095D31"/>
    <w:rsid w:val="000961E1"/>
    <w:rsid w:val="00097480"/>
    <w:rsid w:val="000977DF"/>
    <w:rsid w:val="000A1E08"/>
    <w:rsid w:val="000A21DF"/>
    <w:rsid w:val="000A2521"/>
    <w:rsid w:val="000A3414"/>
    <w:rsid w:val="000A4F94"/>
    <w:rsid w:val="000A559F"/>
    <w:rsid w:val="000A57D9"/>
    <w:rsid w:val="000A5926"/>
    <w:rsid w:val="000A6169"/>
    <w:rsid w:val="000A717D"/>
    <w:rsid w:val="000A7671"/>
    <w:rsid w:val="000B225F"/>
    <w:rsid w:val="000B2267"/>
    <w:rsid w:val="000B2B91"/>
    <w:rsid w:val="000B2C55"/>
    <w:rsid w:val="000B3232"/>
    <w:rsid w:val="000B34A3"/>
    <w:rsid w:val="000B684A"/>
    <w:rsid w:val="000B771A"/>
    <w:rsid w:val="000B7896"/>
    <w:rsid w:val="000B7F65"/>
    <w:rsid w:val="000C0053"/>
    <w:rsid w:val="000C3F42"/>
    <w:rsid w:val="000C4784"/>
    <w:rsid w:val="000C513A"/>
    <w:rsid w:val="000C5437"/>
    <w:rsid w:val="000C6713"/>
    <w:rsid w:val="000D03FF"/>
    <w:rsid w:val="000D1118"/>
    <w:rsid w:val="000D167F"/>
    <w:rsid w:val="000D35FE"/>
    <w:rsid w:val="000D4D40"/>
    <w:rsid w:val="000D4E6E"/>
    <w:rsid w:val="000D69C7"/>
    <w:rsid w:val="000D7494"/>
    <w:rsid w:val="000D7673"/>
    <w:rsid w:val="000D7FC1"/>
    <w:rsid w:val="000E012D"/>
    <w:rsid w:val="000E22BE"/>
    <w:rsid w:val="000E3F25"/>
    <w:rsid w:val="000E40FD"/>
    <w:rsid w:val="000E41B4"/>
    <w:rsid w:val="000E4305"/>
    <w:rsid w:val="000E6548"/>
    <w:rsid w:val="000E65D4"/>
    <w:rsid w:val="000E70E3"/>
    <w:rsid w:val="000F3851"/>
    <w:rsid w:val="000F414A"/>
    <w:rsid w:val="000F5CAC"/>
    <w:rsid w:val="000F77FE"/>
    <w:rsid w:val="001009FE"/>
    <w:rsid w:val="00100C0E"/>
    <w:rsid w:val="00100C3B"/>
    <w:rsid w:val="00101B43"/>
    <w:rsid w:val="00102A53"/>
    <w:rsid w:val="00103F4E"/>
    <w:rsid w:val="00104361"/>
    <w:rsid w:val="001049ED"/>
    <w:rsid w:val="00105795"/>
    <w:rsid w:val="00105A04"/>
    <w:rsid w:val="00106CF2"/>
    <w:rsid w:val="001103EC"/>
    <w:rsid w:val="00111A29"/>
    <w:rsid w:val="00113578"/>
    <w:rsid w:val="00113B60"/>
    <w:rsid w:val="00114024"/>
    <w:rsid w:val="00116142"/>
    <w:rsid w:val="0011679B"/>
    <w:rsid w:val="00116B09"/>
    <w:rsid w:val="001173EF"/>
    <w:rsid w:val="001203DC"/>
    <w:rsid w:val="00120709"/>
    <w:rsid w:val="00121748"/>
    <w:rsid w:val="00121FA2"/>
    <w:rsid w:val="00122980"/>
    <w:rsid w:val="001233CB"/>
    <w:rsid w:val="0012371E"/>
    <w:rsid w:val="00124692"/>
    <w:rsid w:val="00126282"/>
    <w:rsid w:val="00126334"/>
    <w:rsid w:val="00127A8B"/>
    <w:rsid w:val="001312F9"/>
    <w:rsid w:val="001316CD"/>
    <w:rsid w:val="00133063"/>
    <w:rsid w:val="00133960"/>
    <w:rsid w:val="00133A72"/>
    <w:rsid w:val="00134643"/>
    <w:rsid w:val="00134AA3"/>
    <w:rsid w:val="00136A3F"/>
    <w:rsid w:val="00136E14"/>
    <w:rsid w:val="00137392"/>
    <w:rsid w:val="00137F1D"/>
    <w:rsid w:val="00142704"/>
    <w:rsid w:val="00142724"/>
    <w:rsid w:val="0014306A"/>
    <w:rsid w:val="00143605"/>
    <w:rsid w:val="001439E1"/>
    <w:rsid w:val="00144786"/>
    <w:rsid w:val="001476D7"/>
    <w:rsid w:val="00150B99"/>
    <w:rsid w:val="00152A46"/>
    <w:rsid w:val="00152F20"/>
    <w:rsid w:val="00153A60"/>
    <w:rsid w:val="00154422"/>
    <w:rsid w:val="0015581C"/>
    <w:rsid w:val="00157299"/>
    <w:rsid w:val="00157C41"/>
    <w:rsid w:val="00157E10"/>
    <w:rsid w:val="00160060"/>
    <w:rsid w:val="00161053"/>
    <w:rsid w:val="0016178D"/>
    <w:rsid w:val="00161E6F"/>
    <w:rsid w:val="001629A4"/>
    <w:rsid w:val="00162C7B"/>
    <w:rsid w:val="001646B8"/>
    <w:rsid w:val="001652F3"/>
    <w:rsid w:val="0016771D"/>
    <w:rsid w:val="0017264A"/>
    <w:rsid w:val="00172AA2"/>
    <w:rsid w:val="001730DB"/>
    <w:rsid w:val="00175643"/>
    <w:rsid w:val="001763BC"/>
    <w:rsid w:val="00177467"/>
    <w:rsid w:val="00177569"/>
    <w:rsid w:val="001776F6"/>
    <w:rsid w:val="001805B4"/>
    <w:rsid w:val="00180B76"/>
    <w:rsid w:val="00181327"/>
    <w:rsid w:val="001816CF"/>
    <w:rsid w:val="001818D7"/>
    <w:rsid w:val="00183C98"/>
    <w:rsid w:val="001866E1"/>
    <w:rsid w:val="0018761D"/>
    <w:rsid w:val="00187BE0"/>
    <w:rsid w:val="001914D5"/>
    <w:rsid w:val="001919C2"/>
    <w:rsid w:val="00192781"/>
    <w:rsid w:val="00193679"/>
    <w:rsid w:val="001939D0"/>
    <w:rsid w:val="00194160"/>
    <w:rsid w:val="00194447"/>
    <w:rsid w:val="0019466F"/>
    <w:rsid w:val="001948ED"/>
    <w:rsid w:val="00197871"/>
    <w:rsid w:val="001A1C2F"/>
    <w:rsid w:val="001A2573"/>
    <w:rsid w:val="001A294D"/>
    <w:rsid w:val="001A3B37"/>
    <w:rsid w:val="001A42D0"/>
    <w:rsid w:val="001A624A"/>
    <w:rsid w:val="001A700C"/>
    <w:rsid w:val="001A7EBF"/>
    <w:rsid w:val="001B162C"/>
    <w:rsid w:val="001B1B5B"/>
    <w:rsid w:val="001B41A8"/>
    <w:rsid w:val="001B53E0"/>
    <w:rsid w:val="001B5D9D"/>
    <w:rsid w:val="001B6086"/>
    <w:rsid w:val="001B60FB"/>
    <w:rsid w:val="001B70B7"/>
    <w:rsid w:val="001B7150"/>
    <w:rsid w:val="001C2FBB"/>
    <w:rsid w:val="001C3C68"/>
    <w:rsid w:val="001C6FF8"/>
    <w:rsid w:val="001D06FD"/>
    <w:rsid w:val="001D13D9"/>
    <w:rsid w:val="001D1B43"/>
    <w:rsid w:val="001D3658"/>
    <w:rsid w:val="001D5500"/>
    <w:rsid w:val="001D6A4B"/>
    <w:rsid w:val="001D709B"/>
    <w:rsid w:val="001D7B9E"/>
    <w:rsid w:val="001D7C94"/>
    <w:rsid w:val="001E10CB"/>
    <w:rsid w:val="001E29FF"/>
    <w:rsid w:val="001E2EB3"/>
    <w:rsid w:val="001E5381"/>
    <w:rsid w:val="001E53A1"/>
    <w:rsid w:val="001E5F73"/>
    <w:rsid w:val="001E65A3"/>
    <w:rsid w:val="001E69EE"/>
    <w:rsid w:val="001E72B9"/>
    <w:rsid w:val="001E79C3"/>
    <w:rsid w:val="001E7E07"/>
    <w:rsid w:val="001F0F44"/>
    <w:rsid w:val="001F1154"/>
    <w:rsid w:val="001F1669"/>
    <w:rsid w:val="001F4414"/>
    <w:rsid w:val="001F485A"/>
    <w:rsid w:val="001F530B"/>
    <w:rsid w:val="001F639A"/>
    <w:rsid w:val="001F79A4"/>
    <w:rsid w:val="0020039D"/>
    <w:rsid w:val="00200AD7"/>
    <w:rsid w:val="00200DF8"/>
    <w:rsid w:val="002010BC"/>
    <w:rsid w:val="00202C1A"/>
    <w:rsid w:val="00202F62"/>
    <w:rsid w:val="002037E9"/>
    <w:rsid w:val="00203BF0"/>
    <w:rsid w:val="00205907"/>
    <w:rsid w:val="00211298"/>
    <w:rsid w:val="0021192B"/>
    <w:rsid w:val="00211DCE"/>
    <w:rsid w:val="00213AFC"/>
    <w:rsid w:val="00214F42"/>
    <w:rsid w:val="002161E2"/>
    <w:rsid w:val="00216428"/>
    <w:rsid w:val="00216C8B"/>
    <w:rsid w:val="00216EB1"/>
    <w:rsid w:val="002173F1"/>
    <w:rsid w:val="00217E33"/>
    <w:rsid w:val="0022189D"/>
    <w:rsid w:val="002218F9"/>
    <w:rsid w:val="002224F6"/>
    <w:rsid w:val="0022303E"/>
    <w:rsid w:val="00225F93"/>
    <w:rsid w:val="002263F6"/>
    <w:rsid w:val="0022681D"/>
    <w:rsid w:val="002310E7"/>
    <w:rsid w:val="00232986"/>
    <w:rsid w:val="002350DA"/>
    <w:rsid w:val="00236AB6"/>
    <w:rsid w:val="00236E8C"/>
    <w:rsid w:val="002372A4"/>
    <w:rsid w:val="002401DA"/>
    <w:rsid w:val="00241A83"/>
    <w:rsid w:val="0024465E"/>
    <w:rsid w:val="00244A78"/>
    <w:rsid w:val="00245563"/>
    <w:rsid w:val="00245F48"/>
    <w:rsid w:val="00246FC1"/>
    <w:rsid w:val="00250862"/>
    <w:rsid w:val="00250FA3"/>
    <w:rsid w:val="002510E4"/>
    <w:rsid w:val="00251165"/>
    <w:rsid w:val="002524ED"/>
    <w:rsid w:val="00256868"/>
    <w:rsid w:val="00261660"/>
    <w:rsid w:val="00261BB7"/>
    <w:rsid w:val="00261F51"/>
    <w:rsid w:val="00262611"/>
    <w:rsid w:val="00262CF9"/>
    <w:rsid w:val="0026376D"/>
    <w:rsid w:val="00263FE5"/>
    <w:rsid w:val="00266DDE"/>
    <w:rsid w:val="00270337"/>
    <w:rsid w:val="00270F8E"/>
    <w:rsid w:val="00272875"/>
    <w:rsid w:val="00272B38"/>
    <w:rsid w:val="002731E5"/>
    <w:rsid w:val="00273B1D"/>
    <w:rsid w:val="00274D6A"/>
    <w:rsid w:val="00274FB6"/>
    <w:rsid w:val="00276F59"/>
    <w:rsid w:val="0028046E"/>
    <w:rsid w:val="002807D6"/>
    <w:rsid w:val="0028128A"/>
    <w:rsid w:val="00281A50"/>
    <w:rsid w:val="00282129"/>
    <w:rsid w:val="00283FCC"/>
    <w:rsid w:val="0028400F"/>
    <w:rsid w:val="00284625"/>
    <w:rsid w:val="00284FBD"/>
    <w:rsid w:val="002858E5"/>
    <w:rsid w:val="002861C4"/>
    <w:rsid w:val="0028725F"/>
    <w:rsid w:val="00287A5C"/>
    <w:rsid w:val="00290900"/>
    <w:rsid w:val="002909DD"/>
    <w:rsid w:val="00291278"/>
    <w:rsid w:val="0029269B"/>
    <w:rsid w:val="0029317A"/>
    <w:rsid w:val="00293554"/>
    <w:rsid w:val="00293D9C"/>
    <w:rsid w:val="00293E48"/>
    <w:rsid w:val="00294241"/>
    <w:rsid w:val="002954B6"/>
    <w:rsid w:val="002958BD"/>
    <w:rsid w:val="00295F7C"/>
    <w:rsid w:val="002A010D"/>
    <w:rsid w:val="002A2269"/>
    <w:rsid w:val="002A22A6"/>
    <w:rsid w:val="002A248E"/>
    <w:rsid w:val="002A3070"/>
    <w:rsid w:val="002A33BE"/>
    <w:rsid w:val="002A35C2"/>
    <w:rsid w:val="002A57FE"/>
    <w:rsid w:val="002A5B86"/>
    <w:rsid w:val="002A5FDE"/>
    <w:rsid w:val="002A6F7A"/>
    <w:rsid w:val="002A70E4"/>
    <w:rsid w:val="002A767B"/>
    <w:rsid w:val="002B00E1"/>
    <w:rsid w:val="002B0EAE"/>
    <w:rsid w:val="002B1308"/>
    <w:rsid w:val="002B1527"/>
    <w:rsid w:val="002B1B3D"/>
    <w:rsid w:val="002B281A"/>
    <w:rsid w:val="002B2C05"/>
    <w:rsid w:val="002B3150"/>
    <w:rsid w:val="002B40EB"/>
    <w:rsid w:val="002B4F38"/>
    <w:rsid w:val="002B7783"/>
    <w:rsid w:val="002B7E91"/>
    <w:rsid w:val="002C0132"/>
    <w:rsid w:val="002C0968"/>
    <w:rsid w:val="002C1580"/>
    <w:rsid w:val="002C1E1F"/>
    <w:rsid w:val="002C1F72"/>
    <w:rsid w:val="002C290E"/>
    <w:rsid w:val="002C2B71"/>
    <w:rsid w:val="002C3A1A"/>
    <w:rsid w:val="002C3F68"/>
    <w:rsid w:val="002C6A8F"/>
    <w:rsid w:val="002C6DB3"/>
    <w:rsid w:val="002C7EFD"/>
    <w:rsid w:val="002D0746"/>
    <w:rsid w:val="002D1436"/>
    <w:rsid w:val="002D1C94"/>
    <w:rsid w:val="002D21CC"/>
    <w:rsid w:val="002D3E00"/>
    <w:rsid w:val="002D45FA"/>
    <w:rsid w:val="002D46B5"/>
    <w:rsid w:val="002D5980"/>
    <w:rsid w:val="002D6533"/>
    <w:rsid w:val="002D6604"/>
    <w:rsid w:val="002E0342"/>
    <w:rsid w:val="002E0B34"/>
    <w:rsid w:val="002E0F13"/>
    <w:rsid w:val="002E133A"/>
    <w:rsid w:val="002E1D66"/>
    <w:rsid w:val="002E1FF2"/>
    <w:rsid w:val="002E2223"/>
    <w:rsid w:val="002E3A4D"/>
    <w:rsid w:val="002E485B"/>
    <w:rsid w:val="002E4D64"/>
    <w:rsid w:val="002E52F8"/>
    <w:rsid w:val="002E5485"/>
    <w:rsid w:val="002E60F9"/>
    <w:rsid w:val="002F005F"/>
    <w:rsid w:val="002F0C36"/>
    <w:rsid w:val="002F1621"/>
    <w:rsid w:val="002F2965"/>
    <w:rsid w:val="002F2B58"/>
    <w:rsid w:val="002F2B93"/>
    <w:rsid w:val="002F2D01"/>
    <w:rsid w:val="002F43EA"/>
    <w:rsid w:val="002F4FCA"/>
    <w:rsid w:val="0030082C"/>
    <w:rsid w:val="00302701"/>
    <w:rsid w:val="00302C67"/>
    <w:rsid w:val="00303D7C"/>
    <w:rsid w:val="00303F59"/>
    <w:rsid w:val="00304E9E"/>
    <w:rsid w:val="00305070"/>
    <w:rsid w:val="0030540C"/>
    <w:rsid w:val="00305B34"/>
    <w:rsid w:val="00305EFC"/>
    <w:rsid w:val="00306DFD"/>
    <w:rsid w:val="00306F97"/>
    <w:rsid w:val="0030746A"/>
    <w:rsid w:val="00312063"/>
    <w:rsid w:val="0031234E"/>
    <w:rsid w:val="0031251F"/>
    <w:rsid w:val="00313415"/>
    <w:rsid w:val="003135EF"/>
    <w:rsid w:val="00313859"/>
    <w:rsid w:val="00316967"/>
    <w:rsid w:val="0031774E"/>
    <w:rsid w:val="00317B6C"/>
    <w:rsid w:val="00317B7A"/>
    <w:rsid w:val="003230B6"/>
    <w:rsid w:val="003230D0"/>
    <w:rsid w:val="00324AB0"/>
    <w:rsid w:val="00324B3A"/>
    <w:rsid w:val="00326EAE"/>
    <w:rsid w:val="00326EDE"/>
    <w:rsid w:val="003273E7"/>
    <w:rsid w:val="0033162E"/>
    <w:rsid w:val="00332F35"/>
    <w:rsid w:val="003334AF"/>
    <w:rsid w:val="00333FC0"/>
    <w:rsid w:val="003365DB"/>
    <w:rsid w:val="0033680B"/>
    <w:rsid w:val="003370AB"/>
    <w:rsid w:val="00337506"/>
    <w:rsid w:val="00337B59"/>
    <w:rsid w:val="00340828"/>
    <w:rsid w:val="00341674"/>
    <w:rsid w:val="0034257A"/>
    <w:rsid w:val="003429A3"/>
    <w:rsid w:val="0034312E"/>
    <w:rsid w:val="003431C7"/>
    <w:rsid w:val="003440F2"/>
    <w:rsid w:val="00344684"/>
    <w:rsid w:val="003469B1"/>
    <w:rsid w:val="00355BBE"/>
    <w:rsid w:val="003579C9"/>
    <w:rsid w:val="00361176"/>
    <w:rsid w:val="003631B5"/>
    <w:rsid w:val="00364156"/>
    <w:rsid w:val="00364585"/>
    <w:rsid w:val="00364FAE"/>
    <w:rsid w:val="0036699E"/>
    <w:rsid w:val="0036748C"/>
    <w:rsid w:val="00370173"/>
    <w:rsid w:val="00370956"/>
    <w:rsid w:val="003709DA"/>
    <w:rsid w:val="003727F3"/>
    <w:rsid w:val="0037464C"/>
    <w:rsid w:val="00375E87"/>
    <w:rsid w:val="003763A0"/>
    <w:rsid w:val="003763AC"/>
    <w:rsid w:val="003768DC"/>
    <w:rsid w:val="003803D0"/>
    <w:rsid w:val="003808B8"/>
    <w:rsid w:val="003808DF"/>
    <w:rsid w:val="00380C0D"/>
    <w:rsid w:val="003816C3"/>
    <w:rsid w:val="00381728"/>
    <w:rsid w:val="00381AD4"/>
    <w:rsid w:val="00384C1C"/>
    <w:rsid w:val="003852A4"/>
    <w:rsid w:val="003856AA"/>
    <w:rsid w:val="003905A1"/>
    <w:rsid w:val="00392639"/>
    <w:rsid w:val="00392FCB"/>
    <w:rsid w:val="00393007"/>
    <w:rsid w:val="00393321"/>
    <w:rsid w:val="00394BB1"/>
    <w:rsid w:val="0039678F"/>
    <w:rsid w:val="00397A5C"/>
    <w:rsid w:val="00397D8D"/>
    <w:rsid w:val="00397DCD"/>
    <w:rsid w:val="003A347A"/>
    <w:rsid w:val="003A3524"/>
    <w:rsid w:val="003A3A8F"/>
    <w:rsid w:val="003A3DE4"/>
    <w:rsid w:val="003A42D9"/>
    <w:rsid w:val="003A56FD"/>
    <w:rsid w:val="003A5C24"/>
    <w:rsid w:val="003A6844"/>
    <w:rsid w:val="003A6B9A"/>
    <w:rsid w:val="003A710E"/>
    <w:rsid w:val="003B064B"/>
    <w:rsid w:val="003B1162"/>
    <w:rsid w:val="003B3453"/>
    <w:rsid w:val="003C0C9E"/>
    <w:rsid w:val="003C0E0A"/>
    <w:rsid w:val="003C1CE8"/>
    <w:rsid w:val="003C1E03"/>
    <w:rsid w:val="003C25D3"/>
    <w:rsid w:val="003C3945"/>
    <w:rsid w:val="003C4E68"/>
    <w:rsid w:val="003C4F29"/>
    <w:rsid w:val="003C5566"/>
    <w:rsid w:val="003C7080"/>
    <w:rsid w:val="003C7B6C"/>
    <w:rsid w:val="003D190B"/>
    <w:rsid w:val="003D1A67"/>
    <w:rsid w:val="003D1F90"/>
    <w:rsid w:val="003D2486"/>
    <w:rsid w:val="003D3156"/>
    <w:rsid w:val="003D5C3F"/>
    <w:rsid w:val="003D6C67"/>
    <w:rsid w:val="003D7437"/>
    <w:rsid w:val="003E0306"/>
    <w:rsid w:val="003E1447"/>
    <w:rsid w:val="003E1645"/>
    <w:rsid w:val="003E1A3D"/>
    <w:rsid w:val="003E1DD4"/>
    <w:rsid w:val="003E4E33"/>
    <w:rsid w:val="003E5337"/>
    <w:rsid w:val="003E596A"/>
    <w:rsid w:val="003E6346"/>
    <w:rsid w:val="003E7356"/>
    <w:rsid w:val="003F1490"/>
    <w:rsid w:val="003F20B2"/>
    <w:rsid w:val="003F2357"/>
    <w:rsid w:val="003F339B"/>
    <w:rsid w:val="003F3547"/>
    <w:rsid w:val="003F3EFE"/>
    <w:rsid w:val="003F4299"/>
    <w:rsid w:val="003F45E2"/>
    <w:rsid w:val="003F5243"/>
    <w:rsid w:val="003F56A0"/>
    <w:rsid w:val="003F6A7C"/>
    <w:rsid w:val="003F6AA9"/>
    <w:rsid w:val="00400D29"/>
    <w:rsid w:val="0040155E"/>
    <w:rsid w:val="004078E2"/>
    <w:rsid w:val="00407D0E"/>
    <w:rsid w:val="00410AE1"/>
    <w:rsid w:val="0041209C"/>
    <w:rsid w:val="004122CC"/>
    <w:rsid w:val="0041439E"/>
    <w:rsid w:val="00414B8F"/>
    <w:rsid w:val="004150A8"/>
    <w:rsid w:val="00415EA5"/>
    <w:rsid w:val="00417514"/>
    <w:rsid w:val="00417DFD"/>
    <w:rsid w:val="004200BA"/>
    <w:rsid w:val="00420907"/>
    <w:rsid w:val="00420AE0"/>
    <w:rsid w:val="00420CBD"/>
    <w:rsid w:val="0042106A"/>
    <w:rsid w:val="004212E4"/>
    <w:rsid w:val="0042207F"/>
    <w:rsid w:val="00423E8A"/>
    <w:rsid w:val="00424639"/>
    <w:rsid w:val="0042477D"/>
    <w:rsid w:val="0042490D"/>
    <w:rsid w:val="00427248"/>
    <w:rsid w:val="0043173B"/>
    <w:rsid w:val="00431E26"/>
    <w:rsid w:val="00432223"/>
    <w:rsid w:val="00432BE1"/>
    <w:rsid w:val="0043313C"/>
    <w:rsid w:val="00433FC3"/>
    <w:rsid w:val="004348F9"/>
    <w:rsid w:val="00436E63"/>
    <w:rsid w:val="0043751C"/>
    <w:rsid w:val="0043788E"/>
    <w:rsid w:val="00437D8B"/>
    <w:rsid w:val="00440047"/>
    <w:rsid w:val="004402AC"/>
    <w:rsid w:val="00440E8F"/>
    <w:rsid w:val="004419E6"/>
    <w:rsid w:val="00442191"/>
    <w:rsid w:val="00442C20"/>
    <w:rsid w:val="00443365"/>
    <w:rsid w:val="00444C90"/>
    <w:rsid w:val="00445D97"/>
    <w:rsid w:val="00446B69"/>
    <w:rsid w:val="00446CC3"/>
    <w:rsid w:val="00446DAD"/>
    <w:rsid w:val="004471ED"/>
    <w:rsid w:val="00447788"/>
    <w:rsid w:val="004500FD"/>
    <w:rsid w:val="00450AC9"/>
    <w:rsid w:val="0045127D"/>
    <w:rsid w:val="0045165E"/>
    <w:rsid w:val="00454BA6"/>
    <w:rsid w:val="00454CE3"/>
    <w:rsid w:val="0045585B"/>
    <w:rsid w:val="00456958"/>
    <w:rsid w:val="00456F58"/>
    <w:rsid w:val="0045741D"/>
    <w:rsid w:val="004600C6"/>
    <w:rsid w:val="004606F7"/>
    <w:rsid w:val="004617BA"/>
    <w:rsid w:val="00464D0B"/>
    <w:rsid w:val="00464E86"/>
    <w:rsid w:val="00465863"/>
    <w:rsid w:val="0046687C"/>
    <w:rsid w:val="004674E6"/>
    <w:rsid w:val="00467EBA"/>
    <w:rsid w:val="00472324"/>
    <w:rsid w:val="0047288D"/>
    <w:rsid w:val="004730DF"/>
    <w:rsid w:val="0047310E"/>
    <w:rsid w:val="0047333A"/>
    <w:rsid w:val="004758EC"/>
    <w:rsid w:val="00476223"/>
    <w:rsid w:val="00476836"/>
    <w:rsid w:val="00476BA2"/>
    <w:rsid w:val="0048103E"/>
    <w:rsid w:val="00481F18"/>
    <w:rsid w:val="00482428"/>
    <w:rsid w:val="004829BC"/>
    <w:rsid w:val="004842E3"/>
    <w:rsid w:val="00484395"/>
    <w:rsid w:val="004855B7"/>
    <w:rsid w:val="00485AFF"/>
    <w:rsid w:val="00485C43"/>
    <w:rsid w:val="00486AA1"/>
    <w:rsid w:val="00490010"/>
    <w:rsid w:val="0049007E"/>
    <w:rsid w:val="0049124A"/>
    <w:rsid w:val="0049367B"/>
    <w:rsid w:val="0049494F"/>
    <w:rsid w:val="00495068"/>
    <w:rsid w:val="004957FE"/>
    <w:rsid w:val="00495FFF"/>
    <w:rsid w:val="00496F4A"/>
    <w:rsid w:val="004971C6"/>
    <w:rsid w:val="0049726C"/>
    <w:rsid w:val="00497A45"/>
    <w:rsid w:val="004A043C"/>
    <w:rsid w:val="004A0CAC"/>
    <w:rsid w:val="004A0E8A"/>
    <w:rsid w:val="004A14BB"/>
    <w:rsid w:val="004A1B7D"/>
    <w:rsid w:val="004A20F7"/>
    <w:rsid w:val="004A248F"/>
    <w:rsid w:val="004A292E"/>
    <w:rsid w:val="004A4C24"/>
    <w:rsid w:val="004A5412"/>
    <w:rsid w:val="004A612B"/>
    <w:rsid w:val="004A6A9F"/>
    <w:rsid w:val="004A7B19"/>
    <w:rsid w:val="004A7B31"/>
    <w:rsid w:val="004B2EF0"/>
    <w:rsid w:val="004B5F94"/>
    <w:rsid w:val="004B69F9"/>
    <w:rsid w:val="004C1699"/>
    <w:rsid w:val="004C1C91"/>
    <w:rsid w:val="004C2959"/>
    <w:rsid w:val="004C5179"/>
    <w:rsid w:val="004C524D"/>
    <w:rsid w:val="004C5BCE"/>
    <w:rsid w:val="004C6C43"/>
    <w:rsid w:val="004C7026"/>
    <w:rsid w:val="004C7B74"/>
    <w:rsid w:val="004D0403"/>
    <w:rsid w:val="004D06AA"/>
    <w:rsid w:val="004D095F"/>
    <w:rsid w:val="004D0CC3"/>
    <w:rsid w:val="004D0F7B"/>
    <w:rsid w:val="004D1CEF"/>
    <w:rsid w:val="004D2179"/>
    <w:rsid w:val="004D3293"/>
    <w:rsid w:val="004D36D4"/>
    <w:rsid w:val="004D3982"/>
    <w:rsid w:val="004D47D8"/>
    <w:rsid w:val="004D6E61"/>
    <w:rsid w:val="004D6F64"/>
    <w:rsid w:val="004D763B"/>
    <w:rsid w:val="004D79EE"/>
    <w:rsid w:val="004E00B7"/>
    <w:rsid w:val="004E0CB0"/>
    <w:rsid w:val="004E1E2B"/>
    <w:rsid w:val="004E2389"/>
    <w:rsid w:val="004E2635"/>
    <w:rsid w:val="004E2F3C"/>
    <w:rsid w:val="004E2FC8"/>
    <w:rsid w:val="004E3A94"/>
    <w:rsid w:val="004E4442"/>
    <w:rsid w:val="004E4992"/>
    <w:rsid w:val="004E5C25"/>
    <w:rsid w:val="004E7576"/>
    <w:rsid w:val="004E7ECC"/>
    <w:rsid w:val="004F09A4"/>
    <w:rsid w:val="004F0C09"/>
    <w:rsid w:val="004F1F0A"/>
    <w:rsid w:val="004F2C67"/>
    <w:rsid w:val="004F469C"/>
    <w:rsid w:val="004F5B18"/>
    <w:rsid w:val="004F69CB"/>
    <w:rsid w:val="004F6CE0"/>
    <w:rsid w:val="004F75B2"/>
    <w:rsid w:val="00501187"/>
    <w:rsid w:val="00501967"/>
    <w:rsid w:val="0050224A"/>
    <w:rsid w:val="0050245E"/>
    <w:rsid w:val="00503D66"/>
    <w:rsid w:val="00505328"/>
    <w:rsid w:val="005062DA"/>
    <w:rsid w:val="005063CF"/>
    <w:rsid w:val="00506F0A"/>
    <w:rsid w:val="0051042D"/>
    <w:rsid w:val="005108C9"/>
    <w:rsid w:val="00510EF7"/>
    <w:rsid w:val="0051178E"/>
    <w:rsid w:val="00512D06"/>
    <w:rsid w:val="0051394F"/>
    <w:rsid w:val="00515546"/>
    <w:rsid w:val="005157BE"/>
    <w:rsid w:val="00515846"/>
    <w:rsid w:val="005162B2"/>
    <w:rsid w:val="00517586"/>
    <w:rsid w:val="00517923"/>
    <w:rsid w:val="005202D0"/>
    <w:rsid w:val="00520531"/>
    <w:rsid w:val="00520F89"/>
    <w:rsid w:val="00521010"/>
    <w:rsid w:val="0052337E"/>
    <w:rsid w:val="00523798"/>
    <w:rsid w:val="00523919"/>
    <w:rsid w:val="00523C0E"/>
    <w:rsid w:val="00524966"/>
    <w:rsid w:val="005251AB"/>
    <w:rsid w:val="0052768E"/>
    <w:rsid w:val="0053077A"/>
    <w:rsid w:val="00531A05"/>
    <w:rsid w:val="00532897"/>
    <w:rsid w:val="00532A8C"/>
    <w:rsid w:val="00534F6E"/>
    <w:rsid w:val="005354AD"/>
    <w:rsid w:val="005365CB"/>
    <w:rsid w:val="00536D2C"/>
    <w:rsid w:val="00537AE1"/>
    <w:rsid w:val="00540444"/>
    <w:rsid w:val="0054046E"/>
    <w:rsid w:val="005408D5"/>
    <w:rsid w:val="00540EC3"/>
    <w:rsid w:val="00542E26"/>
    <w:rsid w:val="00543482"/>
    <w:rsid w:val="0054395D"/>
    <w:rsid w:val="00543F76"/>
    <w:rsid w:val="00545729"/>
    <w:rsid w:val="00545ED9"/>
    <w:rsid w:val="005475E7"/>
    <w:rsid w:val="00547C2E"/>
    <w:rsid w:val="0055023E"/>
    <w:rsid w:val="005508AC"/>
    <w:rsid w:val="00550E6C"/>
    <w:rsid w:val="005548C7"/>
    <w:rsid w:val="00557D0C"/>
    <w:rsid w:val="00557D26"/>
    <w:rsid w:val="00561D8B"/>
    <w:rsid w:val="00565104"/>
    <w:rsid w:val="00566477"/>
    <w:rsid w:val="005665A4"/>
    <w:rsid w:val="0057012F"/>
    <w:rsid w:val="00571F14"/>
    <w:rsid w:val="00572228"/>
    <w:rsid w:val="0057386E"/>
    <w:rsid w:val="00574FE6"/>
    <w:rsid w:val="00575A92"/>
    <w:rsid w:val="0057648D"/>
    <w:rsid w:val="00576792"/>
    <w:rsid w:val="005773A9"/>
    <w:rsid w:val="00580A30"/>
    <w:rsid w:val="00581FBF"/>
    <w:rsid w:val="0058258C"/>
    <w:rsid w:val="00582591"/>
    <w:rsid w:val="00583BF4"/>
    <w:rsid w:val="005876F5"/>
    <w:rsid w:val="005904C2"/>
    <w:rsid w:val="00593100"/>
    <w:rsid w:val="005933FC"/>
    <w:rsid w:val="00594219"/>
    <w:rsid w:val="00595773"/>
    <w:rsid w:val="00595B58"/>
    <w:rsid w:val="00596C6B"/>
    <w:rsid w:val="005977BE"/>
    <w:rsid w:val="005A06CC"/>
    <w:rsid w:val="005A0D42"/>
    <w:rsid w:val="005A0FD8"/>
    <w:rsid w:val="005A2E71"/>
    <w:rsid w:val="005A3D87"/>
    <w:rsid w:val="005A58D8"/>
    <w:rsid w:val="005A6534"/>
    <w:rsid w:val="005A70CB"/>
    <w:rsid w:val="005A7678"/>
    <w:rsid w:val="005A7CEF"/>
    <w:rsid w:val="005B031C"/>
    <w:rsid w:val="005B0BAD"/>
    <w:rsid w:val="005B1821"/>
    <w:rsid w:val="005B4D0D"/>
    <w:rsid w:val="005B56F4"/>
    <w:rsid w:val="005C1654"/>
    <w:rsid w:val="005C1E9F"/>
    <w:rsid w:val="005C26EC"/>
    <w:rsid w:val="005C2A3A"/>
    <w:rsid w:val="005C2C08"/>
    <w:rsid w:val="005C2C70"/>
    <w:rsid w:val="005C2FE8"/>
    <w:rsid w:val="005C321B"/>
    <w:rsid w:val="005C384B"/>
    <w:rsid w:val="005C401A"/>
    <w:rsid w:val="005C4777"/>
    <w:rsid w:val="005C4C52"/>
    <w:rsid w:val="005C4D38"/>
    <w:rsid w:val="005C6C12"/>
    <w:rsid w:val="005D1B4A"/>
    <w:rsid w:val="005D28D3"/>
    <w:rsid w:val="005D2F06"/>
    <w:rsid w:val="005D3D86"/>
    <w:rsid w:val="005D563C"/>
    <w:rsid w:val="005D5A0C"/>
    <w:rsid w:val="005D62B0"/>
    <w:rsid w:val="005E0A92"/>
    <w:rsid w:val="005E14E4"/>
    <w:rsid w:val="005E1C15"/>
    <w:rsid w:val="005E7789"/>
    <w:rsid w:val="005E7D91"/>
    <w:rsid w:val="005F006C"/>
    <w:rsid w:val="005F126F"/>
    <w:rsid w:val="005F2464"/>
    <w:rsid w:val="005F2D1C"/>
    <w:rsid w:val="005F44AD"/>
    <w:rsid w:val="005F4C58"/>
    <w:rsid w:val="005F5788"/>
    <w:rsid w:val="005F7371"/>
    <w:rsid w:val="006001D5"/>
    <w:rsid w:val="00600213"/>
    <w:rsid w:val="00600469"/>
    <w:rsid w:val="00601B4E"/>
    <w:rsid w:val="00602BBB"/>
    <w:rsid w:val="006059C6"/>
    <w:rsid w:val="00605A06"/>
    <w:rsid w:val="0060618E"/>
    <w:rsid w:val="006069A0"/>
    <w:rsid w:val="00606DB6"/>
    <w:rsid w:val="006108CE"/>
    <w:rsid w:val="00610DAB"/>
    <w:rsid w:val="00610FD0"/>
    <w:rsid w:val="00616A5E"/>
    <w:rsid w:val="0062508E"/>
    <w:rsid w:val="006254A9"/>
    <w:rsid w:val="006266E3"/>
    <w:rsid w:val="00626F72"/>
    <w:rsid w:val="0062707A"/>
    <w:rsid w:val="0063194C"/>
    <w:rsid w:val="006321FE"/>
    <w:rsid w:val="00632378"/>
    <w:rsid w:val="00632E4F"/>
    <w:rsid w:val="00633482"/>
    <w:rsid w:val="00633EFA"/>
    <w:rsid w:val="006358B7"/>
    <w:rsid w:val="00636050"/>
    <w:rsid w:val="006363CA"/>
    <w:rsid w:val="00637285"/>
    <w:rsid w:val="00637CBA"/>
    <w:rsid w:val="0064039D"/>
    <w:rsid w:val="006405A9"/>
    <w:rsid w:val="006409B0"/>
    <w:rsid w:val="006421D9"/>
    <w:rsid w:val="006429A1"/>
    <w:rsid w:val="00643AE3"/>
    <w:rsid w:val="00643B82"/>
    <w:rsid w:val="006457AA"/>
    <w:rsid w:val="00646DA7"/>
    <w:rsid w:val="00646EDC"/>
    <w:rsid w:val="006471B2"/>
    <w:rsid w:val="00650C89"/>
    <w:rsid w:val="00651927"/>
    <w:rsid w:val="00651AC3"/>
    <w:rsid w:val="00651B59"/>
    <w:rsid w:val="006521C8"/>
    <w:rsid w:val="00652E60"/>
    <w:rsid w:val="00652F8C"/>
    <w:rsid w:val="00653499"/>
    <w:rsid w:val="006538AC"/>
    <w:rsid w:val="00653EDE"/>
    <w:rsid w:val="00654971"/>
    <w:rsid w:val="00656E5B"/>
    <w:rsid w:val="006573C0"/>
    <w:rsid w:val="00657BF4"/>
    <w:rsid w:val="00661B03"/>
    <w:rsid w:val="00662162"/>
    <w:rsid w:val="006630D3"/>
    <w:rsid w:val="006630F2"/>
    <w:rsid w:val="00663C92"/>
    <w:rsid w:val="00664326"/>
    <w:rsid w:val="006650BD"/>
    <w:rsid w:val="00665560"/>
    <w:rsid w:val="00665ADC"/>
    <w:rsid w:val="00665E50"/>
    <w:rsid w:val="00666A9E"/>
    <w:rsid w:val="006708D3"/>
    <w:rsid w:val="0067090A"/>
    <w:rsid w:val="00670B44"/>
    <w:rsid w:val="00670D52"/>
    <w:rsid w:val="00672793"/>
    <w:rsid w:val="006738FA"/>
    <w:rsid w:val="00673C56"/>
    <w:rsid w:val="00673FDE"/>
    <w:rsid w:val="00674664"/>
    <w:rsid w:val="00677FC2"/>
    <w:rsid w:val="006803D2"/>
    <w:rsid w:val="006809C4"/>
    <w:rsid w:val="00680BBC"/>
    <w:rsid w:val="00681B8E"/>
    <w:rsid w:val="00682D3C"/>
    <w:rsid w:val="0068412D"/>
    <w:rsid w:val="0068446A"/>
    <w:rsid w:val="00684A43"/>
    <w:rsid w:val="00687853"/>
    <w:rsid w:val="00693ECC"/>
    <w:rsid w:val="00694279"/>
    <w:rsid w:val="0069447B"/>
    <w:rsid w:val="00695562"/>
    <w:rsid w:val="00695A7C"/>
    <w:rsid w:val="0069603F"/>
    <w:rsid w:val="00697994"/>
    <w:rsid w:val="006A0046"/>
    <w:rsid w:val="006A1F35"/>
    <w:rsid w:val="006A213D"/>
    <w:rsid w:val="006A21D3"/>
    <w:rsid w:val="006A2408"/>
    <w:rsid w:val="006A4E18"/>
    <w:rsid w:val="006A6E75"/>
    <w:rsid w:val="006A7BBD"/>
    <w:rsid w:val="006B0646"/>
    <w:rsid w:val="006B292F"/>
    <w:rsid w:val="006B2C3B"/>
    <w:rsid w:val="006B2ECE"/>
    <w:rsid w:val="006B2F1E"/>
    <w:rsid w:val="006B50A3"/>
    <w:rsid w:val="006B603B"/>
    <w:rsid w:val="006B63B8"/>
    <w:rsid w:val="006B6493"/>
    <w:rsid w:val="006B7812"/>
    <w:rsid w:val="006C0A3E"/>
    <w:rsid w:val="006C0E9D"/>
    <w:rsid w:val="006C1C69"/>
    <w:rsid w:val="006C21F8"/>
    <w:rsid w:val="006C279D"/>
    <w:rsid w:val="006C3682"/>
    <w:rsid w:val="006C4035"/>
    <w:rsid w:val="006C49FF"/>
    <w:rsid w:val="006C56C0"/>
    <w:rsid w:val="006C58DE"/>
    <w:rsid w:val="006C6A39"/>
    <w:rsid w:val="006C727D"/>
    <w:rsid w:val="006C73B3"/>
    <w:rsid w:val="006C74A9"/>
    <w:rsid w:val="006C7747"/>
    <w:rsid w:val="006C7C8C"/>
    <w:rsid w:val="006C7D79"/>
    <w:rsid w:val="006D1999"/>
    <w:rsid w:val="006D2816"/>
    <w:rsid w:val="006D2E8D"/>
    <w:rsid w:val="006D3585"/>
    <w:rsid w:val="006D377A"/>
    <w:rsid w:val="006D3887"/>
    <w:rsid w:val="006D4763"/>
    <w:rsid w:val="006D4DA4"/>
    <w:rsid w:val="006D5864"/>
    <w:rsid w:val="006D626E"/>
    <w:rsid w:val="006D77BC"/>
    <w:rsid w:val="006E0278"/>
    <w:rsid w:val="006E0BE9"/>
    <w:rsid w:val="006E113C"/>
    <w:rsid w:val="006E1A6A"/>
    <w:rsid w:val="006E1AC7"/>
    <w:rsid w:val="006E23E4"/>
    <w:rsid w:val="006E4448"/>
    <w:rsid w:val="006E452F"/>
    <w:rsid w:val="006E583C"/>
    <w:rsid w:val="006E5946"/>
    <w:rsid w:val="006E709C"/>
    <w:rsid w:val="006E7B62"/>
    <w:rsid w:val="006E7EA8"/>
    <w:rsid w:val="006F04AF"/>
    <w:rsid w:val="006F1D47"/>
    <w:rsid w:val="006F1DC2"/>
    <w:rsid w:val="006F2279"/>
    <w:rsid w:val="006F3530"/>
    <w:rsid w:val="006F35D0"/>
    <w:rsid w:val="006F3C09"/>
    <w:rsid w:val="006F7095"/>
    <w:rsid w:val="00700AA8"/>
    <w:rsid w:val="00700D72"/>
    <w:rsid w:val="00702E6A"/>
    <w:rsid w:val="00702EE4"/>
    <w:rsid w:val="00703FB8"/>
    <w:rsid w:val="00704BED"/>
    <w:rsid w:val="00705BDA"/>
    <w:rsid w:val="007077EF"/>
    <w:rsid w:val="00707FDF"/>
    <w:rsid w:val="00710905"/>
    <w:rsid w:val="0071102B"/>
    <w:rsid w:val="0071214B"/>
    <w:rsid w:val="0071333D"/>
    <w:rsid w:val="007137FB"/>
    <w:rsid w:val="00713C6E"/>
    <w:rsid w:val="00716A97"/>
    <w:rsid w:val="00720C34"/>
    <w:rsid w:val="00721011"/>
    <w:rsid w:val="00721A0A"/>
    <w:rsid w:val="00722121"/>
    <w:rsid w:val="00722328"/>
    <w:rsid w:val="007229CB"/>
    <w:rsid w:val="00724D15"/>
    <w:rsid w:val="00724FD3"/>
    <w:rsid w:val="0072674B"/>
    <w:rsid w:val="00726A33"/>
    <w:rsid w:val="00726C9A"/>
    <w:rsid w:val="00727F9A"/>
    <w:rsid w:val="007307D6"/>
    <w:rsid w:val="00730D5B"/>
    <w:rsid w:val="007318BC"/>
    <w:rsid w:val="00731A7D"/>
    <w:rsid w:val="00731FDB"/>
    <w:rsid w:val="00734CB1"/>
    <w:rsid w:val="00735BB2"/>
    <w:rsid w:val="00736A23"/>
    <w:rsid w:val="00742E61"/>
    <w:rsid w:val="007431A8"/>
    <w:rsid w:val="00743242"/>
    <w:rsid w:val="00743460"/>
    <w:rsid w:val="007435A0"/>
    <w:rsid w:val="0074374B"/>
    <w:rsid w:val="00743A3E"/>
    <w:rsid w:val="00743B30"/>
    <w:rsid w:val="007440C8"/>
    <w:rsid w:val="007465E6"/>
    <w:rsid w:val="00747FBE"/>
    <w:rsid w:val="00750473"/>
    <w:rsid w:val="00750491"/>
    <w:rsid w:val="00750929"/>
    <w:rsid w:val="00750D70"/>
    <w:rsid w:val="007516AA"/>
    <w:rsid w:val="00760A89"/>
    <w:rsid w:val="0076148F"/>
    <w:rsid w:val="00762650"/>
    <w:rsid w:val="00762C39"/>
    <w:rsid w:val="00762C77"/>
    <w:rsid w:val="00762C7B"/>
    <w:rsid w:val="00762D7D"/>
    <w:rsid w:val="0076422F"/>
    <w:rsid w:val="00764671"/>
    <w:rsid w:val="007671C4"/>
    <w:rsid w:val="007702D9"/>
    <w:rsid w:val="007703B4"/>
    <w:rsid w:val="007708B5"/>
    <w:rsid w:val="00773146"/>
    <w:rsid w:val="00775679"/>
    <w:rsid w:val="00775E31"/>
    <w:rsid w:val="00777309"/>
    <w:rsid w:val="0077779A"/>
    <w:rsid w:val="00777986"/>
    <w:rsid w:val="0078201B"/>
    <w:rsid w:val="00782172"/>
    <w:rsid w:val="00782AC5"/>
    <w:rsid w:val="007830A1"/>
    <w:rsid w:val="00783594"/>
    <w:rsid w:val="00784F0B"/>
    <w:rsid w:val="00785E2E"/>
    <w:rsid w:val="00786318"/>
    <w:rsid w:val="00787EDC"/>
    <w:rsid w:val="007905FC"/>
    <w:rsid w:val="007908CE"/>
    <w:rsid w:val="00790AE5"/>
    <w:rsid w:val="007911A6"/>
    <w:rsid w:val="00792F84"/>
    <w:rsid w:val="007931A7"/>
    <w:rsid w:val="00793464"/>
    <w:rsid w:val="00794274"/>
    <w:rsid w:val="00796DCE"/>
    <w:rsid w:val="007A0DCA"/>
    <w:rsid w:val="007A114E"/>
    <w:rsid w:val="007A2F99"/>
    <w:rsid w:val="007A3A32"/>
    <w:rsid w:val="007A3B27"/>
    <w:rsid w:val="007A3D0E"/>
    <w:rsid w:val="007A5852"/>
    <w:rsid w:val="007A6CEA"/>
    <w:rsid w:val="007B092B"/>
    <w:rsid w:val="007B28C4"/>
    <w:rsid w:val="007B4131"/>
    <w:rsid w:val="007B4EC9"/>
    <w:rsid w:val="007B5FE5"/>
    <w:rsid w:val="007B6D81"/>
    <w:rsid w:val="007B700B"/>
    <w:rsid w:val="007B717D"/>
    <w:rsid w:val="007C0113"/>
    <w:rsid w:val="007C2B27"/>
    <w:rsid w:val="007C38D5"/>
    <w:rsid w:val="007C46E2"/>
    <w:rsid w:val="007C6BFE"/>
    <w:rsid w:val="007C73A4"/>
    <w:rsid w:val="007C7ED2"/>
    <w:rsid w:val="007D0D27"/>
    <w:rsid w:val="007D2607"/>
    <w:rsid w:val="007D3C77"/>
    <w:rsid w:val="007D3DE2"/>
    <w:rsid w:val="007D435C"/>
    <w:rsid w:val="007D55E7"/>
    <w:rsid w:val="007D701A"/>
    <w:rsid w:val="007D7696"/>
    <w:rsid w:val="007E0B78"/>
    <w:rsid w:val="007E1200"/>
    <w:rsid w:val="007E1945"/>
    <w:rsid w:val="007E221E"/>
    <w:rsid w:val="007E2385"/>
    <w:rsid w:val="007E3915"/>
    <w:rsid w:val="007E3BAA"/>
    <w:rsid w:val="007E42A1"/>
    <w:rsid w:val="007E547D"/>
    <w:rsid w:val="007E7FD7"/>
    <w:rsid w:val="007F0773"/>
    <w:rsid w:val="007F1844"/>
    <w:rsid w:val="007F25B0"/>
    <w:rsid w:val="007F25DD"/>
    <w:rsid w:val="007F2C05"/>
    <w:rsid w:val="007F4451"/>
    <w:rsid w:val="007F4855"/>
    <w:rsid w:val="007F4D24"/>
    <w:rsid w:val="007F4DB0"/>
    <w:rsid w:val="007F4F60"/>
    <w:rsid w:val="007F535D"/>
    <w:rsid w:val="007F60FA"/>
    <w:rsid w:val="007F727E"/>
    <w:rsid w:val="00801CE1"/>
    <w:rsid w:val="0080204E"/>
    <w:rsid w:val="00803987"/>
    <w:rsid w:val="008043BA"/>
    <w:rsid w:val="008048DC"/>
    <w:rsid w:val="00805043"/>
    <w:rsid w:val="008052A4"/>
    <w:rsid w:val="00805C9D"/>
    <w:rsid w:val="00805E54"/>
    <w:rsid w:val="00805FF2"/>
    <w:rsid w:val="0080702A"/>
    <w:rsid w:val="00810DD2"/>
    <w:rsid w:val="0081232C"/>
    <w:rsid w:val="008143FF"/>
    <w:rsid w:val="008146A3"/>
    <w:rsid w:val="008156B7"/>
    <w:rsid w:val="00817012"/>
    <w:rsid w:val="008171B5"/>
    <w:rsid w:val="008202EA"/>
    <w:rsid w:val="008206D6"/>
    <w:rsid w:val="00820971"/>
    <w:rsid w:val="00820AA6"/>
    <w:rsid w:val="00820F12"/>
    <w:rsid w:val="00821773"/>
    <w:rsid w:val="008232A5"/>
    <w:rsid w:val="0082430E"/>
    <w:rsid w:val="00825351"/>
    <w:rsid w:val="00826132"/>
    <w:rsid w:val="00826833"/>
    <w:rsid w:val="008276C7"/>
    <w:rsid w:val="00827B5E"/>
    <w:rsid w:val="008305BD"/>
    <w:rsid w:val="00830F25"/>
    <w:rsid w:val="008350AB"/>
    <w:rsid w:val="00835928"/>
    <w:rsid w:val="00835B6E"/>
    <w:rsid w:val="0083656D"/>
    <w:rsid w:val="00837199"/>
    <w:rsid w:val="00837D7D"/>
    <w:rsid w:val="008407BF"/>
    <w:rsid w:val="00840E9B"/>
    <w:rsid w:val="00842A04"/>
    <w:rsid w:val="00842F44"/>
    <w:rsid w:val="0084326C"/>
    <w:rsid w:val="00845417"/>
    <w:rsid w:val="00845F3B"/>
    <w:rsid w:val="00850603"/>
    <w:rsid w:val="0085217E"/>
    <w:rsid w:val="00854636"/>
    <w:rsid w:val="008553BF"/>
    <w:rsid w:val="008569EF"/>
    <w:rsid w:val="00857B26"/>
    <w:rsid w:val="00857B79"/>
    <w:rsid w:val="0086189E"/>
    <w:rsid w:val="00861CF8"/>
    <w:rsid w:val="008621DF"/>
    <w:rsid w:val="00862B25"/>
    <w:rsid w:val="00864821"/>
    <w:rsid w:val="00864A2B"/>
    <w:rsid w:val="0086680D"/>
    <w:rsid w:val="00870094"/>
    <w:rsid w:val="0087020D"/>
    <w:rsid w:val="00870CE1"/>
    <w:rsid w:val="00870D04"/>
    <w:rsid w:val="00872BB2"/>
    <w:rsid w:val="008730CD"/>
    <w:rsid w:val="008732B7"/>
    <w:rsid w:val="008743D3"/>
    <w:rsid w:val="00875056"/>
    <w:rsid w:val="00885DA9"/>
    <w:rsid w:val="00885E17"/>
    <w:rsid w:val="00886958"/>
    <w:rsid w:val="008902E9"/>
    <w:rsid w:val="00890A1D"/>
    <w:rsid w:val="00891824"/>
    <w:rsid w:val="00891E58"/>
    <w:rsid w:val="00892BCC"/>
    <w:rsid w:val="00895CC3"/>
    <w:rsid w:val="00897475"/>
    <w:rsid w:val="00897976"/>
    <w:rsid w:val="008A0D48"/>
    <w:rsid w:val="008A1386"/>
    <w:rsid w:val="008A1DDA"/>
    <w:rsid w:val="008A2D77"/>
    <w:rsid w:val="008A3185"/>
    <w:rsid w:val="008A4196"/>
    <w:rsid w:val="008A42F2"/>
    <w:rsid w:val="008A5A8C"/>
    <w:rsid w:val="008A626A"/>
    <w:rsid w:val="008A6521"/>
    <w:rsid w:val="008B146E"/>
    <w:rsid w:val="008B1AB6"/>
    <w:rsid w:val="008B1AE4"/>
    <w:rsid w:val="008B2126"/>
    <w:rsid w:val="008B346F"/>
    <w:rsid w:val="008B3CDA"/>
    <w:rsid w:val="008B6F01"/>
    <w:rsid w:val="008B74F9"/>
    <w:rsid w:val="008C10EA"/>
    <w:rsid w:val="008C1E1A"/>
    <w:rsid w:val="008C23EC"/>
    <w:rsid w:val="008C284A"/>
    <w:rsid w:val="008C4149"/>
    <w:rsid w:val="008C5613"/>
    <w:rsid w:val="008C69BA"/>
    <w:rsid w:val="008C7125"/>
    <w:rsid w:val="008C721B"/>
    <w:rsid w:val="008D0400"/>
    <w:rsid w:val="008D28FA"/>
    <w:rsid w:val="008D382A"/>
    <w:rsid w:val="008D464D"/>
    <w:rsid w:val="008D4BDC"/>
    <w:rsid w:val="008D5A5B"/>
    <w:rsid w:val="008D5AC7"/>
    <w:rsid w:val="008D632B"/>
    <w:rsid w:val="008D6B2C"/>
    <w:rsid w:val="008D7C42"/>
    <w:rsid w:val="008E0010"/>
    <w:rsid w:val="008E143E"/>
    <w:rsid w:val="008E226E"/>
    <w:rsid w:val="008E3622"/>
    <w:rsid w:val="008E4561"/>
    <w:rsid w:val="008E6A2D"/>
    <w:rsid w:val="008E71C9"/>
    <w:rsid w:val="008E7AEF"/>
    <w:rsid w:val="008E7FD2"/>
    <w:rsid w:val="008F08B5"/>
    <w:rsid w:val="008F0BD2"/>
    <w:rsid w:val="008F101A"/>
    <w:rsid w:val="008F1BE8"/>
    <w:rsid w:val="008F2AF9"/>
    <w:rsid w:val="008F2C8F"/>
    <w:rsid w:val="008F2CFD"/>
    <w:rsid w:val="008F45BB"/>
    <w:rsid w:val="008F648E"/>
    <w:rsid w:val="00902E4B"/>
    <w:rsid w:val="00903F07"/>
    <w:rsid w:val="00904752"/>
    <w:rsid w:val="00904B9E"/>
    <w:rsid w:val="009065FF"/>
    <w:rsid w:val="00906EBA"/>
    <w:rsid w:val="0091033E"/>
    <w:rsid w:val="00910EBD"/>
    <w:rsid w:val="00912377"/>
    <w:rsid w:val="00912C78"/>
    <w:rsid w:val="0091510A"/>
    <w:rsid w:val="009157E6"/>
    <w:rsid w:val="00915C24"/>
    <w:rsid w:val="00917E59"/>
    <w:rsid w:val="009209FF"/>
    <w:rsid w:val="009214A2"/>
    <w:rsid w:val="00921F9E"/>
    <w:rsid w:val="0093052C"/>
    <w:rsid w:val="00932974"/>
    <w:rsid w:val="009344DC"/>
    <w:rsid w:val="009344E5"/>
    <w:rsid w:val="00935127"/>
    <w:rsid w:val="009375AE"/>
    <w:rsid w:val="00937DBB"/>
    <w:rsid w:val="009404F7"/>
    <w:rsid w:val="00942912"/>
    <w:rsid w:val="00942F0C"/>
    <w:rsid w:val="00943F20"/>
    <w:rsid w:val="00944CA9"/>
    <w:rsid w:val="00946F41"/>
    <w:rsid w:val="00947334"/>
    <w:rsid w:val="00947B69"/>
    <w:rsid w:val="00947D23"/>
    <w:rsid w:val="00950348"/>
    <w:rsid w:val="0095046F"/>
    <w:rsid w:val="0095056B"/>
    <w:rsid w:val="009520C0"/>
    <w:rsid w:val="009525C1"/>
    <w:rsid w:val="00954AFD"/>
    <w:rsid w:val="00954C2F"/>
    <w:rsid w:val="009567FA"/>
    <w:rsid w:val="0096006A"/>
    <w:rsid w:val="00961DD7"/>
    <w:rsid w:val="00961EE4"/>
    <w:rsid w:val="00962B0B"/>
    <w:rsid w:val="009633DF"/>
    <w:rsid w:val="009644F3"/>
    <w:rsid w:val="00967962"/>
    <w:rsid w:val="00970D3A"/>
    <w:rsid w:val="00970E31"/>
    <w:rsid w:val="009718D1"/>
    <w:rsid w:val="009727DA"/>
    <w:rsid w:val="009731E2"/>
    <w:rsid w:val="00973A09"/>
    <w:rsid w:val="00973D18"/>
    <w:rsid w:val="00974648"/>
    <w:rsid w:val="0097590F"/>
    <w:rsid w:val="00975B3D"/>
    <w:rsid w:val="00975DD9"/>
    <w:rsid w:val="0097624B"/>
    <w:rsid w:val="00976D29"/>
    <w:rsid w:val="009773F8"/>
    <w:rsid w:val="00977758"/>
    <w:rsid w:val="009814D8"/>
    <w:rsid w:val="00981DE5"/>
    <w:rsid w:val="0098374F"/>
    <w:rsid w:val="00990F69"/>
    <w:rsid w:val="0099109B"/>
    <w:rsid w:val="00991191"/>
    <w:rsid w:val="00991324"/>
    <w:rsid w:val="00991605"/>
    <w:rsid w:val="00991AFA"/>
    <w:rsid w:val="0099363F"/>
    <w:rsid w:val="00993D9C"/>
    <w:rsid w:val="00995260"/>
    <w:rsid w:val="00995AFB"/>
    <w:rsid w:val="00995ECE"/>
    <w:rsid w:val="00996023"/>
    <w:rsid w:val="00997B25"/>
    <w:rsid w:val="009A0680"/>
    <w:rsid w:val="009A29AC"/>
    <w:rsid w:val="009A2E59"/>
    <w:rsid w:val="009A5AAF"/>
    <w:rsid w:val="009A6126"/>
    <w:rsid w:val="009A76E6"/>
    <w:rsid w:val="009B1E02"/>
    <w:rsid w:val="009B35AA"/>
    <w:rsid w:val="009B51E6"/>
    <w:rsid w:val="009B6CCC"/>
    <w:rsid w:val="009B6FD1"/>
    <w:rsid w:val="009B72BE"/>
    <w:rsid w:val="009B7B86"/>
    <w:rsid w:val="009B7C35"/>
    <w:rsid w:val="009C1685"/>
    <w:rsid w:val="009C1D24"/>
    <w:rsid w:val="009C3CA9"/>
    <w:rsid w:val="009C3E82"/>
    <w:rsid w:val="009C485B"/>
    <w:rsid w:val="009C4E02"/>
    <w:rsid w:val="009C6094"/>
    <w:rsid w:val="009C7A34"/>
    <w:rsid w:val="009C7D08"/>
    <w:rsid w:val="009D0050"/>
    <w:rsid w:val="009D0C1B"/>
    <w:rsid w:val="009D1635"/>
    <w:rsid w:val="009D30D8"/>
    <w:rsid w:val="009D30EC"/>
    <w:rsid w:val="009D3C1E"/>
    <w:rsid w:val="009D46AB"/>
    <w:rsid w:val="009D4D94"/>
    <w:rsid w:val="009D562E"/>
    <w:rsid w:val="009D57D8"/>
    <w:rsid w:val="009D665D"/>
    <w:rsid w:val="009D7292"/>
    <w:rsid w:val="009D73B5"/>
    <w:rsid w:val="009E0052"/>
    <w:rsid w:val="009E020F"/>
    <w:rsid w:val="009E08F9"/>
    <w:rsid w:val="009E0D94"/>
    <w:rsid w:val="009E2FE1"/>
    <w:rsid w:val="009E3445"/>
    <w:rsid w:val="009E3821"/>
    <w:rsid w:val="009E3F32"/>
    <w:rsid w:val="009E41FC"/>
    <w:rsid w:val="009E506A"/>
    <w:rsid w:val="009E5627"/>
    <w:rsid w:val="009E5861"/>
    <w:rsid w:val="009F1834"/>
    <w:rsid w:val="009F1841"/>
    <w:rsid w:val="009F2148"/>
    <w:rsid w:val="009F3184"/>
    <w:rsid w:val="009F4AF8"/>
    <w:rsid w:val="009F4ECD"/>
    <w:rsid w:val="009F5FB2"/>
    <w:rsid w:val="009F725D"/>
    <w:rsid w:val="009F7D1F"/>
    <w:rsid w:val="00A00894"/>
    <w:rsid w:val="00A02CF8"/>
    <w:rsid w:val="00A02DAF"/>
    <w:rsid w:val="00A035A8"/>
    <w:rsid w:val="00A0507A"/>
    <w:rsid w:val="00A072CE"/>
    <w:rsid w:val="00A07BA6"/>
    <w:rsid w:val="00A10611"/>
    <w:rsid w:val="00A14067"/>
    <w:rsid w:val="00A148D1"/>
    <w:rsid w:val="00A14A38"/>
    <w:rsid w:val="00A15474"/>
    <w:rsid w:val="00A16FF5"/>
    <w:rsid w:val="00A204FD"/>
    <w:rsid w:val="00A21AFB"/>
    <w:rsid w:val="00A22714"/>
    <w:rsid w:val="00A258D1"/>
    <w:rsid w:val="00A26325"/>
    <w:rsid w:val="00A26FCB"/>
    <w:rsid w:val="00A27062"/>
    <w:rsid w:val="00A27936"/>
    <w:rsid w:val="00A27F99"/>
    <w:rsid w:val="00A31908"/>
    <w:rsid w:val="00A32331"/>
    <w:rsid w:val="00A32D20"/>
    <w:rsid w:val="00A34D4E"/>
    <w:rsid w:val="00A354E1"/>
    <w:rsid w:val="00A36ACA"/>
    <w:rsid w:val="00A374CE"/>
    <w:rsid w:val="00A40D4E"/>
    <w:rsid w:val="00A412B5"/>
    <w:rsid w:val="00A41BB5"/>
    <w:rsid w:val="00A4265F"/>
    <w:rsid w:val="00A43A58"/>
    <w:rsid w:val="00A43D3C"/>
    <w:rsid w:val="00A43DA2"/>
    <w:rsid w:val="00A43F37"/>
    <w:rsid w:val="00A445D4"/>
    <w:rsid w:val="00A47A88"/>
    <w:rsid w:val="00A5027F"/>
    <w:rsid w:val="00A51C0D"/>
    <w:rsid w:val="00A51FA2"/>
    <w:rsid w:val="00A54AF3"/>
    <w:rsid w:val="00A54E83"/>
    <w:rsid w:val="00A55CA2"/>
    <w:rsid w:val="00A5695E"/>
    <w:rsid w:val="00A60233"/>
    <w:rsid w:val="00A613F9"/>
    <w:rsid w:val="00A6175B"/>
    <w:rsid w:val="00A619ED"/>
    <w:rsid w:val="00A62410"/>
    <w:rsid w:val="00A639DA"/>
    <w:rsid w:val="00A64BA7"/>
    <w:rsid w:val="00A65933"/>
    <w:rsid w:val="00A666C0"/>
    <w:rsid w:val="00A669D2"/>
    <w:rsid w:val="00A6708E"/>
    <w:rsid w:val="00A67353"/>
    <w:rsid w:val="00A7093D"/>
    <w:rsid w:val="00A71760"/>
    <w:rsid w:val="00A71F5A"/>
    <w:rsid w:val="00A72478"/>
    <w:rsid w:val="00A72514"/>
    <w:rsid w:val="00A73B23"/>
    <w:rsid w:val="00A73C57"/>
    <w:rsid w:val="00A74DF0"/>
    <w:rsid w:val="00A75965"/>
    <w:rsid w:val="00A75CCC"/>
    <w:rsid w:val="00A765F1"/>
    <w:rsid w:val="00A76C09"/>
    <w:rsid w:val="00A77AEE"/>
    <w:rsid w:val="00A80763"/>
    <w:rsid w:val="00A80B10"/>
    <w:rsid w:val="00A81F56"/>
    <w:rsid w:val="00A8343A"/>
    <w:rsid w:val="00A84230"/>
    <w:rsid w:val="00A850CF"/>
    <w:rsid w:val="00A876A2"/>
    <w:rsid w:val="00A90C9E"/>
    <w:rsid w:val="00A913D5"/>
    <w:rsid w:val="00A916E0"/>
    <w:rsid w:val="00A9173D"/>
    <w:rsid w:val="00A943D0"/>
    <w:rsid w:val="00A955DD"/>
    <w:rsid w:val="00A958E7"/>
    <w:rsid w:val="00A9711F"/>
    <w:rsid w:val="00A97B7C"/>
    <w:rsid w:val="00AA6177"/>
    <w:rsid w:val="00AA6A04"/>
    <w:rsid w:val="00AA6ADB"/>
    <w:rsid w:val="00AA6F1E"/>
    <w:rsid w:val="00AB09F5"/>
    <w:rsid w:val="00AB3249"/>
    <w:rsid w:val="00AB3356"/>
    <w:rsid w:val="00AB33BD"/>
    <w:rsid w:val="00AB3420"/>
    <w:rsid w:val="00AB436A"/>
    <w:rsid w:val="00AB4AAE"/>
    <w:rsid w:val="00AC0933"/>
    <w:rsid w:val="00AC0A98"/>
    <w:rsid w:val="00AC0AA6"/>
    <w:rsid w:val="00AC0BD2"/>
    <w:rsid w:val="00AC1357"/>
    <w:rsid w:val="00AC1A7B"/>
    <w:rsid w:val="00AC1EED"/>
    <w:rsid w:val="00AC290E"/>
    <w:rsid w:val="00AC5463"/>
    <w:rsid w:val="00AC55EE"/>
    <w:rsid w:val="00AC6607"/>
    <w:rsid w:val="00AC677D"/>
    <w:rsid w:val="00AC6785"/>
    <w:rsid w:val="00AD0DE0"/>
    <w:rsid w:val="00AD2FE4"/>
    <w:rsid w:val="00AD3E34"/>
    <w:rsid w:val="00AD644D"/>
    <w:rsid w:val="00AD6E27"/>
    <w:rsid w:val="00AE0CB2"/>
    <w:rsid w:val="00AE2715"/>
    <w:rsid w:val="00AE271A"/>
    <w:rsid w:val="00AE2F67"/>
    <w:rsid w:val="00AE2F7A"/>
    <w:rsid w:val="00AE33C9"/>
    <w:rsid w:val="00AE52E2"/>
    <w:rsid w:val="00AE5B5F"/>
    <w:rsid w:val="00AE78FD"/>
    <w:rsid w:val="00AF1063"/>
    <w:rsid w:val="00AF1369"/>
    <w:rsid w:val="00AF160C"/>
    <w:rsid w:val="00AF1E09"/>
    <w:rsid w:val="00AF2C17"/>
    <w:rsid w:val="00AF43F8"/>
    <w:rsid w:val="00AF473D"/>
    <w:rsid w:val="00AF48B5"/>
    <w:rsid w:val="00AF5082"/>
    <w:rsid w:val="00AF53BA"/>
    <w:rsid w:val="00AF6D43"/>
    <w:rsid w:val="00AF70F3"/>
    <w:rsid w:val="00AF7C7F"/>
    <w:rsid w:val="00B00E83"/>
    <w:rsid w:val="00B01068"/>
    <w:rsid w:val="00B02229"/>
    <w:rsid w:val="00B04688"/>
    <w:rsid w:val="00B047FC"/>
    <w:rsid w:val="00B05B88"/>
    <w:rsid w:val="00B079AE"/>
    <w:rsid w:val="00B07DBF"/>
    <w:rsid w:val="00B104C2"/>
    <w:rsid w:val="00B11266"/>
    <w:rsid w:val="00B115DF"/>
    <w:rsid w:val="00B11A1B"/>
    <w:rsid w:val="00B12731"/>
    <w:rsid w:val="00B12B5E"/>
    <w:rsid w:val="00B1363C"/>
    <w:rsid w:val="00B1510D"/>
    <w:rsid w:val="00B15363"/>
    <w:rsid w:val="00B1573B"/>
    <w:rsid w:val="00B15CFB"/>
    <w:rsid w:val="00B160A1"/>
    <w:rsid w:val="00B16483"/>
    <w:rsid w:val="00B204D8"/>
    <w:rsid w:val="00B20E77"/>
    <w:rsid w:val="00B22788"/>
    <w:rsid w:val="00B23241"/>
    <w:rsid w:val="00B234DC"/>
    <w:rsid w:val="00B23A8B"/>
    <w:rsid w:val="00B244C4"/>
    <w:rsid w:val="00B246DA"/>
    <w:rsid w:val="00B2490D"/>
    <w:rsid w:val="00B2611B"/>
    <w:rsid w:val="00B3069D"/>
    <w:rsid w:val="00B30A10"/>
    <w:rsid w:val="00B314BC"/>
    <w:rsid w:val="00B315B7"/>
    <w:rsid w:val="00B318BA"/>
    <w:rsid w:val="00B319D0"/>
    <w:rsid w:val="00B31F02"/>
    <w:rsid w:val="00B32A63"/>
    <w:rsid w:val="00B3327B"/>
    <w:rsid w:val="00B33BF1"/>
    <w:rsid w:val="00B34B60"/>
    <w:rsid w:val="00B3500C"/>
    <w:rsid w:val="00B35011"/>
    <w:rsid w:val="00B40974"/>
    <w:rsid w:val="00B40E8B"/>
    <w:rsid w:val="00B4323D"/>
    <w:rsid w:val="00B436EA"/>
    <w:rsid w:val="00B440A6"/>
    <w:rsid w:val="00B44DC3"/>
    <w:rsid w:val="00B45869"/>
    <w:rsid w:val="00B467F8"/>
    <w:rsid w:val="00B46B8F"/>
    <w:rsid w:val="00B5045D"/>
    <w:rsid w:val="00B515AE"/>
    <w:rsid w:val="00B52A17"/>
    <w:rsid w:val="00B55EA5"/>
    <w:rsid w:val="00B5655C"/>
    <w:rsid w:val="00B56CAB"/>
    <w:rsid w:val="00B5701D"/>
    <w:rsid w:val="00B5752F"/>
    <w:rsid w:val="00B6032C"/>
    <w:rsid w:val="00B60DF7"/>
    <w:rsid w:val="00B61B28"/>
    <w:rsid w:val="00B61C21"/>
    <w:rsid w:val="00B621A5"/>
    <w:rsid w:val="00B62E57"/>
    <w:rsid w:val="00B62FD1"/>
    <w:rsid w:val="00B63526"/>
    <w:rsid w:val="00B6356D"/>
    <w:rsid w:val="00B6377F"/>
    <w:rsid w:val="00B649B3"/>
    <w:rsid w:val="00B649FA"/>
    <w:rsid w:val="00B65545"/>
    <w:rsid w:val="00B655E0"/>
    <w:rsid w:val="00B6646E"/>
    <w:rsid w:val="00B66F34"/>
    <w:rsid w:val="00B7007A"/>
    <w:rsid w:val="00B70308"/>
    <w:rsid w:val="00B70E0E"/>
    <w:rsid w:val="00B712C2"/>
    <w:rsid w:val="00B7166D"/>
    <w:rsid w:val="00B72D97"/>
    <w:rsid w:val="00B74D62"/>
    <w:rsid w:val="00B758AE"/>
    <w:rsid w:val="00B76C06"/>
    <w:rsid w:val="00B7740B"/>
    <w:rsid w:val="00B77EF3"/>
    <w:rsid w:val="00B817F8"/>
    <w:rsid w:val="00B84455"/>
    <w:rsid w:val="00B846EF"/>
    <w:rsid w:val="00B85AA4"/>
    <w:rsid w:val="00B85F15"/>
    <w:rsid w:val="00B86048"/>
    <w:rsid w:val="00B86A58"/>
    <w:rsid w:val="00B86A60"/>
    <w:rsid w:val="00B87DDE"/>
    <w:rsid w:val="00B900F6"/>
    <w:rsid w:val="00B911EA"/>
    <w:rsid w:val="00B920FF"/>
    <w:rsid w:val="00B94875"/>
    <w:rsid w:val="00B9572E"/>
    <w:rsid w:val="00B96358"/>
    <w:rsid w:val="00B965E7"/>
    <w:rsid w:val="00B967AF"/>
    <w:rsid w:val="00B9745E"/>
    <w:rsid w:val="00BA033F"/>
    <w:rsid w:val="00BA16AF"/>
    <w:rsid w:val="00BA2F4C"/>
    <w:rsid w:val="00BA3319"/>
    <w:rsid w:val="00BA460E"/>
    <w:rsid w:val="00BB1412"/>
    <w:rsid w:val="00BB2074"/>
    <w:rsid w:val="00BB2E98"/>
    <w:rsid w:val="00BB5BD9"/>
    <w:rsid w:val="00BB663F"/>
    <w:rsid w:val="00BB6C7B"/>
    <w:rsid w:val="00BB7184"/>
    <w:rsid w:val="00BB7411"/>
    <w:rsid w:val="00BB7EC8"/>
    <w:rsid w:val="00BC1C76"/>
    <w:rsid w:val="00BC2094"/>
    <w:rsid w:val="00BC2BD3"/>
    <w:rsid w:val="00BC2D87"/>
    <w:rsid w:val="00BC33FF"/>
    <w:rsid w:val="00BC52E1"/>
    <w:rsid w:val="00BC7FD2"/>
    <w:rsid w:val="00BD0BB1"/>
    <w:rsid w:val="00BD0FBD"/>
    <w:rsid w:val="00BD13CE"/>
    <w:rsid w:val="00BD18D5"/>
    <w:rsid w:val="00BD2ABF"/>
    <w:rsid w:val="00BD338B"/>
    <w:rsid w:val="00BD373F"/>
    <w:rsid w:val="00BD42B4"/>
    <w:rsid w:val="00BD5022"/>
    <w:rsid w:val="00BD6AF8"/>
    <w:rsid w:val="00BD7485"/>
    <w:rsid w:val="00BE13AC"/>
    <w:rsid w:val="00BE2ED3"/>
    <w:rsid w:val="00BE3619"/>
    <w:rsid w:val="00BE3B31"/>
    <w:rsid w:val="00BE3E80"/>
    <w:rsid w:val="00BE43E9"/>
    <w:rsid w:val="00BE4C8B"/>
    <w:rsid w:val="00BE581D"/>
    <w:rsid w:val="00BE5CA6"/>
    <w:rsid w:val="00BE6B8E"/>
    <w:rsid w:val="00BE7668"/>
    <w:rsid w:val="00BF08D2"/>
    <w:rsid w:val="00BF122C"/>
    <w:rsid w:val="00BF1412"/>
    <w:rsid w:val="00BF6650"/>
    <w:rsid w:val="00BF67AC"/>
    <w:rsid w:val="00BF6AD9"/>
    <w:rsid w:val="00BF766D"/>
    <w:rsid w:val="00BF79A7"/>
    <w:rsid w:val="00C00C00"/>
    <w:rsid w:val="00C01BAF"/>
    <w:rsid w:val="00C02F7D"/>
    <w:rsid w:val="00C0334A"/>
    <w:rsid w:val="00C046C6"/>
    <w:rsid w:val="00C046EA"/>
    <w:rsid w:val="00C049BA"/>
    <w:rsid w:val="00C04DB5"/>
    <w:rsid w:val="00C05C4E"/>
    <w:rsid w:val="00C05FA0"/>
    <w:rsid w:val="00C06587"/>
    <w:rsid w:val="00C06C53"/>
    <w:rsid w:val="00C1010D"/>
    <w:rsid w:val="00C101FB"/>
    <w:rsid w:val="00C11CE1"/>
    <w:rsid w:val="00C123C8"/>
    <w:rsid w:val="00C1314E"/>
    <w:rsid w:val="00C1422E"/>
    <w:rsid w:val="00C146BB"/>
    <w:rsid w:val="00C14797"/>
    <w:rsid w:val="00C14A46"/>
    <w:rsid w:val="00C20649"/>
    <w:rsid w:val="00C20814"/>
    <w:rsid w:val="00C2097B"/>
    <w:rsid w:val="00C21A6A"/>
    <w:rsid w:val="00C27344"/>
    <w:rsid w:val="00C333AF"/>
    <w:rsid w:val="00C343AF"/>
    <w:rsid w:val="00C34526"/>
    <w:rsid w:val="00C3544C"/>
    <w:rsid w:val="00C35662"/>
    <w:rsid w:val="00C35DBE"/>
    <w:rsid w:val="00C36159"/>
    <w:rsid w:val="00C4022A"/>
    <w:rsid w:val="00C40499"/>
    <w:rsid w:val="00C40F62"/>
    <w:rsid w:val="00C419F9"/>
    <w:rsid w:val="00C41DB8"/>
    <w:rsid w:val="00C424D8"/>
    <w:rsid w:val="00C42E52"/>
    <w:rsid w:val="00C43DF5"/>
    <w:rsid w:val="00C505C9"/>
    <w:rsid w:val="00C506D2"/>
    <w:rsid w:val="00C506EF"/>
    <w:rsid w:val="00C509D6"/>
    <w:rsid w:val="00C5323D"/>
    <w:rsid w:val="00C53799"/>
    <w:rsid w:val="00C53850"/>
    <w:rsid w:val="00C53DDC"/>
    <w:rsid w:val="00C54BF8"/>
    <w:rsid w:val="00C55591"/>
    <w:rsid w:val="00C56F44"/>
    <w:rsid w:val="00C60580"/>
    <w:rsid w:val="00C60756"/>
    <w:rsid w:val="00C61D68"/>
    <w:rsid w:val="00C6291E"/>
    <w:rsid w:val="00C62C1B"/>
    <w:rsid w:val="00C6395D"/>
    <w:rsid w:val="00C639F0"/>
    <w:rsid w:val="00C63B39"/>
    <w:rsid w:val="00C65D7C"/>
    <w:rsid w:val="00C66CA0"/>
    <w:rsid w:val="00C67084"/>
    <w:rsid w:val="00C7062A"/>
    <w:rsid w:val="00C70FDB"/>
    <w:rsid w:val="00C71B78"/>
    <w:rsid w:val="00C71E61"/>
    <w:rsid w:val="00C7371E"/>
    <w:rsid w:val="00C73E17"/>
    <w:rsid w:val="00C744D0"/>
    <w:rsid w:val="00C74604"/>
    <w:rsid w:val="00C7483D"/>
    <w:rsid w:val="00C74F99"/>
    <w:rsid w:val="00C769CF"/>
    <w:rsid w:val="00C76BD6"/>
    <w:rsid w:val="00C80D0A"/>
    <w:rsid w:val="00C8213E"/>
    <w:rsid w:val="00C82811"/>
    <w:rsid w:val="00C83B78"/>
    <w:rsid w:val="00C84EA5"/>
    <w:rsid w:val="00C878C3"/>
    <w:rsid w:val="00C87D6F"/>
    <w:rsid w:val="00C90691"/>
    <w:rsid w:val="00C91086"/>
    <w:rsid w:val="00C914EE"/>
    <w:rsid w:val="00C91E94"/>
    <w:rsid w:val="00C927B6"/>
    <w:rsid w:val="00C92F12"/>
    <w:rsid w:val="00C93527"/>
    <w:rsid w:val="00C9378D"/>
    <w:rsid w:val="00C93B97"/>
    <w:rsid w:val="00C950B2"/>
    <w:rsid w:val="00C950FC"/>
    <w:rsid w:val="00C9568D"/>
    <w:rsid w:val="00CA04E6"/>
    <w:rsid w:val="00CA0652"/>
    <w:rsid w:val="00CA080E"/>
    <w:rsid w:val="00CA100A"/>
    <w:rsid w:val="00CA27A2"/>
    <w:rsid w:val="00CA2BC9"/>
    <w:rsid w:val="00CA2DA3"/>
    <w:rsid w:val="00CA525C"/>
    <w:rsid w:val="00CA6A61"/>
    <w:rsid w:val="00CA7A24"/>
    <w:rsid w:val="00CB0C7D"/>
    <w:rsid w:val="00CB0F37"/>
    <w:rsid w:val="00CB10AA"/>
    <w:rsid w:val="00CB413D"/>
    <w:rsid w:val="00CB4CD7"/>
    <w:rsid w:val="00CB74D7"/>
    <w:rsid w:val="00CB7C78"/>
    <w:rsid w:val="00CC027D"/>
    <w:rsid w:val="00CC2572"/>
    <w:rsid w:val="00CC2E73"/>
    <w:rsid w:val="00CC314E"/>
    <w:rsid w:val="00CC3563"/>
    <w:rsid w:val="00CC41B9"/>
    <w:rsid w:val="00CC44D1"/>
    <w:rsid w:val="00CC574B"/>
    <w:rsid w:val="00CC5FFE"/>
    <w:rsid w:val="00CC601F"/>
    <w:rsid w:val="00CC616E"/>
    <w:rsid w:val="00CC6304"/>
    <w:rsid w:val="00CC6BB2"/>
    <w:rsid w:val="00CC7D6B"/>
    <w:rsid w:val="00CD0850"/>
    <w:rsid w:val="00CD0ECE"/>
    <w:rsid w:val="00CD353F"/>
    <w:rsid w:val="00CD54C1"/>
    <w:rsid w:val="00CD592D"/>
    <w:rsid w:val="00CD6E33"/>
    <w:rsid w:val="00CD7F63"/>
    <w:rsid w:val="00CE0E71"/>
    <w:rsid w:val="00CE179F"/>
    <w:rsid w:val="00CE5BD2"/>
    <w:rsid w:val="00CE604E"/>
    <w:rsid w:val="00CE7C48"/>
    <w:rsid w:val="00CE7DD8"/>
    <w:rsid w:val="00CF0E35"/>
    <w:rsid w:val="00CF2226"/>
    <w:rsid w:val="00CF241F"/>
    <w:rsid w:val="00CF474C"/>
    <w:rsid w:val="00CF4A5C"/>
    <w:rsid w:val="00CF4C10"/>
    <w:rsid w:val="00CF6F77"/>
    <w:rsid w:val="00CF7161"/>
    <w:rsid w:val="00CF7165"/>
    <w:rsid w:val="00CF7F06"/>
    <w:rsid w:val="00D006DF"/>
    <w:rsid w:val="00D00A35"/>
    <w:rsid w:val="00D00FF7"/>
    <w:rsid w:val="00D010D2"/>
    <w:rsid w:val="00D02311"/>
    <w:rsid w:val="00D037E5"/>
    <w:rsid w:val="00D037E8"/>
    <w:rsid w:val="00D03819"/>
    <w:rsid w:val="00D03DB8"/>
    <w:rsid w:val="00D04C8E"/>
    <w:rsid w:val="00D053FF"/>
    <w:rsid w:val="00D056DC"/>
    <w:rsid w:val="00D057EC"/>
    <w:rsid w:val="00D06514"/>
    <w:rsid w:val="00D07F06"/>
    <w:rsid w:val="00D10E86"/>
    <w:rsid w:val="00D10F68"/>
    <w:rsid w:val="00D11226"/>
    <w:rsid w:val="00D1568C"/>
    <w:rsid w:val="00D15CBF"/>
    <w:rsid w:val="00D16553"/>
    <w:rsid w:val="00D16B19"/>
    <w:rsid w:val="00D174EB"/>
    <w:rsid w:val="00D17B0B"/>
    <w:rsid w:val="00D201F7"/>
    <w:rsid w:val="00D20BC9"/>
    <w:rsid w:val="00D210D8"/>
    <w:rsid w:val="00D22812"/>
    <w:rsid w:val="00D22F7C"/>
    <w:rsid w:val="00D233B1"/>
    <w:rsid w:val="00D2365B"/>
    <w:rsid w:val="00D23677"/>
    <w:rsid w:val="00D2620A"/>
    <w:rsid w:val="00D273E7"/>
    <w:rsid w:val="00D30553"/>
    <w:rsid w:val="00D31D61"/>
    <w:rsid w:val="00D32C82"/>
    <w:rsid w:val="00D33767"/>
    <w:rsid w:val="00D33E00"/>
    <w:rsid w:val="00D341B5"/>
    <w:rsid w:val="00D347A5"/>
    <w:rsid w:val="00D34914"/>
    <w:rsid w:val="00D34CB6"/>
    <w:rsid w:val="00D36320"/>
    <w:rsid w:val="00D372FC"/>
    <w:rsid w:val="00D37B15"/>
    <w:rsid w:val="00D404FE"/>
    <w:rsid w:val="00D42547"/>
    <w:rsid w:val="00D428E1"/>
    <w:rsid w:val="00D429AB"/>
    <w:rsid w:val="00D43718"/>
    <w:rsid w:val="00D43B53"/>
    <w:rsid w:val="00D44177"/>
    <w:rsid w:val="00D447D5"/>
    <w:rsid w:val="00D44BAD"/>
    <w:rsid w:val="00D46EF0"/>
    <w:rsid w:val="00D47CBF"/>
    <w:rsid w:val="00D5110F"/>
    <w:rsid w:val="00D5274D"/>
    <w:rsid w:val="00D52A66"/>
    <w:rsid w:val="00D52FB8"/>
    <w:rsid w:val="00D53DC5"/>
    <w:rsid w:val="00D544BF"/>
    <w:rsid w:val="00D55035"/>
    <w:rsid w:val="00D56CCA"/>
    <w:rsid w:val="00D56EB5"/>
    <w:rsid w:val="00D57CB5"/>
    <w:rsid w:val="00D60673"/>
    <w:rsid w:val="00D610A1"/>
    <w:rsid w:val="00D6329E"/>
    <w:rsid w:val="00D644C7"/>
    <w:rsid w:val="00D670B0"/>
    <w:rsid w:val="00D670E6"/>
    <w:rsid w:val="00D70F54"/>
    <w:rsid w:val="00D7298F"/>
    <w:rsid w:val="00D731D0"/>
    <w:rsid w:val="00D732DA"/>
    <w:rsid w:val="00D73438"/>
    <w:rsid w:val="00D734A1"/>
    <w:rsid w:val="00D73AE3"/>
    <w:rsid w:val="00D74E01"/>
    <w:rsid w:val="00D74EE1"/>
    <w:rsid w:val="00D74FF9"/>
    <w:rsid w:val="00D770A2"/>
    <w:rsid w:val="00D7745C"/>
    <w:rsid w:val="00D77907"/>
    <w:rsid w:val="00D80280"/>
    <w:rsid w:val="00D81178"/>
    <w:rsid w:val="00D82700"/>
    <w:rsid w:val="00D8278F"/>
    <w:rsid w:val="00D865CD"/>
    <w:rsid w:val="00D8661B"/>
    <w:rsid w:val="00D871D8"/>
    <w:rsid w:val="00D879C9"/>
    <w:rsid w:val="00D90C02"/>
    <w:rsid w:val="00D92FEB"/>
    <w:rsid w:val="00D931BD"/>
    <w:rsid w:val="00D93BDC"/>
    <w:rsid w:val="00D95224"/>
    <w:rsid w:val="00D95893"/>
    <w:rsid w:val="00D96F33"/>
    <w:rsid w:val="00D9724E"/>
    <w:rsid w:val="00DA27A5"/>
    <w:rsid w:val="00DA3233"/>
    <w:rsid w:val="00DA459B"/>
    <w:rsid w:val="00DA4602"/>
    <w:rsid w:val="00DB064A"/>
    <w:rsid w:val="00DB0DD3"/>
    <w:rsid w:val="00DB3CE0"/>
    <w:rsid w:val="00DB4426"/>
    <w:rsid w:val="00DB4549"/>
    <w:rsid w:val="00DB5256"/>
    <w:rsid w:val="00DB5908"/>
    <w:rsid w:val="00DB7245"/>
    <w:rsid w:val="00DB7ABA"/>
    <w:rsid w:val="00DC11DA"/>
    <w:rsid w:val="00DC141B"/>
    <w:rsid w:val="00DC21B3"/>
    <w:rsid w:val="00DC235F"/>
    <w:rsid w:val="00DC2500"/>
    <w:rsid w:val="00DC2DCF"/>
    <w:rsid w:val="00DC338B"/>
    <w:rsid w:val="00DC4FEB"/>
    <w:rsid w:val="00DC5AE4"/>
    <w:rsid w:val="00DC781C"/>
    <w:rsid w:val="00DD0543"/>
    <w:rsid w:val="00DD0A4A"/>
    <w:rsid w:val="00DD114F"/>
    <w:rsid w:val="00DD1BB4"/>
    <w:rsid w:val="00DD2889"/>
    <w:rsid w:val="00DD37A5"/>
    <w:rsid w:val="00DD3968"/>
    <w:rsid w:val="00DD4115"/>
    <w:rsid w:val="00DD458A"/>
    <w:rsid w:val="00DD57CE"/>
    <w:rsid w:val="00DD6A4C"/>
    <w:rsid w:val="00DD6D1C"/>
    <w:rsid w:val="00DD7AB6"/>
    <w:rsid w:val="00DE0529"/>
    <w:rsid w:val="00DE06A1"/>
    <w:rsid w:val="00DE2659"/>
    <w:rsid w:val="00DE2B41"/>
    <w:rsid w:val="00DE3063"/>
    <w:rsid w:val="00DE3924"/>
    <w:rsid w:val="00DE3982"/>
    <w:rsid w:val="00DE4366"/>
    <w:rsid w:val="00DE4717"/>
    <w:rsid w:val="00DE48B1"/>
    <w:rsid w:val="00DE4A7F"/>
    <w:rsid w:val="00DE5CF7"/>
    <w:rsid w:val="00DE7B79"/>
    <w:rsid w:val="00DF0B1A"/>
    <w:rsid w:val="00DF0C63"/>
    <w:rsid w:val="00DF3CA2"/>
    <w:rsid w:val="00DF4CE9"/>
    <w:rsid w:val="00DF59F1"/>
    <w:rsid w:val="00DF5B6F"/>
    <w:rsid w:val="00DF6442"/>
    <w:rsid w:val="00DF6B6D"/>
    <w:rsid w:val="00DF78C2"/>
    <w:rsid w:val="00E023DC"/>
    <w:rsid w:val="00E0361F"/>
    <w:rsid w:val="00E036FA"/>
    <w:rsid w:val="00E038A9"/>
    <w:rsid w:val="00E06632"/>
    <w:rsid w:val="00E06C64"/>
    <w:rsid w:val="00E0778E"/>
    <w:rsid w:val="00E07889"/>
    <w:rsid w:val="00E07949"/>
    <w:rsid w:val="00E11E09"/>
    <w:rsid w:val="00E125AF"/>
    <w:rsid w:val="00E1425E"/>
    <w:rsid w:val="00E1761B"/>
    <w:rsid w:val="00E20B01"/>
    <w:rsid w:val="00E22C79"/>
    <w:rsid w:val="00E22E5A"/>
    <w:rsid w:val="00E232D7"/>
    <w:rsid w:val="00E237A9"/>
    <w:rsid w:val="00E23EEF"/>
    <w:rsid w:val="00E251A2"/>
    <w:rsid w:val="00E258A7"/>
    <w:rsid w:val="00E25FE0"/>
    <w:rsid w:val="00E30B53"/>
    <w:rsid w:val="00E30DF3"/>
    <w:rsid w:val="00E3117D"/>
    <w:rsid w:val="00E3203E"/>
    <w:rsid w:val="00E325AF"/>
    <w:rsid w:val="00E326C9"/>
    <w:rsid w:val="00E32C7B"/>
    <w:rsid w:val="00E33E2C"/>
    <w:rsid w:val="00E3494C"/>
    <w:rsid w:val="00E34DE4"/>
    <w:rsid w:val="00E35000"/>
    <w:rsid w:val="00E35096"/>
    <w:rsid w:val="00E362D9"/>
    <w:rsid w:val="00E37013"/>
    <w:rsid w:val="00E37021"/>
    <w:rsid w:val="00E37A5D"/>
    <w:rsid w:val="00E405F8"/>
    <w:rsid w:val="00E409F9"/>
    <w:rsid w:val="00E4197B"/>
    <w:rsid w:val="00E41A21"/>
    <w:rsid w:val="00E423C8"/>
    <w:rsid w:val="00E42667"/>
    <w:rsid w:val="00E42BD5"/>
    <w:rsid w:val="00E43518"/>
    <w:rsid w:val="00E43668"/>
    <w:rsid w:val="00E43D4E"/>
    <w:rsid w:val="00E442E8"/>
    <w:rsid w:val="00E44303"/>
    <w:rsid w:val="00E45537"/>
    <w:rsid w:val="00E45A98"/>
    <w:rsid w:val="00E46887"/>
    <w:rsid w:val="00E52162"/>
    <w:rsid w:val="00E523D1"/>
    <w:rsid w:val="00E53073"/>
    <w:rsid w:val="00E53962"/>
    <w:rsid w:val="00E53A93"/>
    <w:rsid w:val="00E554AC"/>
    <w:rsid w:val="00E5558F"/>
    <w:rsid w:val="00E56239"/>
    <w:rsid w:val="00E569F3"/>
    <w:rsid w:val="00E5743B"/>
    <w:rsid w:val="00E5778A"/>
    <w:rsid w:val="00E57E79"/>
    <w:rsid w:val="00E602FF"/>
    <w:rsid w:val="00E60C72"/>
    <w:rsid w:val="00E6162E"/>
    <w:rsid w:val="00E62318"/>
    <w:rsid w:val="00E62BD3"/>
    <w:rsid w:val="00E63383"/>
    <w:rsid w:val="00E63D42"/>
    <w:rsid w:val="00E643A6"/>
    <w:rsid w:val="00E651E2"/>
    <w:rsid w:val="00E662BB"/>
    <w:rsid w:val="00E665B9"/>
    <w:rsid w:val="00E670AE"/>
    <w:rsid w:val="00E671E0"/>
    <w:rsid w:val="00E67424"/>
    <w:rsid w:val="00E67E75"/>
    <w:rsid w:val="00E71886"/>
    <w:rsid w:val="00E71CB2"/>
    <w:rsid w:val="00E757F0"/>
    <w:rsid w:val="00E76B6C"/>
    <w:rsid w:val="00E7757C"/>
    <w:rsid w:val="00E81284"/>
    <w:rsid w:val="00E83135"/>
    <w:rsid w:val="00E83685"/>
    <w:rsid w:val="00E8418C"/>
    <w:rsid w:val="00E8542E"/>
    <w:rsid w:val="00E862F5"/>
    <w:rsid w:val="00E8645A"/>
    <w:rsid w:val="00E86F79"/>
    <w:rsid w:val="00E86F7E"/>
    <w:rsid w:val="00E8752C"/>
    <w:rsid w:val="00E87E7D"/>
    <w:rsid w:val="00E91D2B"/>
    <w:rsid w:val="00E940A3"/>
    <w:rsid w:val="00E94CC4"/>
    <w:rsid w:val="00E966D5"/>
    <w:rsid w:val="00E96A0D"/>
    <w:rsid w:val="00EA0AD7"/>
    <w:rsid w:val="00EA1BB3"/>
    <w:rsid w:val="00EA1CB0"/>
    <w:rsid w:val="00EA3EB5"/>
    <w:rsid w:val="00EA48AC"/>
    <w:rsid w:val="00EA5832"/>
    <w:rsid w:val="00EA6030"/>
    <w:rsid w:val="00EA61EA"/>
    <w:rsid w:val="00EA679B"/>
    <w:rsid w:val="00EA77B7"/>
    <w:rsid w:val="00EA7A4A"/>
    <w:rsid w:val="00EB2484"/>
    <w:rsid w:val="00EB4716"/>
    <w:rsid w:val="00EB485D"/>
    <w:rsid w:val="00EB4A95"/>
    <w:rsid w:val="00EC094A"/>
    <w:rsid w:val="00EC2916"/>
    <w:rsid w:val="00EC2EA9"/>
    <w:rsid w:val="00EC416C"/>
    <w:rsid w:val="00EC6396"/>
    <w:rsid w:val="00EC6956"/>
    <w:rsid w:val="00EC78BF"/>
    <w:rsid w:val="00EC7FAA"/>
    <w:rsid w:val="00ED04DB"/>
    <w:rsid w:val="00ED0C97"/>
    <w:rsid w:val="00ED11F7"/>
    <w:rsid w:val="00ED20AA"/>
    <w:rsid w:val="00ED2C58"/>
    <w:rsid w:val="00ED4256"/>
    <w:rsid w:val="00ED499E"/>
    <w:rsid w:val="00ED6C5B"/>
    <w:rsid w:val="00ED79A1"/>
    <w:rsid w:val="00ED7EA7"/>
    <w:rsid w:val="00EE0B16"/>
    <w:rsid w:val="00EE2B57"/>
    <w:rsid w:val="00EE2E3C"/>
    <w:rsid w:val="00EE2EC5"/>
    <w:rsid w:val="00EE3DBB"/>
    <w:rsid w:val="00EE4DE1"/>
    <w:rsid w:val="00EE5B44"/>
    <w:rsid w:val="00EE63FB"/>
    <w:rsid w:val="00EE6CB0"/>
    <w:rsid w:val="00EE7406"/>
    <w:rsid w:val="00EF0A13"/>
    <w:rsid w:val="00EF18F7"/>
    <w:rsid w:val="00EF2316"/>
    <w:rsid w:val="00EF2FE3"/>
    <w:rsid w:val="00EF4019"/>
    <w:rsid w:val="00EF423F"/>
    <w:rsid w:val="00EF5901"/>
    <w:rsid w:val="00EF6FE0"/>
    <w:rsid w:val="00EF7AD5"/>
    <w:rsid w:val="00EF7D33"/>
    <w:rsid w:val="00F00DA7"/>
    <w:rsid w:val="00F00DAD"/>
    <w:rsid w:val="00F035E3"/>
    <w:rsid w:val="00F03C53"/>
    <w:rsid w:val="00F03E5C"/>
    <w:rsid w:val="00F04B20"/>
    <w:rsid w:val="00F05B28"/>
    <w:rsid w:val="00F05D39"/>
    <w:rsid w:val="00F05EC0"/>
    <w:rsid w:val="00F10DE5"/>
    <w:rsid w:val="00F11A4E"/>
    <w:rsid w:val="00F1254E"/>
    <w:rsid w:val="00F13F86"/>
    <w:rsid w:val="00F15562"/>
    <w:rsid w:val="00F17A58"/>
    <w:rsid w:val="00F17FF6"/>
    <w:rsid w:val="00F20A20"/>
    <w:rsid w:val="00F21BD1"/>
    <w:rsid w:val="00F2214B"/>
    <w:rsid w:val="00F2283E"/>
    <w:rsid w:val="00F23BCC"/>
    <w:rsid w:val="00F23C10"/>
    <w:rsid w:val="00F23C20"/>
    <w:rsid w:val="00F245EC"/>
    <w:rsid w:val="00F24A21"/>
    <w:rsid w:val="00F24BED"/>
    <w:rsid w:val="00F24D08"/>
    <w:rsid w:val="00F2560C"/>
    <w:rsid w:val="00F30465"/>
    <w:rsid w:val="00F307D0"/>
    <w:rsid w:val="00F32A45"/>
    <w:rsid w:val="00F32BE7"/>
    <w:rsid w:val="00F34CAF"/>
    <w:rsid w:val="00F364C7"/>
    <w:rsid w:val="00F40ABA"/>
    <w:rsid w:val="00F4245A"/>
    <w:rsid w:val="00F429EB"/>
    <w:rsid w:val="00F460AD"/>
    <w:rsid w:val="00F463DB"/>
    <w:rsid w:val="00F4683C"/>
    <w:rsid w:val="00F4787A"/>
    <w:rsid w:val="00F507B6"/>
    <w:rsid w:val="00F509B6"/>
    <w:rsid w:val="00F51F06"/>
    <w:rsid w:val="00F52E73"/>
    <w:rsid w:val="00F57A51"/>
    <w:rsid w:val="00F60CF8"/>
    <w:rsid w:val="00F6127D"/>
    <w:rsid w:val="00F61615"/>
    <w:rsid w:val="00F61AD7"/>
    <w:rsid w:val="00F62052"/>
    <w:rsid w:val="00F6250B"/>
    <w:rsid w:val="00F62672"/>
    <w:rsid w:val="00F6296B"/>
    <w:rsid w:val="00F62EE4"/>
    <w:rsid w:val="00F636E4"/>
    <w:rsid w:val="00F64B16"/>
    <w:rsid w:val="00F6527F"/>
    <w:rsid w:val="00F65733"/>
    <w:rsid w:val="00F65927"/>
    <w:rsid w:val="00F729D7"/>
    <w:rsid w:val="00F72B51"/>
    <w:rsid w:val="00F7574D"/>
    <w:rsid w:val="00F75A69"/>
    <w:rsid w:val="00F75B20"/>
    <w:rsid w:val="00F76006"/>
    <w:rsid w:val="00F761D9"/>
    <w:rsid w:val="00F76B09"/>
    <w:rsid w:val="00F812BC"/>
    <w:rsid w:val="00F8276D"/>
    <w:rsid w:val="00F84586"/>
    <w:rsid w:val="00F8482E"/>
    <w:rsid w:val="00F84D76"/>
    <w:rsid w:val="00F8551C"/>
    <w:rsid w:val="00F8593E"/>
    <w:rsid w:val="00F85FD0"/>
    <w:rsid w:val="00F90E40"/>
    <w:rsid w:val="00F914D1"/>
    <w:rsid w:val="00F919AE"/>
    <w:rsid w:val="00F92C9B"/>
    <w:rsid w:val="00F958CA"/>
    <w:rsid w:val="00F96F3A"/>
    <w:rsid w:val="00F9754C"/>
    <w:rsid w:val="00F975E9"/>
    <w:rsid w:val="00FA13AF"/>
    <w:rsid w:val="00FA2A2D"/>
    <w:rsid w:val="00FA2A9A"/>
    <w:rsid w:val="00FA3C76"/>
    <w:rsid w:val="00FA401B"/>
    <w:rsid w:val="00FA5D55"/>
    <w:rsid w:val="00FA732B"/>
    <w:rsid w:val="00FA7A97"/>
    <w:rsid w:val="00FB30F5"/>
    <w:rsid w:val="00FB332B"/>
    <w:rsid w:val="00FB3ADA"/>
    <w:rsid w:val="00FB3B7D"/>
    <w:rsid w:val="00FB3B80"/>
    <w:rsid w:val="00FB458C"/>
    <w:rsid w:val="00FB526D"/>
    <w:rsid w:val="00FB5496"/>
    <w:rsid w:val="00FB59C9"/>
    <w:rsid w:val="00FB68CB"/>
    <w:rsid w:val="00FB6AF4"/>
    <w:rsid w:val="00FB6E46"/>
    <w:rsid w:val="00FB7812"/>
    <w:rsid w:val="00FC1844"/>
    <w:rsid w:val="00FC31D8"/>
    <w:rsid w:val="00FC4411"/>
    <w:rsid w:val="00FC4C88"/>
    <w:rsid w:val="00FC562C"/>
    <w:rsid w:val="00FC5B92"/>
    <w:rsid w:val="00FC5C36"/>
    <w:rsid w:val="00FC5ECD"/>
    <w:rsid w:val="00FC6D20"/>
    <w:rsid w:val="00FC72D7"/>
    <w:rsid w:val="00FC7968"/>
    <w:rsid w:val="00FD0034"/>
    <w:rsid w:val="00FD0B59"/>
    <w:rsid w:val="00FE00BB"/>
    <w:rsid w:val="00FE0103"/>
    <w:rsid w:val="00FE21F2"/>
    <w:rsid w:val="00FE29CF"/>
    <w:rsid w:val="00FE39F9"/>
    <w:rsid w:val="00FE4D1C"/>
    <w:rsid w:val="00FE5366"/>
    <w:rsid w:val="00FE55C9"/>
    <w:rsid w:val="00FE62C7"/>
    <w:rsid w:val="00FE712E"/>
    <w:rsid w:val="00FE7997"/>
    <w:rsid w:val="00FF0275"/>
    <w:rsid w:val="00FF1007"/>
    <w:rsid w:val="00FF1136"/>
    <w:rsid w:val="00FF116A"/>
    <w:rsid w:val="00FF1BD2"/>
    <w:rsid w:val="00FF2908"/>
    <w:rsid w:val="00FF2CFE"/>
    <w:rsid w:val="00FF3788"/>
    <w:rsid w:val="00FF532C"/>
    <w:rsid w:val="00FF62AE"/>
    <w:rsid w:val="00FF716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285"/>
    <w:pPr>
      <w:spacing w:after="0"/>
    </w:pPr>
    <w:rPr>
      <w:rFonts w:ascii="Arial" w:eastAsia="Calibri" w:hAnsi="Arial" w:cs="Arial"/>
      <w:szCs w:val="20"/>
      <w:lang w:val="en-ZA"/>
    </w:rPr>
  </w:style>
  <w:style w:type="paragraph" w:styleId="Heading1">
    <w:name w:val="heading 1"/>
    <w:basedOn w:val="Normal"/>
    <w:next w:val="Normal"/>
    <w:link w:val="Heading1Char"/>
    <w:uiPriority w:val="9"/>
    <w:qFormat/>
    <w:rsid w:val="00305B34"/>
    <w:pPr>
      <w:keepNext/>
      <w:keepLines/>
      <w:spacing w:before="100" w:beforeAutospacing="1" w:after="100" w:afterAutospacing="1"/>
      <w:outlineLvl w:val="0"/>
    </w:pPr>
    <w:rPr>
      <w:rFonts w:eastAsiaTheme="majorEastAsia" w:cstheme="majorBidi"/>
      <w:b/>
      <w:bCs/>
      <w:color w:val="005A2E" w:themeColor="accent1"/>
      <w:sz w:val="24"/>
      <w:szCs w:val="28"/>
    </w:rPr>
  </w:style>
  <w:style w:type="paragraph" w:styleId="Heading2">
    <w:name w:val="heading 2"/>
    <w:basedOn w:val="Normal"/>
    <w:next w:val="Normal"/>
    <w:link w:val="Heading2Char"/>
    <w:qFormat/>
    <w:rsid w:val="0000667C"/>
    <w:pPr>
      <w:keepNext/>
      <w:spacing w:before="240" w:after="240"/>
      <w:outlineLvl w:val="1"/>
    </w:pPr>
    <w:rPr>
      <w:rFonts w:eastAsia="Times New Roman"/>
      <w:b/>
      <w:bCs/>
      <w:sz w:val="24"/>
      <w:szCs w:val="24"/>
    </w:rPr>
  </w:style>
  <w:style w:type="paragraph" w:styleId="Heading3">
    <w:name w:val="heading 3"/>
    <w:basedOn w:val="Normal"/>
    <w:next w:val="Normal"/>
    <w:link w:val="Heading3Char"/>
    <w:uiPriority w:val="9"/>
    <w:unhideWhenUsed/>
    <w:qFormat/>
    <w:rsid w:val="008F101A"/>
    <w:pPr>
      <w:keepNext/>
      <w:keepLines/>
      <w:spacing w:before="120" w:after="120"/>
      <w:outlineLvl w:val="2"/>
    </w:pPr>
    <w:rPr>
      <w:rFonts w:eastAsiaTheme="majorEastAsia" w:cstheme="majorBidi"/>
      <w:b/>
      <w:bCs/>
      <w:i/>
      <w:caps/>
    </w:rPr>
  </w:style>
  <w:style w:type="paragraph" w:styleId="Heading4">
    <w:name w:val="heading 4"/>
    <w:basedOn w:val="Normal"/>
    <w:next w:val="Normal"/>
    <w:link w:val="Heading4Char"/>
    <w:uiPriority w:val="9"/>
    <w:unhideWhenUsed/>
    <w:qFormat/>
    <w:rsid w:val="0000667C"/>
    <w:pPr>
      <w:keepNext/>
      <w:keepLines/>
      <w:spacing w:before="120" w:after="120"/>
      <w:outlineLvl w:val="3"/>
    </w:pPr>
    <w:rPr>
      <w:rFonts w:eastAsiaTheme="majorEastAsia" w:cstheme="majorBidi"/>
      <w:b/>
      <w:bCs/>
      <w:i/>
      <w:iCs/>
      <w:color w:val="005A2E" w:themeColor="accent1"/>
    </w:rPr>
  </w:style>
  <w:style w:type="paragraph" w:styleId="Heading5">
    <w:name w:val="heading 5"/>
    <w:basedOn w:val="Normal"/>
    <w:next w:val="Normal"/>
    <w:link w:val="Heading5Char"/>
    <w:uiPriority w:val="9"/>
    <w:unhideWhenUsed/>
    <w:qFormat/>
    <w:rsid w:val="004A20F7"/>
    <w:pPr>
      <w:keepNext/>
      <w:keepLines/>
      <w:spacing w:before="200"/>
      <w:outlineLvl w:val="4"/>
    </w:pPr>
    <w:rPr>
      <w:rFonts w:asciiTheme="majorHAnsi" w:eastAsiaTheme="majorEastAsia" w:hAnsiTheme="majorHAnsi" w:cstheme="majorBidi"/>
      <w:color w:val="002C1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B34"/>
    <w:rPr>
      <w:rFonts w:ascii="Arial" w:eastAsiaTheme="majorEastAsia" w:hAnsi="Arial" w:cstheme="majorBidi"/>
      <w:b/>
      <w:bCs/>
      <w:color w:val="005A2E" w:themeColor="accent1"/>
      <w:sz w:val="24"/>
      <w:szCs w:val="28"/>
      <w:lang w:val="en-ZA"/>
    </w:rPr>
  </w:style>
  <w:style w:type="character" w:customStyle="1" w:styleId="Heading2Char">
    <w:name w:val="Heading 2 Char"/>
    <w:basedOn w:val="DefaultParagraphFont"/>
    <w:link w:val="Heading2"/>
    <w:rsid w:val="0000667C"/>
    <w:rPr>
      <w:rFonts w:ascii="Arial" w:eastAsia="Times New Roman" w:hAnsi="Arial" w:cs="Arial"/>
      <w:b/>
      <w:bCs/>
      <w:sz w:val="24"/>
      <w:szCs w:val="24"/>
      <w:lang w:val="en-ZA"/>
    </w:rPr>
  </w:style>
  <w:style w:type="character" w:customStyle="1" w:styleId="Heading3Char">
    <w:name w:val="Heading 3 Char"/>
    <w:basedOn w:val="DefaultParagraphFont"/>
    <w:link w:val="Heading3"/>
    <w:uiPriority w:val="9"/>
    <w:rsid w:val="008F101A"/>
    <w:rPr>
      <w:rFonts w:ascii="Arial" w:eastAsiaTheme="majorEastAsia" w:hAnsi="Arial" w:cstheme="majorBidi"/>
      <w:b/>
      <w:bCs/>
      <w:i/>
      <w:caps/>
      <w:szCs w:val="20"/>
      <w:lang w:val="en-ZA"/>
    </w:rPr>
  </w:style>
  <w:style w:type="character" w:customStyle="1" w:styleId="Heading4Char">
    <w:name w:val="Heading 4 Char"/>
    <w:basedOn w:val="DefaultParagraphFont"/>
    <w:link w:val="Heading4"/>
    <w:uiPriority w:val="9"/>
    <w:rsid w:val="0000667C"/>
    <w:rPr>
      <w:rFonts w:ascii="Arial" w:eastAsiaTheme="majorEastAsia" w:hAnsi="Arial" w:cstheme="majorBidi"/>
      <w:b/>
      <w:bCs/>
      <w:i/>
      <w:iCs/>
      <w:color w:val="005A2E" w:themeColor="accent1"/>
      <w:szCs w:val="20"/>
      <w:lang w:val="en-ZA"/>
    </w:rPr>
  </w:style>
  <w:style w:type="character" w:customStyle="1" w:styleId="Heading5Char">
    <w:name w:val="Heading 5 Char"/>
    <w:basedOn w:val="DefaultParagraphFont"/>
    <w:link w:val="Heading5"/>
    <w:uiPriority w:val="9"/>
    <w:rsid w:val="004A20F7"/>
    <w:rPr>
      <w:rFonts w:asciiTheme="majorHAnsi" w:eastAsiaTheme="majorEastAsia" w:hAnsiTheme="majorHAnsi" w:cstheme="majorBidi"/>
      <w:color w:val="002C16" w:themeColor="accent1" w:themeShade="7F"/>
      <w:szCs w:val="20"/>
      <w:lang w:val="en-ZA"/>
    </w:rPr>
  </w:style>
  <w:style w:type="paragraph" w:styleId="TOCHeading">
    <w:name w:val="TOC Heading"/>
    <w:basedOn w:val="Heading1"/>
    <w:next w:val="Normal"/>
    <w:uiPriority w:val="39"/>
    <w:unhideWhenUsed/>
    <w:qFormat/>
    <w:rsid w:val="00864821"/>
    <w:pPr>
      <w:outlineLvl w:val="9"/>
    </w:pPr>
  </w:style>
  <w:style w:type="paragraph" w:styleId="BalloonText">
    <w:name w:val="Balloon Text"/>
    <w:basedOn w:val="Normal"/>
    <w:link w:val="BalloonTextChar"/>
    <w:uiPriority w:val="99"/>
    <w:semiHidden/>
    <w:unhideWhenUsed/>
    <w:rsid w:val="00864821"/>
    <w:rPr>
      <w:rFonts w:ascii="Tahoma" w:hAnsi="Tahoma" w:cs="Tahoma"/>
      <w:sz w:val="16"/>
      <w:szCs w:val="16"/>
    </w:rPr>
  </w:style>
  <w:style w:type="character" w:customStyle="1" w:styleId="BalloonTextChar">
    <w:name w:val="Balloon Text Char"/>
    <w:basedOn w:val="DefaultParagraphFont"/>
    <w:link w:val="BalloonText"/>
    <w:uiPriority w:val="99"/>
    <w:semiHidden/>
    <w:rsid w:val="00864821"/>
    <w:rPr>
      <w:rFonts w:ascii="Tahoma" w:eastAsia="Calibri" w:hAnsi="Tahoma" w:cs="Tahoma"/>
      <w:sz w:val="16"/>
      <w:szCs w:val="16"/>
      <w:lang w:val="en-US"/>
    </w:rPr>
  </w:style>
  <w:style w:type="paragraph" w:styleId="ListParagraph">
    <w:name w:val="List Paragraph"/>
    <w:basedOn w:val="Normal"/>
    <w:uiPriority w:val="34"/>
    <w:qFormat/>
    <w:rsid w:val="001652F3"/>
    <w:pPr>
      <w:ind w:left="720"/>
      <w:contextualSpacing/>
    </w:pPr>
  </w:style>
  <w:style w:type="paragraph" w:customStyle="1" w:styleId="Default">
    <w:name w:val="Default"/>
    <w:rsid w:val="00256868"/>
    <w:pPr>
      <w:autoSpaceDE w:val="0"/>
      <w:autoSpaceDN w:val="0"/>
      <w:adjustRightInd w:val="0"/>
      <w:spacing w:after="0" w:line="240" w:lineRule="auto"/>
    </w:pPr>
    <w:rPr>
      <w:rFonts w:ascii="Arial" w:hAnsi="Arial" w:cs="Arial"/>
      <w:color w:val="000000"/>
      <w:sz w:val="24"/>
      <w:szCs w:val="24"/>
    </w:rPr>
  </w:style>
  <w:style w:type="paragraph" w:styleId="TOC1">
    <w:name w:val="toc 1"/>
    <w:basedOn w:val="Normal"/>
    <w:next w:val="Normal"/>
    <w:autoRedefine/>
    <w:uiPriority w:val="39"/>
    <w:unhideWhenUsed/>
    <w:rsid w:val="00A6708E"/>
    <w:pPr>
      <w:spacing w:after="100"/>
    </w:pPr>
  </w:style>
  <w:style w:type="paragraph" w:styleId="TOC2">
    <w:name w:val="toc 2"/>
    <w:basedOn w:val="Normal"/>
    <w:next w:val="Normal"/>
    <w:autoRedefine/>
    <w:uiPriority w:val="39"/>
    <w:unhideWhenUsed/>
    <w:rsid w:val="00520531"/>
    <w:pPr>
      <w:tabs>
        <w:tab w:val="right" w:leader="dot" w:pos="10450"/>
      </w:tabs>
      <w:spacing w:after="100"/>
      <w:ind w:left="200"/>
    </w:pPr>
  </w:style>
  <w:style w:type="character" w:styleId="Hyperlink">
    <w:name w:val="Hyperlink"/>
    <w:basedOn w:val="DefaultParagraphFont"/>
    <w:uiPriority w:val="99"/>
    <w:unhideWhenUsed/>
    <w:rsid w:val="00A6708E"/>
    <w:rPr>
      <w:color w:val="6A2922" w:themeColor="hyperlink"/>
      <w:u w:val="single"/>
    </w:rPr>
  </w:style>
  <w:style w:type="paragraph" w:styleId="NoSpacing">
    <w:name w:val="No Spacing"/>
    <w:uiPriority w:val="1"/>
    <w:qFormat/>
    <w:rsid w:val="00702E6A"/>
    <w:pPr>
      <w:spacing w:after="0" w:line="240" w:lineRule="auto"/>
    </w:pPr>
    <w:rPr>
      <w:rFonts w:ascii="Calibri" w:eastAsia="Calibri" w:hAnsi="Calibri" w:cs="Arial"/>
      <w:sz w:val="20"/>
      <w:szCs w:val="20"/>
      <w:lang w:val="en-US"/>
    </w:rPr>
  </w:style>
  <w:style w:type="table" w:styleId="TableGrid">
    <w:name w:val="Table Grid"/>
    <w:basedOn w:val="TableNormal"/>
    <w:uiPriority w:val="39"/>
    <w:rsid w:val="0052768E"/>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2768E"/>
    <w:pPr>
      <w:spacing w:before="100" w:beforeAutospacing="1" w:after="100" w:afterAutospacing="1"/>
    </w:pPr>
    <w:rPr>
      <w:rFonts w:ascii="Times New Roman" w:eastAsia="Times New Roman" w:hAnsi="Times New Roman" w:cs="Times New Roman"/>
      <w:sz w:val="24"/>
      <w:szCs w:val="24"/>
      <w:lang w:eastAsia="en-ZA"/>
    </w:rPr>
  </w:style>
  <w:style w:type="paragraph" w:customStyle="1" w:styleId="Pa4">
    <w:name w:val="Pa4"/>
    <w:basedOn w:val="Normal"/>
    <w:next w:val="Normal"/>
    <w:uiPriority w:val="99"/>
    <w:rsid w:val="0052768E"/>
    <w:pPr>
      <w:autoSpaceDE w:val="0"/>
      <w:autoSpaceDN w:val="0"/>
      <w:adjustRightInd w:val="0"/>
      <w:spacing w:line="221" w:lineRule="atLeast"/>
    </w:pPr>
    <w:rPr>
      <w:rFonts w:ascii="Omnes" w:eastAsiaTheme="minorEastAsia" w:hAnsi="Omnes" w:cstheme="minorBidi"/>
      <w:sz w:val="24"/>
      <w:szCs w:val="24"/>
      <w:lang w:eastAsia="en-ZA"/>
    </w:rPr>
  </w:style>
  <w:style w:type="paragraph" w:customStyle="1" w:styleId="Pa1">
    <w:name w:val="Pa1"/>
    <w:basedOn w:val="Normal"/>
    <w:next w:val="Normal"/>
    <w:uiPriority w:val="99"/>
    <w:rsid w:val="0052768E"/>
    <w:pPr>
      <w:autoSpaceDE w:val="0"/>
      <w:autoSpaceDN w:val="0"/>
      <w:adjustRightInd w:val="0"/>
      <w:spacing w:line="201" w:lineRule="atLeast"/>
    </w:pPr>
    <w:rPr>
      <w:rFonts w:ascii="Omnes" w:eastAsiaTheme="minorEastAsia" w:hAnsi="Omnes" w:cstheme="minorBidi"/>
      <w:sz w:val="24"/>
      <w:szCs w:val="24"/>
      <w:lang w:eastAsia="en-ZA"/>
    </w:rPr>
  </w:style>
  <w:style w:type="character" w:styleId="Emphasis">
    <w:name w:val="Emphasis"/>
    <w:basedOn w:val="DefaultParagraphFont"/>
    <w:uiPriority w:val="20"/>
    <w:qFormat/>
    <w:rsid w:val="0052768E"/>
    <w:rPr>
      <w:i/>
      <w:iCs/>
    </w:rPr>
  </w:style>
  <w:style w:type="character" w:customStyle="1" w:styleId="apple-converted-space">
    <w:name w:val="apple-converted-space"/>
    <w:basedOn w:val="DefaultParagraphFont"/>
    <w:rsid w:val="0052768E"/>
  </w:style>
  <w:style w:type="paragraph" w:customStyle="1" w:styleId="Pa9">
    <w:name w:val="Pa9"/>
    <w:basedOn w:val="Default"/>
    <w:next w:val="Default"/>
    <w:uiPriority w:val="99"/>
    <w:rsid w:val="0052768E"/>
    <w:pPr>
      <w:spacing w:line="321" w:lineRule="atLeast"/>
    </w:pPr>
    <w:rPr>
      <w:color w:val="auto"/>
      <w:lang w:val="en-ZA"/>
    </w:rPr>
  </w:style>
  <w:style w:type="paragraph" w:styleId="Header">
    <w:name w:val="header"/>
    <w:basedOn w:val="Normal"/>
    <w:link w:val="HeaderChar"/>
    <w:uiPriority w:val="99"/>
    <w:unhideWhenUsed/>
    <w:rsid w:val="0052768E"/>
    <w:pPr>
      <w:tabs>
        <w:tab w:val="center" w:pos="4513"/>
        <w:tab w:val="right" w:pos="9026"/>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2768E"/>
    <w:rPr>
      <w:lang w:val="en-ZA"/>
    </w:rPr>
  </w:style>
  <w:style w:type="paragraph" w:customStyle="1" w:styleId="Pa6">
    <w:name w:val="Pa6"/>
    <w:basedOn w:val="Normal"/>
    <w:next w:val="Normal"/>
    <w:uiPriority w:val="99"/>
    <w:rsid w:val="0052768E"/>
    <w:pPr>
      <w:autoSpaceDE w:val="0"/>
      <w:autoSpaceDN w:val="0"/>
      <w:adjustRightInd w:val="0"/>
      <w:spacing w:line="221" w:lineRule="atLeast"/>
    </w:pPr>
    <w:rPr>
      <w:rFonts w:ascii="Adobe Text Pro" w:eastAsiaTheme="minorEastAsia" w:hAnsi="Adobe Text Pro" w:cstheme="minorBidi"/>
      <w:sz w:val="24"/>
      <w:szCs w:val="24"/>
      <w:lang w:eastAsia="en-ZA"/>
    </w:rPr>
  </w:style>
  <w:style w:type="paragraph" w:customStyle="1" w:styleId="Pa10">
    <w:name w:val="Pa10"/>
    <w:basedOn w:val="Normal"/>
    <w:next w:val="Normal"/>
    <w:uiPriority w:val="99"/>
    <w:rsid w:val="0052768E"/>
    <w:pPr>
      <w:autoSpaceDE w:val="0"/>
      <w:autoSpaceDN w:val="0"/>
      <w:adjustRightInd w:val="0"/>
      <w:spacing w:line="251" w:lineRule="atLeast"/>
    </w:pPr>
    <w:rPr>
      <w:rFonts w:ascii="Adobe Text Pro" w:eastAsiaTheme="minorEastAsia" w:hAnsi="Adobe Text Pro" w:cstheme="minorBidi"/>
      <w:sz w:val="24"/>
      <w:szCs w:val="24"/>
      <w:lang w:eastAsia="en-ZA"/>
    </w:rPr>
  </w:style>
  <w:style w:type="character" w:customStyle="1" w:styleId="A1">
    <w:name w:val="A1"/>
    <w:uiPriority w:val="99"/>
    <w:rsid w:val="0052768E"/>
    <w:rPr>
      <w:rFonts w:cs="Adobe Text Pro"/>
      <w:color w:val="000000"/>
      <w:sz w:val="12"/>
      <w:szCs w:val="12"/>
    </w:rPr>
  </w:style>
  <w:style w:type="paragraph" w:styleId="Caption">
    <w:name w:val="caption"/>
    <w:basedOn w:val="Normal"/>
    <w:next w:val="Normal"/>
    <w:uiPriority w:val="35"/>
    <w:unhideWhenUsed/>
    <w:qFormat/>
    <w:rsid w:val="007702D9"/>
    <w:pPr>
      <w:spacing w:before="100" w:beforeAutospacing="1" w:after="100" w:afterAutospacing="1"/>
    </w:pPr>
    <w:rPr>
      <w:rFonts w:eastAsiaTheme="minorEastAsia" w:cstheme="minorBidi"/>
      <w:b/>
      <w:bCs/>
      <w:sz w:val="20"/>
      <w:szCs w:val="18"/>
      <w:lang w:eastAsia="en-ZA"/>
    </w:rPr>
  </w:style>
  <w:style w:type="paragraph" w:styleId="Footer">
    <w:name w:val="footer"/>
    <w:basedOn w:val="Normal"/>
    <w:link w:val="FooterChar"/>
    <w:uiPriority w:val="99"/>
    <w:unhideWhenUsed/>
    <w:rsid w:val="0052768E"/>
    <w:pPr>
      <w:tabs>
        <w:tab w:val="center" w:pos="4513"/>
        <w:tab w:val="right" w:pos="9026"/>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2768E"/>
    <w:rPr>
      <w:lang w:val="en-ZA"/>
    </w:rPr>
  </w:style>
  <w:style w:type="character" w:styleId="CommentReference">
    <w:name w:val="annotation reference"/>
    <w:basedOn w:val="DefaultParagraphFont"/>
    <w:uiPriority w:val="99"/>
    <w:semiHidden/>
    <w:unhideWhenUsed/>
    <w:rsid w:val="00891E58"/>
    <w:rPr>
      <w:sz w:val="16"/>
      <w:szCs w:val="16"/>
    </w:rPr>
  </w:style>
  <w:style w:type="paragraph" w:styleId="CommentText">
    <w:name w:val="annotation text"/>
    <w:basedOn w:val="Normal"/>
    <w:link w:val="CommentTextChar"/>
    <w:uiPriority w:val="99"/>
    <w:semiHidden/>
    <w:unhideWhenUsed/>
    <w:rsid w:val="00891E58"/>
  </w:style>
  <w:style w:type="character" w:customStyle="1" w:styleId="CommentTextChar">
    <w:name w:val="Comment Text Char"/>
    <w:basedOn w:val="DefaultParagraphFont"/>
    <w:link w:val="CommentText"/>
    <w:uiPriority w:val="99"/>
    <w:semiHidden/>
    <w:rsid w:val="00891E58"/>
    <w:rPr>
      <w:rFonts w:ascii="Calibri" w:eastAsia="Calibri" w:hAnsi="Calibri" w:cs="Arial"/>
      <w:sz w:val="20"/>
      <w:szCs w:val="20"/>
      <w:lang w:val="en-US"/>
    </w:rPr>
  </w:style>
  <w:style w:type="paragraph" w:styleId="CommentSubject">
    <w:name w:val="annotation subject"/>
    <w:basedOn w:val="CommentText"/>
    <w:next w:val="CommentText"/>
    <w:link w:val="CommentSubjectChar"/>
    <w:uiPriority w:val="99"/>
    <w:semiHidden/>
    <w:unhideWhenUsed/>
    <w:rsid w:val="00891E58"/>
    <w:rPr>
      <w:b/>
      <w:bCs/>
    </w:rPr>
  </w:style>
  <w:style w:type="character" w:customStyle="1" w:styleId="CommentSubjectChar">
    <w:name w:val="Comment Subject Char"/>
    <w:basedOn w:val="CommentTextChar"/>
    <w:link w:val="CommentSubject"/>
    <w:uiPriority w:val="99"/>
    <w:semiHidden/>
    <w:rsid w:val="00891E58"/>
    <w:rPr>
      <w:rFonts w:ascii="Calibri" w:eastAsia="Calibri" w:hAnsi="Calibri" w:cs="Arial"/>
      <w:b/>
      <w:bCs/>
      <w:sz w:val="20"/>
      <w:szCs w:val="20"/>
      <w:lang w:val="en-US"/>
    </w:rPr>
  </w:style>
  <w:style w:type="paragraph" w:styleId="Title">
    <w:name w:val="Title"/>
    <w:basedOn w:val="Normal"/>
    <w:next w:val="Normal"/>
    <w:link w:val="TitleChar"/>
    <w:uiPriority w:val="10"/>
    <w:qFormat/>
    <w:rsid w:val="008156B7"/>
    <w:pPr>
      <w:pBdr>
        <w:top w:val="single" w:sz="8" w:space="28" w:color="auto"/>
        <w:left w:val="single" w:sz="8" w:space="4" w:color="auto"/>
        <w:bottom w:val="single" w:sz="8" w:space="28" w:color="auto"/>
        <w:right w:val="single" w:sz="8" w:space="4" w:color="auto"/>
      </w:pBdr>
      <w:shd w:val="clear" w:color="auto" w:fill="005A2E"/>
      <w:contextualSpacing/>
      <w:jc w:val="center"/>
    </w:pPr>
    <w:rPr>
      <w:rFonts w:eastAsiaTheme="majorEastAsia" w:cstheme="majorBidi"/>
      <w:color w:val="FFFFFF" w:themeColor="background1"/>
      <w:spacing w:val="5"/>
      <w:kern w:val="28"/>
      <w:sz w:val="56"/>
      <w:szCs w:val="52"/>
    </w:rPr>
  </w:style>
  <w:style w:type="character" w:customStyle="1" w:styleId="TitleChar">
    <w:name w:val="Title Char"/>
    <w:basedOn w:val="DefaultParagraphFont"/>
    <w:link w:val="Title"/>
    <w:uiPriority w:val="10"/>
    <w:rsid w:val="008156B7"/>
    <w:rPr>
      <w:rFonts w:ascii="Arial" w:eastAsiaTheme="majorEastAsia" w:hAnsi="Arial" w:cstheme="majorBidi"/>
      <w:color w:val="FFFFFF" w:themeColor="background1"/>
      <w:spacing w:val="5"/>
      <w:kern w:val="28"/>
      <w:sz w:val="56"/>
      <w:szCs w:val="52"/>
      <w:shd w:val="clear" w:color="auto" w:fill="005A2E"/>
      <w:lang w:val="en-US"/>
    </w:rPr>
  </w:style>
  <w:style w:type="paragraph" w:styleId="FootnoteText">
    <w:name w:val="footnote text"/>
    <w:basedOn w:val="Normal"/>
    <w:link w:val="FootnoteTextChar"/>
    <w:uiPriority w:val="99"/>
    <w:semiHidden/>
    <w:unhideWhenUsed/>
    <w:rsid w:val="005475E7"/>
    <w:pPr>
      <w:spacing w:line="240" w:lineRule="auto"/>
    </w:pPr>
    <w:rPr>
      <w:sz w:val="20"/>
    </w:rPr>
  </w:style>
  <w:style w:type="character" w:customStyle="1" w:styleId="FootnoteTextChar">
    <w:name w:val="Footnote Text Char"/>
    <w:basedOn w:val="DefaultParagraphFont"/>
    <w:link w:val="FootnoteText"/>
    <w:uiPriority w:val="99"/>
    <w:semiHidden/>
    <w:rsid w:val="005475E7"/>
    <w:rPr>
      <w:rFonts w:ascii="Arial" w:eastAsia="Calibri" w:hAnsi="Arial" w:cs="Arial"/>
      <w:sz w:val="20"/>
      <w:szCs w:val="20"/>
      <w:lang w:val="en-US"/>
    </w:rPr>
  </w:style>
  <w:style w:type="character" w:styleId="FootnoteReference">
    <w:name w:val="footnote reference"/>
    <w:basedOn w:val="DefaultParagraphFont"/>
    <w:uiPriority w:val="99"/>
    <w:semiHidden/>
    <w:unhideWhenUsed/>
    <w:rsid w:val="005475E7"/>
    <w:rPr>
      <w:vertAlign w:val="superscript"/>
    </w:rPr>
  </w:style>
  <w:style w:type="paragraph" w:styleId="Revision">
    <w:name w:val="Revision"/>
    <w:hidden/>
    <w:uiPriority w:val="99"/>
    <w:semiHidden/>
    <w:rsid w:val="00B62E57"/>
    <w:pPr>
      <w:spacing w:after="0" w:line="240" w:lineRule="auto"/>
    </w:pPr>
    <w:rPr>
      <w:rFonts w:ascii="Arial" w:eastAsia="Calibri" w:hAnsi="Arial" w:cs="Arial"/>
      <w:szCs w:val="20"/>
      <w:lang w:val="en-US"/>
    </w:rPr>
  </w:style>
  <w:style w:type="table" w:customStyle="1" w:styleId="TableGrid1">
    <w:name w:val="Table Grid1"/>
    <w:basedOn w:val="TableNormal"/>
    <w:next w:val="TableGrid"/>
    <w:uiPriority w:val="59"/>
    <w:rsid w:val="001730DB"/>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637285"/>
    <w:pPr>
      <w:spacing w:after="100"/>
      <w:ind w:left="440"/>
    </w:pPr>
  </w:style>
  <w:style w:type="paragraph" w:styleId="TableofFigures">
    <w:name w:val="table of figures"/>
    <w:basedOn w:val="Normal"/>
    <w:next w:val="Normal"/>
    <w:uiPriority w:val="99"/>
    <w:unhideWhenUsed/>
    <w:rsid w:val="006708D3"/>
  </w:style>
  <w:style w:type="paragraph" w:styleId="BodyText">
    <w:name w:val="Body Text"/>
    <w:basedOn w:val="Normal"/>
    <w:link w:val="BodyTextChar"/>
    <w:uiPriority w:val="1"/>
    <w:qFormat/>
    <w:rsid w:val="00E32C7B"/>
    <w:pPr>
      <w:widowControl w:val="0"/>
      <w:autoSpaceDE w:val="0"/>
      <w:autoSpaceDN w:val="0"/>
      <w:spacing w:line="240" w:lineRule="auto"/>
    </w:pPr>
    <w:rPr>
      <w:rFonts w:ascii="Century Gothic" w:eastAsia="Century Gothic" w:hAnsi="Century Gothic" w:cs="Century Gothic"/>
      <w:sz w:val="16"/>
      <w:szCs w:val="16"/>
      <w:lang w:val="en-US"/>
    </w:rPr>
  </w:style>
  <w:style w:type="character" w:customStyle="1" w:styleId="BodyTextChar">
    <w:name w:val="Body Text Char"/>
    <w:basedOn w:val="DefaultParagraphFont"/>
    <w:link w:val="BodyText"/>
    <w:uiPriority w:val="1"/>
    <w:rsid w:val="00E32C7B"/>
    <w:rPr>
      <w:rFonts w:ascii="Century Gothic" w:eastAsia="Century Gothic" w:hAnsi="Century Gothic" w:cs="Century Gothic"/>
      <w:sz w:val="16"/>
      <w:szCs w:val="16"/>
      <w:lang w:val="en-US"/>
    </w:rPr>
  </w:style>
  <w:style w:type="paragraph" w:styleId="TOC4">
    <w:name w:val="toc 4"/>
    <w:basedOn w:val="Normal"/>
    <w:next w:val="Normal"/>
    <w:autoRedefine/>
    <w:uiPriority w:val="39"/>
    <w:unhideWhenUsed/>
    <w:rsid w:val="00633482"/>
    <w:pPr>
      <w:spacing w:after="100"/>
      <w:ind w:left="660"/>
    </w:pPr>
    <w:rPr>
      <w:rFonts w:asciiTheme="minorHAnsi" w:eastAsiaTheme="minorEastAsia" w:hAnsiTheme="minorHAnsi" w:cstheme="minorBidi"/>
      <w:szCs w:val="22"/>
      <w:lang w:val="en-US"/>
    </w:rPr>
  </w:style>
  <w:style w:type="paragraph" w:styleId="TOC5">
    <w:name w:val="toc 5"/>
    <w:basedOn w:val="Normal"/>
    <w:next w:val="Normal"/>
    <w:autoRedefine/>
    <w:uiPriority w:val="39"/>
    <w:unhideWhenUsed/>
    <w:rsid w:val="00633482"/>
    <w:pPr>
      <w:spacing w:after="100"/>
      <w:ind w:left="880"/>
    </w:pPr>
    <w:rPr>
      <w:rFonts w:asciiTheme="minorHAnsi" w:eastAsiaTheme="minorEastAsia" w:hAnsiTheme="minorHAnsi" w:cstheme="minorBidi"/>
      <w:szCs w:val="22"/>
      <w:lang w:val="en-US"/>
    </w:rPr>
  </w:style>
  <w:style w:type="paragraph" w:styleId="TOC6">
    <w:name w:val="toc 6"/>
    <w:basedOn w:val="Normal"/>
    <w:next w:val="Normal"/>
    <w:autoRedefine/>
    <w:uiPriority w:val="39"/>
    <w:unhideWhenUsed/>
    <w:rsid w:val="00633482"/>
    <w:pPr>
      <w:spacing w:after="100"/>
      <w:ind w:left="1100"/>
    </w:pPr>
    <w:rPr>
      <w:rFonts w:asciiTheme="minorHAnsi" w:eastAsiaTheme="minorEastAsia" w:hAnsiTheme="minorHAnsi" w:cstheme="minorBidi"/>
      <w:szCs w:val="22"/>
      <w:lang w:val="en-US"/>
    </w:rPr>
  </w:style>
  <w:style w:type="paragraph" w:styleId="TOC7">
    <w:name w:val="toc 7"/>
    <w:basedOn w:val="Normal"/>
    <w:next w:val="Normal"/>
    <w:autoRedefine/>
    <w:uiPriority w:val="39"/>
    <w:unhideWhenUsed/>
    <w:rsid w:val="00633482"/>
    <w:pPr>
      <w:spacing w:after="100"/>
      <w:ind w:left="1320"/>
    </w:pPr>
    <w:rPr>
      <w:rFonts w:asciiTheme="minorHAnsi" w:eastAsiaTheme="minorEastAsia" w:hAnsiTheme="minorHAnsi" w:cstheme="minorBidi"/>
      <w:szCs w:val="22"/>
      <w:lang w:val="en-US"/>
    </w:rPr>
  </w:style>
  <w:style w:type="paragraph" w:styleId="TOC8">
    <w:name w:val="toc 8"/>
    <w:basedOn w:val="Normal"/>
    <w:next w:val="Normal"/>
    <w:autoRedefine/>
    <w:uiPriority w:val="39"/>
    <w:unhideWhenUsed/>
    <w:rsid w:val="00633482"/>
    <w:pPr>
      <w:spacing w:after="100"/>
      <w:ind w:left="1540"/>
    </w:pPr>
    <w:rPr>
      <w:rFonts w:asciiTheme="minorHAnsi" w:eastAsiaTheme="minorEastAsia" w:hAnsiTheme="minorHAnsi" w:cstheme="minorBidi"/>
      <w:szCs w:val="22"/>
      <w:lang w:val="en-US"/>
    </w:rPr>
  </w:style>
  <w:style w:type="paragraph" w:styleId="TOC9">
    <w:name w:val="toc 9"/>
    <w:basedOn w:val="Normal"/>
    <w:next w:val="Normal"/>
    <w:autoRedefine/>
    <w:uiPriority w:val="39"/>
    <w:unhideWhenUsed/>
    <w:rsid w:val="00633482"/>
    <w:pPr>
      <w:spacing w:after="100"/>
      <w:ind w:left="1760"/>
    </w:pPr>
    <w:rPr>
      <w:rFonts w:asciiTheme="minorHAnsi" w:eastAsiaTheme="minorEastAsia" w:hAnsiTheme="minorHAnsi" w:cstheme="minorBidi"/>
      <w:szCs w:val="22"/>
      <w:lang w:val="en-US"/>
    </w:rPr>
  </w:style>
</w:styles>
</file>

<file path=word/webSettings.xml><?xml version="1.0" encoding="utf-8"?>
<w:webSettings xmlns:r="http://schemas.openxmlformats.org/officeDocument/2006/relationships" xmlns:w="http://schemas.openxmlformats.org/wordprocessingml/2006/main">
  <w:divs>
    <w:div w:id="87703946">
      <w:bodyDiv w:val="1"/>
      <w:marLeft w:val="0"/>
      <w:marRight w:val="0"/>
      <w:marTop w:val="0"/>
      <w:marBottom w:val="0"/>
      <w:divBdr>
        <w:top w:val="none" w:sz="0" w:space="0" w:color="auto"/>
        <w:left w:val="none" w:sz="0" w:space="0" w:color="auto"/>
        <w:bottom w:val="none" w:sz="0" w:space="0" w:color="auto"/>
        <w:right w:val="none" w:sz="0" w:space="0" w:color="auto"/>
      </w:divBdr>
    </w:div>
    <w:div w:id="193739583">
      <w:bodyDiv w:val="1"/>
      <w:marLeft w:val="0"/>
      <w:marRight w:val="0"/>
      <w:marTop w:val="0"/>
      <w:marBottom w:val="0"/>
      <w:divBdr>
        <w:top w:val="none" w:sz="0" w:space="0" w:color="auto"/>
        <w:left w:val="none" w:sz="0" w:space="0" w:color="auto"/>
        <w:bottom w:val="none" w:sz="0" w:space="0" w:color="auto"/>
        <w:right w:val="none" w:sz="0" w:space="0" w:color="auto"/>
      </w:divBdr>
    </w:div>
    <w:div w:id="344865313">
      <w:bodyDiv w:val="1"/>
      <w:marLeft w:val="0"/>
      <w:marRight w:val="0"/>
      <w:marTop w:val="0"/>
      <w:marBottom w:val="0"/>
      <w:divBdr>
        <w:top w:val="none" w:sz="0" w:space="0" w:color="auto"/>
        <w:left w:val="none" w:sz="0" w:space="0" w:color="auto"/>
        <w:bottom w:val="none" w:sz="0" w:space="0" w:color="auto"/>
        <w:right w:val="none" w:sz="0" w:space="0" w:color="auto"/>
      </w:divBdr>
    </w:div>
    <w:div w:id="478038767">
      <w:bodyDiv w:val="1"/>
      <w:marLeft w:val="0"/>
      <w:marRight w:val="0"/>
      <w:marTop w:val="0"/>
      <w:marBottom w:val="0"/>
      <w:divBdr>
        <w:top w:val="none" w:sz="0" w:space="0" w:color="auto"/>
        <w:left w:val="none" w:sz="0" w:space="0" w:color="auto"/>
        <w:bottom w:val="none" w:sz="0" w:space="0" w:color="auto"/>
        <w:right w:val="none" w:sz="0" w:space="0" w:color="auto"/>
      </w:divBdr>
      <w:divsChild>
        <w:div w:id="1579896588">
          <w:marLeft w:val="547"/>
          <w:marRight w:val="0"/>
          <w:marTop w:val="0"/>
          <w:marBottom w:val="0"/>
          <w:divBdr>
            <w:top w:val="none" w:sz="0" w:space="0" w:color="auto"/>
            <w:left w:val="none" w:sz="0" w:space="0" w:color="auto"/>
            <w:bottom w:val="none" w:sz="0" w:space="0" w:color="auto"/>
            <w:right w:val="none" w:sz="0" w:space="0" w:color="auto"/>
          </w:divBdr>
        </w:div>
      </w:divsChild>
    </w:div>
    <w:div w:id="486557747">
      <w:bodyDiv w:val="1"/>
      <w:marLeft w:val="0"/>
      <w:marRight w:val="0"/>
      <w:marTop w:val="0"/>
      <w:marBottom w:val="0"/>
      <w:divBdr>
        <w:top w:val="none" w:sz="0" w:space="0" w:color="auto"/>
        <w:left w:val="none" w:sz="0" w:space="0" w:color="auto"/>
        <w:bottom w:val="none" w:sz="0" w:space="0" w:color="auto"/>
        <w:right w:val="none" w:sz="0" w:space="0" w:color="auto"/>
      </w:divBdr>
    </w:div>
    <w:div w:id="524485250">
      <w:bodyDiv w:val="1"/>
      <w:marLeft w:val="0"/>
      <w:marRight w:val="0"/>
      <w:marTop w:val="0"/>
      <w:marBottom w:val="0"/>
      <w:divBdr>
        <w:top w:val="none" w:sz="0" w:space="0" w:color="auto"/>
        <w:left w:val="none" w:sz="0" w:space="0" w:color="auto"/>
        <w:bottom w:val="none" w:sz="0" w:space="0" w:color="auto"/>
        <w:right w:val="none" w:sz="0" w:space="0" w:color="auto"/>
      </w:divBdr>
      <w:divsChild>
        <w:div w:id="317656476">
          <w:marLeft w:val="547"/>
          <w:marRight w:val="0"/>
          <w:marTop w:val="0"/>
          <w:marBottom w:val="0"/>
          <w:divBdr>
            <w:top w:val="none" w:sz="0" w:space="0" w:color="auto"/>
            <w:left w:val="none" w:sz="0" w:space="0" w:color="auto"/>
            <w:bottom w:val="none" w:sz="0" w:space="0" w:color="auto"/>
            <w:right w:val="none" w:sz="0" w:space="0" w:color="auto"/>
          </w:divBdr>
        </w:div>
      </w:divsChild>
    </w:div>
    <w:div w:id="636954836">
      <w:bodyDiv w:val="1"/>
      <w:marLeft w:val="0"/>
      <w:marRight w:val="0"/>
      <w:marTop w:val="0"/>
      <w:marBottom w:val="0"/>
      <w:divBdr>
        <w:top w:val="none" w:sz="0" w:space="0" w:color="auto"/>
        <w:left w:val="none" w:sz="0" w:space="0" w:color="auto"/>
        <w:bottom w:val="none" w:sz="0" w:space="0" w:color="auto"/>
        <w:right w:val="none" w:sz="0" w:space="0" w:color="auto"/>
      </w:divBdr>
      <w:divsChild>
        <w:div w:id="280110597">
          <w:marLeft w:val="547"/>
          <w:marRight w:val="0"/>
          <w:marTop w:val="43"/>
          <w:marBottom w:val="0"/>
          <w:divBdr>
            <w:top w:val="none" w:sz="0" w:space="0" w:color="auto"/>
            <w:left w:val="none" w:sz="0" w:space="0" w:color="auto"/>
            <w:bottom w:val="none" w:sz="0" w:space="0" w:color="auto"/>
            <w:right w:val="none" w:sz="0" w:space="0" w:color="auto"/>
          </w:divBdr>
        </w:div>
        <w:div w:id="1967467160">
          <w:marLeft w:val="547"/>
          <w:marRight w:val="0"/>
          <w:marTop w:val="43"/>
          <w:marBottom w:val="0"/>
          <w:divBdr>
            <w:top w:val="none" w:sz="0" w:space="0" w:color="auto"/>
            <w:left w:val="none" w:sz="0" w:space="0" w:color="auto"/>
            <w:bottom w:val="none" w:sz="0" w:space="0" w:color="auto"/>
            <w:right w:val="none" w:sz="0" w:space="0" w:color="auto"/>
          </w:divBdr>
        </w:div>
        <w:div w:id="788548896">
          <w:marLeft w:val="547"/>
          <w:marRight w:val="0"/>
          <w:marTop w:val="43"/>
          <w:marBottom w:val="0"/>
          <w:divBdr>
            <w:top w:val="none" w:sz="0" w:space="0" w:color="auto"/>
            <w:left w:val="none" w:sz="0" w:space="0" w:color="auto"/>
            <w:bottom w:val="none" w:sz="0" w:space="0" w:color="auto"/>
            <w:right w:val="none" w:sz="0" w:space="0" w:color="auto"/>
          </w:divBdr>
        </w:div>
        <w:div w:id="1956132823">
          <w:marLeft w:val="547"/>
          <w:marRight w:val="0"/>
          <w:marTop w:val="43"/>
          <w:marBottom w:val="0"/>
          <w:divBdr>
            <w:top w:val="none" w:sz="0" w:space="0" w:color="auto"/>
            <w:left w:val="none" w:sz="0" w:space="0" w:color="auto"/>
            <w:bottom w:val="none" w:sz="0" w:space="0" w:color="auto"/>
            <w:right w:val="none" w:sz="0" w:space="0" w:color="auto"/>
          </w:divBdr>
        </w:div>
        <w:div w:id="1460295515">
          <w:marLeft w:val="547"/>
          <w:marRight w:val="0"/>
          <w:marTop w:val="43"/>
          <w:marBottom w:val="0"/>
          <w:divBdr>
            <w:top w:val="none" w:sz="0" w:space="0" w:color="auto"/>
            <w:left w:val="none" w:sz="0" w:space="0" w:color="auto"/>
            <w:bottom w:val="none" w:sz="0" w:space="0" w:color="auto"/>
            <w:right w:val="none" w:sz="0" w:space="0" w:color="auto"/>
          </w:divBdr>
        </w:div>
        <w:div w:id="1414858161">
          <w:marLeft w:val="547"/>
          <w:marRight w:val="0"/>
          <w:marTop w:val="43"/>
          <w:marBottom w:val="0"/>
          <w:divBdr>
            <w:top w:val="none" w:sz="0" w:space="0" w:color="auto"/>
            <w:left w:val="none" w:sz="0" w:space="0" w:color="auto"/>
            <w:bottom w:val="none" w:sz="0" w:space="0" w:color="auto"/>
            <w:right w:val="none" w:sz="0" w:space="0" w:color="auto"/>
          </w:divBdr>
        </w:div>
        <w:div w:id="240260219">
          <w:marLeft w:val="547"/>
          <w:marRight w:val="0"/>
          <w:marTop w:val="43"/>
          <w:marBottom w:val="0"/>
          <w:divBdr>
            <w:top w:val="none" w:sz="0" w:space="0" w:color="auto"/>
            <w:left w:val="none" w:sz="0" w:space="0" w:color="auto"/>
            <w:bottom w:val="none" w:sz="0" w:space="0" w:color="auto"/>
            <w:right w:val="none" w:sz="0" w:space="0" w:color="auto"/>
          </w:divBdr>
        </w:div>
        <w:div w:id="159470700">
          <w:marLeft w:val="547"/>
          <w:marRight w:val="0"/>
          <w:marTop w:val="43"/>
          <w:marBottom w:val="0"/>
          <w:divBdr>
            <w:top w:val="none" w:sz="0" w:space="0" w:color="auto"/>
            <w:left w:val="none" w:sz="0" w:space="0" w:color="auto"/>
            <w:bottom w:val="none" w:sz="0" w:space="0" w:color="auto"/>
            <w:right w:val="none" w:sz="0" w:space="0" w:color="auto"/>
          </w:divBdr>
        </w:div>
        <w:div w:id="1724938360">
          <w:marLeft w:val="547"/>
          <w:marRight w:val="0"/>
          <w:marTop w:val="43"/>
          <w:marBottom w:val="0"/>
          <w:divBdr>
            <w:top w:val="none" w:sz="0" w:space="0" w:color="auto"/>
            <w:left w:val="none" w:sz="0" w:space="0" w:color="auto"/>
            <w:bottom w:val="none" w:sz="0" w:space="0" w:color="auto"/>
            <w:right w:val="none" w:sz="0" w:space="0" w:color="auto"/>
          </w:divBdr>
        </w:div>
        <w:div w:id="496308723">
          <w:marLeft w:val="547"/>
          <w:marRight w:val="0"/>
          <w:marTop w:val="43"/>
          <w:marBottom w:val="0"/>
          <w:divBdr>
            <w:top w:val="none" w:sz="0" w:space="0" w:color="auto"/>
            <w:left w:val="none" w:sz="0" w:space="0" w:color="auto"/>
            <w:bottom w:val="none" w:sz="0" w:space="0" w:color="auto"/>
            <w:right w:val="none" w:sz="0" w:space="0" w:color="auto"/>
          </w:divBdr>
        </w:div>
      </w:divsChild>
    </w:div>
    <w:div w:id="697464935">
      <w:bodyDiv w:val="1"/>
      <w:marLeft w:val="0"/>
      <w:marRight w:val="0"/>
      <w:marTop w:val="0"/>
      <w:marBottom w:val="0"/>
      <w:divBdr>
        <w:top w:val="none" w:sz="0" w:space="0" w:color="auto"/>
        <w:left w:val="none" w:sz="0" w:space="0" w:color="auto"/>
        <w:bottom w:val="none" w:sz="0" w:space="0" w:color="auto"/>
        <w:right w:val="none" w:sz="0" w:space="0" w:color="auto"/>
      </w:divBdr>
      <w:divsChild>
        <w:div w:id="1370446636">
          <w:marLeft w:val="547"/>
          <w:marRight w:val="0"/>
          <w:marTop w:val="53"/>
          <w:marBottom w:val="0"/>
          <w:divBdr>
            <w:top w:val="none" w:sz="0" w:space="0" w:color="auto"/>
            <w:left w:val="none" w:sz="0" w:space="0" w:color="auto"/>
            <w:bottom w:val="none" w:sz="0" w:space="0" w:color="auto"/>
            <w:right w:val="none" w:sz="0" w:space="0" w:color="auto"/>
          </w:divBdr>
        </w:div>
        <w:div w:id="20055725">
          <w:marLeft w:val="547"/>
          <w:marRight w:val="0"/>
          <w:marTop w:val="53"/>
          <w:marBottom w:val="0"/>
          <w:divBdr>
            <w:top w:val="none" w:sz="0" w:space="0" w:color="auto"/>
            <w:left w:val="none" w:sz="0" w:space="0" w:color="auto"/>
            <w:bottom w:val="none" w:sz="0" w:space="0" w:color="auto"/>
            <w:right w:val="none" w:sz="0" w:space="0" w:color="auto"/>
          </w:divBdr>
        </w:div>
        <w:div w:id="1871382272">
          <w:marLeft w:val="547"/>
          <w:marRight w:val="0"/>
          <w:marTop w:val="53"/>
          <w:marBottom w:val="0"/>
          <w:divBdr>
            <w:top w:val="none" w:sz="0" w:space="0" w:color="auto"/>
            <w:left w:val="none" w:sz="0" w:space="0" w:color="auto"/>
            <w:bottom w:val="none" w:sz="0" w:space="0" w:color="auto"/>
            <w:right w:val="none" w:sz="0" w:space="0" w:color="auto"/>
          </w:divBdr>
        </w:div>
        <w:div w:id="568884116">
          <w:marLeft w:val="547"/>
          <w:marRight w:val="0"/>
          <w:marTop w:val="53"/>
          <w:marBottom w:val="0"/>
          <w:divBdr>
            <w:top w:val="none" w:sz="0" w:space="0" w:color="auto"/>
            <w:left w:val="none" w:sz="0" w:space="0" w:color="auto"/>
            <w:bottom w:val="none" w:sz="0" w:space="0" w:color="auto"/>
            <w:right w:val="none" w:sz="0" w:space="0" w:color="auto"/>
          </w:divBdr>
        </w:div>
        <w:div w:id="124541325">
          <w:marLeft w:val="547"/>
          <w:marRight w:val="0"/>
          <w:marTop w:val="53"/>
          <w:marBottom w:val="0"/>
          <w:divBdr>
            <w:top w:val="none" w:sz="0" w:space="0" w:color="auto"/>
            <w:left w:val="none" w:sz="0" w:space="0" w:color="auto"/>
            <w:bottom w:val="none" w:sz="0" w:space="0" w:color="auto"/>
            <w:right w:val="none" w:sz="0" w:space="0" w:color="auto"/>
          </w:divBdr>
        </w:div>
      </w:divsChild>
    </w:div>
    <w:div w:id="760370222">
      <w:bodyDiv w:val="1"/>
      <w:marLeft w:val="0"/>
      <w:marRight w:val="0"/>
      <w:marTop w:val="0"/>
      <w:marBottom w:val="0"/>
      <w:divBdr>
        <w:top w:val="none" w:sz="0" w:space="0" w:color="auto"/>
        <w:left w:val="none" w:sz="0" w:space="0" w:color="auto"/>
        <w:bottom w:val="none" w:sz="0" w:space="0" w:color="auto"/>
        <w:right w:val="none" w:sz="0" w:space="0" w:color="auto"/>
      </w:divBdr>
    </w:div>
    <w:div w:id="819151897">
      <w:bodyDiv w:val="1"/>
      <w:marLeft w:val="0"/>
      <w:marRight w:val="0"/>
      <w:marTop w:val="0"/>
      <w:marBottom w:val="0"/>
      <w:divBdr>
        <w:top w:val="none" w:sz="0" w:space="0" w:color="auto"/>
        <w:left w:val="none" w:sz="0" w:space="0" w:color="auto"/>
        <w:bottom w:val="none" w:sz="0" w:space="0" w:color="auto"/>
        <w:right w:val="none" w:sz="0" w:space="0" w:color="auto"/>
      </w:divBdr>
    </w:div>
    <w:div w:id="906189696">
      <w:bodyDiv w:val="1"/>
      <w:marLeft w:val="0"/>
      <w:marRight w:val="0"/>
      <w:marTop w:val="0"/>
      <w:marBottom w:val="0"/>
      <w:divBdr>
        <w:top w:val="none" w:sz="0" w:space="0" w:color="auto"/>
        <w:left w:val="none" w:sz="0" w:space="0" w:color="auto"/>
        <w:bottom w:val="none" w:sz="0" w:space="0" w:color="auto"/>
        <w:right w:val="none" w:sz="0" w:space="0" w:color="auto"/>
      </w:divBdr>
    </w:div>
    <w:div w:id="915675286">
      <w:bodyDiv w:val="1"/>
      <w:marLeft w:val="0"/>
      <w:marRight w:val="0"/>
      <w:marTop w:val="0"/>
      <w:marBottom w:val="0"/>
      <w:divBdr>
        <w:top w:val="none" w:sz="0" w:space="0" w:color="auto"/>
        <w:left w:val="none" w:sz="0" w:space="0" w:color="auto"/>
        <w:bottom w:val="none" w:sz="0" w:space="0" w:color="auto"/>
        <w:right w:val="none" w:sz="0" w:space="0" w:color="auto"/>
      </w:divBdr>
    </w:div>
    <w:div w:id="932784667">
      <w:bodyDiv w:val="1"/>
      <w:marLeft w:val="0"/>
      <w:marRight w:val="0"/>
      <w:marTop w:val="0"/>
      <w:marBottom w:val="0"/>
      <w:divBdr>
        <w:top w:val="none" w:sz="0" w:space="0" w:color="auto"/>
        <w:left w:val="none" w:sz="0" w:space="0" w:color="auto"/>
        <w:bottom w:val="none" w:sz="0" w:space="0" w:color="auto"/>
        <w:right w:val="none" w:sz="0" w:space="0" w:color="auto"/>
      </w:divBdr>
    </w:div>
    <w:div w:id="938488587">
      <w:bodyDiv w:val="1"/>
      <w:marLeft w:val="0"/>
      <w:marRight w:val="0"/>
      <w:marTop w:val="0"/>
      <w:marBottom w:val="0"/>
      <w:divBdr>
        <w:top w:val="none" w:sz="0" w:space="0" w:color="auto"/>
        <w:left w:val="none" w:sz="0" w:space="0" w:color="auto"/>
        <w:bottom w:val="none" w:sz="0" w:space="0" w:color="auto"/>
        <w:right w:val="none" w:sz="0" w:space="0" w:color="auto"/>
      </w:divBdr>
    </w:div>
    <w:div w:id="1038623188">
      <w:bodyDiv w:val="1"/>
      <w:marLeft w:val="0"/>
      <w:marRight w:val="0"/>
      <w:marTop w:val="0"/>
      <w:marBottom w:val="0"/>
      <w:divBdr>
        <w:top w:val="none" w:sz="0" w:space="0" w:color="auto"/>
        <w:left w:val="none" w:sz="0" w:space="0" w:color="auto"/>
        <w:bottom w:val="none" w:sz="0" w:space="0" w:color="auto"/>
        <w:right w:val="none" w:sz="0" w:space="0" w:color="auto"/>
      </w:divBdr>
    </w:div>
    <w:div w:id="1158154168">
      <w:bodyDiv w:val="1"/>
      <w:marLeft w:val="0"/>
      <w:marRight w:val="0"/>
      <w:marTop w:val="0"/>
      <w:marBottom w:val="0"/>
      <w:divBdr>
        <w:top w:val="none" w:sz="0" w:space="0" w:color="auto"/>
        <w:left w:val="none" w:sz="0" w:space="0" w:color="auto"/>
        <w:bottom w:val="none" w:sz="0" w:space="0" w:color="auto"/>
        <w:right w:val="none" w:sz="0" w:space="0" w:color="auto"/>
      </w:divBdr>
    </w:div>
    <w:div w:id="1410811603">
      <w:bodyDiv w:val="1"/>
      <w:marLeft w:val="0"/>
      <w:marRight w:val="0"/>
      <w:marTop w:val="0"/>
      <w:marBottom w:val="0"/>
      <w:divBdr>
        <w:top w:val="none" w:sz="0" w:space="0" w:color="auto"/>
        <w:left w:val="none" w:sz="0" w:space="0" w:color="auto"/>
        <w:bottom w:val="none" w:sz="0" w:space="0" w:color="auto"/>
        <w:right w:val="none" w:sz="0" w:space="0" w:color="auto"/>
      </w:divBdr>
    </w:div>
    <w:div w:id="1780834313">
      <w:bodyDiv w:val="1"/>
      <w:marLeft w:val="0"/>
      <w:marRight w:val="0"/>
      <w:marTop w:val="0"/>
      <w:marBottom w:val="0"/>
      <w:divBdr>
        <w:top w:val="none" w:sz="0" w:space="0" w:color="auto"/>
        <w:left w:val="none" w:sz="0" w:space="0" w:color="auto"/>
        <w:bottom w:val="none" w:sz="0" w:space="0" w:color="auto"/>
        <w:right w:val="none" w:sz="0" w:space="0" w:color="auto"/>
      </w:divBdr>
    </w:div>
    <w:div w:id="1916890868">
      <w:bodyDiv w:val="1"/>
      <w:marLeft w:val="0"/>
      <w:marRight w:val="0"/>
      <w:marTop w:val="0"/>
      <w:marBottom w:val="0"/>
      <w:divBdr>
        <w:top w:val="none" w:sz="0" w:space="0" w:color="auto"/>
        <w:left w:val="none" w:sz="0" w:space="0" w:color="auto"/>
        <w:bottom w:val="none" w:sz="0" w:space="0" w:color="auto"/>
        <w:right w:val="none" w:sz="0" w:space="0" w:color="auto"/>
      </w:divBdr>
    </w:div>
    <w:div w:id="1992785039">
      <w:bodyDiv w:val="1"/>
      <w:marLeft w:val="0"/>
      <w:marRight w:val="0"/>
      <w:marTop w:val="0"/>
      <w:marBottom w:val="0"/>
      <w:divBdr>
        <w:top w:val="none" w:sz="0" w:space="0" w:color="auto"/>
        <w:left w:val="none" w:sz="0" w:space="0" w:color="auto"/>
        <w:bottom w:val="none" w:sz="0" w:space="0" w:color="auto"/>
        <w:right w:val="none" w:sz="0" w:space="0" w:color="auto"/>
      </w:divBdr>
    </w:div>
    <w:div w:id="212044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diagramLayout" Target="diagrams/layout1.xml"/><Relationship Id="rId39" Type="http://schemas.openxmlformats.org/officeDocument/2006/relationships/image" Target="media/image19.png"/><Relationship Id="rId21" Type="http://schemas.openxmlformats.org/officeDocument/2006/relationships/image" Target="media/image9.emf"/><Relationship Id="rId34" Type="http://schemas.openxmlformats.org/officeDocument/2006/relationships/image" Target="media/image17.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jpeg"/><Relationship Id="rId63" Type="http://schemas.openxmlformats.org/officeDocument/2006/relationships/image" Target="media/image41.gif"/><Relationship Id="rId68" Type="http://schemas.openxmlformats.org/officeDocument/2006/relationships/diagramColors" Target="diagrams/colors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9" Type="http://schemas.microsoft.com/office/2007/relationships/diagramDrawing" Target="diagrams/drawing1.xml"/><Relationship Id="rId11" Type="http://schemas.openxmlformats.org/officeDocument/2006/relationships/hyperlink" Target="file:///C:\Users\jtillus\Box%20Sync\SHF%20-%20SA\Cancer%20Program\Breast%20and%20Cervix%20Cancer%20Policy%20Launch\6%20Work%20in%20progress\10-30-2017%20CWG%20for%20Breast%20Cancer\CWG%20Drafts\05-30-2018%20Breast%20Ca%20CWG%20vFinal%20Draft.docx" TargetMode="External"/><Relationship Id="rId24" Type="http://schemas.openxmlformats.org/officeDocument/2006/relationships/image" Target="media/image12.emf"/><Relationship Id="rId32" Type="http://schemas.openxmlformats.org/officeDocument/2006/relationships/image" Target="media/image15.png"/><Relationship Id="rId37" Type="http://schemas.openxmlformats.org/officeDocument/2006/relationships/hyperlink" Target="http://www.pinkdrive.co.za" TargetMode="Externa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hyperlink" Target="http://www.ems-trials.org/riskevaluator/" TargetMode="External"/><Relationship Id="rId66" Type="http://schemas.openxmlformats.org/officeDocument/2006/relationships/diagramLayout" Target="diagrams/layout2.xml"/><Relationship Id="rId7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emf"/><Relationship Id="rId28" Type="http://schemas.openxmlformats.org/officeDocument/2006/relationships/diagramColors" Target="diagrams/colors1.xml"/><Relationship Id="rId36" Type="http://schemas.openxmlformats.org/officeDocument/2006/relationships/hyperlink" Target="http://www.canceralliance.co.za" TargetMode="External"/><Relationship Id="rId49" Type="http://schemas.openxmlformats.org/officeDocument/2006/relationships/image" Target="media/image29.png"/><Relationship Id="rId57" Type="http://schemas.openxmlformats.org/officeDocument/2006/relationships/image" Target="media/image36.png"/><Relationship Id="rId61" Type="http://schemas.openxmlformats.org/officeDocument/2006/relationships/image" Target="media/image39.jpeg"/><Relationship Id="rId10" Type="http://schemas.openxmlformats.org/officeDocument/2006/relationships/hyperlink" Target="http://www.doh.gov.za" TargetMode="External"/><Relationship Id="rId19" Type="http://schemas.openxmlformats.org/officeDocument/2006/relationships/image" Target="media/image7.png"/><Relationship Id="rId31" Type="http://schemas.openxmlformats.org/officeDocument/2006/relationships/image" Target="media/image14.emf"/><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38.jpeg"/><Relationship Id="rId65" Type="http://schemas.openxmlformats.org/officeDocument/2006/relationships/diagramData" Target="diagrams/data2.xml"/><Relationship Id="rId73" Type="http://schemas.microsoft.com/office/2011/relationships/people" Target="people.xml"/><Relationship Id="rId4" Type="http://schemas.openxmlformats.org/officeDocument/2006/relationships/settings" Target="settings.xml"/><Relationship Id="rId9" Type="http://schemas.openxmlformats.org/officeDocument/2006/relationships/image" Target="file:///C:\Documents%20and%20Settings\x\Local%20Settings\Temp\GWViewer\new%20logo%20eg.%201.jpg" TargetMode="External"/><Relationship Id="rId14" Type="http://schemas.openxmlformats.org/officeDocument/2006/relationships/footer" Target="footer1.xml"/><Relationship Id="rId22" Type="http://schemas.openxmlformats.org/officeDocument/2006/relationships/image" Target="media/image10.emf"/><Relationship Id="rId27" Type="http://schemas.openxmlformats.org/officeDocument/2006/relationships/diagramQuickStyle" Target="diagrams/quickStyle1.xml"/><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hyperlink" Target="http://ccge.medschl.cam.ac.uk/boadicea" TargetMode="External"/><Relationship Id="rId64" Type="http://schemas.openxmlformats.org/officeDocument/2006/relationships/image" Target="media/image42.jpeg"/><Relationship Id="rId69" Type="http://schemas.microsoft.com/office/2007/relationships/diagramDrawing" Target="diagrams/drawing2.xml"/><Relationship Id="rId8" Type="http://schemas.openxmlformats.org/officeDocument/2006/relationships/image" Target="media/image1.jpeg"/><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file:///C:\Users\jtillus\Box%20Sync\SHF%20-%20SA\Cancer%20Program\Breast%20and%20Cervix%20Cancer%20Policy%20Launch\6%20Work%20in%20progress\10-30-2017%20CWG%20for%20Breast%20Cancer\CWG%20Drafts\05-30-2018%20Breast%20Ca%20CWG%20vFinal%20Draft.docx" TargetMode="External"/><Relationship Id="rId17" Type="http://schemas.openxmlformats.org/officeDocument/2006/relationships/image" Target="media/image5.png"/><Relationship Id="rId25" Type="http://schemas.openxmlformats.org/officeDocument/2006/relationships/diagramData" Target="diagrams/data1.xml"/><Relationship Id="rId33" Type="http://schemas.openxmlformats.org/officeDocument/2006/relationships/image" Target="media/image16.png"/><Relationship Id="rId38" Type="http://schemas.openxmlformats.org/officeDocument/2006/relationships/hyperlink" Target="http://www.canceralliance.co.za" TargetMode="External"/><Relationship Id="rId46" Type="http://schemas.openxmlformats.org/officeDocument/2006/relationships/image" Target="media/image26.png"/><Relationship Id="rId59" Type="http://schemas.openxmlformats.org/officeDocument/2006/relationships/image" Target="media/image37.png"/><Relationship Id="rId67" Type="http://schemas.openxmlformats.org/officeDocument/2006/relationships/diagramQuickStyle" Target="diagrams/quickStyle2.xml"/><Relationship Id="rId20" Type="http://schemas.openxmlformats.org/officeDocument/2006/relationships/image" Target="media/image8.emf"/><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0.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1685A6-9DB7-416B-A613-18ECEBB1EFA1}"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ZA"/>
        </a:p>
      </dgm:t>
    </dgm:pt>
    <dgm:pt modelId="{027F9624-AECC-468B-9CB4-6038191C6F62}">
      <dgm:prSet phldrT="[Text]" custT="1"/>
      <dgm:spPr/>
      <dgm:t>
        <a:bodyPr/>
        <a:lstStyle/>
        <a:p>
          <a:r>
            <a:rPr lang="en-ZA" sz="1100" b="1">
              <a:latin typeface="Arial" panose="020B0604020202020204" pitchFamily="34" charset="0"/>
              <a:cs typeface="Arial" panose="020B0604020202020204" pitchFamily="34" charset="0"/>
            </a:rPr>
            <a:t>STEP 3: </a:t>
          </a:r>
          <a:r>
            <a:rPr lang="en-ZA" sz="1100" b="0">
              <a:latin typeface="Arial" panose="020B0604020202020204" pitchFamily="34" charset="0"/>
              <a:cs typeface="Arial" panose="020B0604020202020204" pitchFamily="34" charset="0"/>
            </a:rPr>
            <a:t>Select suitable candidates for training</a:t>
          </a:r>
          <a:r>
            <a:rPr lang="en-ZA" sz="1100" b="0" baseline="30000">
              <a:latin typeface="Arial" panose="020B0604020202020204" pitchFamily="34" charset="0"/>
              <a:cs typeface="Arial" panose="020B0604020202020204" pitchFamily="34" charset="0"/>
            </a:rPr>
            <a:t> </a:t>
          </a:r>
          <a:r>
            <a:rPr lang="en-ZA" sz="1100" b="0">
              <a:latin typeface="Arial" panose="020B0604020202020204" pitchFamily="34" charset="0"/>
              <a:cs typeface="Arial" panose="020B0604020202020204" pitchFamily="34" charset="0"/>
            </a:rPr>
            <a:t>as Nurse &amp; Patient Navigators</a:t>
          </a:r>
        </a:p>
      </dgm:t>
    </dgm:pt>
    <dgm:pt modelId="{1076377E-B04A-4A83-9D79-DB3DBA16A6F3}" type="parTrans" cxnId="{A3D4C93F-F1D5-4937-8B31-7ED9945DBF36}">
      <dgm:prSet/>
      <dgm:spPr/>
      <dgm:t>
        <a:bodyPr/>
        <a:lstStyle/>
        <a:p>
          <a:endParaRPr lang="en-ZA" sz="1050">
            <a:latin typeface="Arial" panose="020B0604020202020204" pitchFamily="34" charset="0"/>
            <a:cs typeface="Arial" panose="020B0604020202020204" pitchFamily="34" charset="0"/>
          </a:endParaRPr>
        </a:p>
      </dgm:t>
    </dgm:pt>
    <dgm:pt modelId="{023DCC1E-3C60-44E4-8147-4E90A89D8FAB}" type="sibTrans" cxnId="{A3D4C93F-F1D5-4937-8B31-7ED9945DBF36}">
      <dgm:prSet/>
      <dgm:spPr>
        <a:ln w="12700">
          <a:solidFill>
            <a:schemeClr val="tx1"/>
          </a:solidFill>
        </a:ln>
      </dgm:spPr>
      <dgm:t>
        <a:bodyPr/>
        <a:lstStyle/>
        <a:p>
          <a:endParaRPr lang="en-ZA" sz="1050">
            <a:latin typeface="Arial" panose="020B0604020202020204" pitchFamily="34" charset="0"/>
            <a:cs typeface="Arial" panose="020B0604020202020204" pitchFamily="34" charset="0"/>
          </a:endParaRPr>
        </a:p>
      </dgm:t>
    </dgm:pt>
    <dgm:pt modelId="{84EB1879-9580-41E0-B707-B56BC331AAE9}">
      <dgm:prSet phldrT="[Text]" custT="1"/>
      <dgm:spPr/>
      <dgm:t>
        <a:bodyPr/>
        <a:lstStyle/>
        <a:p>
          <a:r>
            <a:rPr lang="en-ZA" sz="1100" b="1">
              <a:latin typeface="Arial" panose="020B0604020202020204" pitchFamily="34" charset="0"/>
              <a:cs typeface="Arial" panose="020B0604020202020204" pitchFamily="34" charset="0"/>
            </a:rPr>
            <a:t>STEP 4: </a:t>
          </a:r>
          <a:r>
            <a:rPr lang="en-ZA" sz="1100" b="0">
              <a:latin typeface="Arial" panose="020B0604020202020204" pitchFamily="34" charset="0"/>
              <a:cs typeface="Arial" panose="020B0604020202020204" pitchFamily="34" charset="0"/>
            </a:rPr>
            <a:t>Before patient contact is initiated, draft policies and procedures and prepare educational material. Both set of documents must be applicable to the local context</a:t>
          </a:r>
        </a:p>
      </dgm:t>
    </dgm:pt>
    <dgm:pt modelId="{D029FBAF-93EA-4D4E-8250-03BCA2A1CA27}" type="parTrans" cxnId="{5EEB9083-4711-46E0-BB18-A757AA89263E}">
      <dgm:prSet/>
      <dgm:spPr/>
      <dgm:t>
        <a:bodyPr/>
        <a:lstStyle/>
        <a:p>
          <a:endParaRPr lang="en-ZA" sz="1050">
            <a:latin typeface="Arial" panose="020B0604020202020204" pitchFamily="34" charset="0"/>
            <a:cs typeface="Arial" panose="020B0604020202020204" pitchFamily="34" charset="0"/>
          </a:endParaRPr>
        </a:p>
      </dgm:t>
    </dgm:pt>
    <dgm:pt modelId="{CC65C50A-F6D4-460D-B675-CDFEB2754F13}" type="sibTrans" cxnId="{5EEB9083-4711-46E0-BB18-A757AA89263E}">
      <dgm:prSet/>
      <dgm:spPr>
        <a:ln w="12700">
          <a:solidFill>
            <a:schemeClr val="tx1"/>
          </a:solidFill>
        </a:ln>
      </dgm:spPr>
      <dgm:t>
        <a:bodyPr/>
        <a:lstStyle/>
        <a:p>
          <a:endParaRPr lang="en-ZA" sz="1050">
            <a:latin typeface="Arial" panose="020B0604020202020204" pitchFamily="34" charset="0"/>
            <a:cs typeface="Arial" panose="020B0604020202020204" pitchFamily="34" charset="0"/>
          </a:endParaRPr>
        </a:p>
      </dgm:t>
    </dgm:pt>
    <dgm:pt modelId="{AF54639E-878B-4851-BAF6-A9ADE9E942A2}">
      <dgm:prSet phldrT="[Text]" custT="1"/>
      <dgm:spPr/>
      <dgm:t>
        <a:bodyPr/>
        <a:lstStyle/>
        <a:p>
          <a:r>
            <a:rPr lang="en-ZA" sz="1100" b="1">
              <a:latin typeface="Arial" panose="020B0604020202020204" pitchFamily="34" charset="0"/>
              <a:cs typeface="Arial" panose="020B0604020202020204" pitchFamily="34" charset="0"/>
            </a:rPr>
            <a:t>STEP 5: </a:t>
          </a:r>
          <a:r>
            <a:rPr lang="en-ZA" sz="1100" b="0">
              <a:latin typeface="Arial" panose="020B0604020202020204" pitchFamily="34" charset="0"/>
              <a:cs typeface="Arial" panose="020B0604020202020204" pitchFamily="34" charset="0"/>
            </a:rPr>
            <a:t>Periodic Assessment of the Navigational Process relative to anticipated outcomes &amp; evaluation criteria</a:t>
          </a:r>
        </a:p>
      </dgm:t>
    </dgm:pt>
    <dgm:pt modelId="{8B5B444F-B5FF-4869-83AE-9A1AD2BE3DD4}" type="parTrans" cxnId="{C38D0918-5EAA-43C2-A04A-261E39F0BC3B}">
      <dgm:prSet/>
      <dgm:spPr/>
      <dgm:t>
        <a:bodyPr/>
        <a:lstStyle/>
        <a:p>
          <a:endParaRPr lang="en-ZA" sz="1050">
            <a:latin typeface="Arial" panose="020B0604020202020204" pitchFamily="34" charset="0"/>
            <a:cs typeface="Arial" panose="020B0604020202020204" pitchFamily="34" charset="0"/>
          </a:endParaRPr>
        </a:p>
      </dgm:t>
    </dgm:pt>
    <dgm:pt modelId="{C8989C88-AF0A-4BE6-A00D-491895453745}" type="sibTrans" cxnId="{C38D0918-5EAA-43C2-A04A-261E39F0BC3B}">
      <dgm:prSet/>
      <dgm:spPr>
        <a:ln w="12700">
          <a:solidFill>
            <a:schemeClr val="tx1"/>
          </a:solidFill>
        </a:ln>
      </dgm:spPr>
      <dgm:t>
        <a:bodyPr/>
        <a:lstStyle/>
        <a:p>
          <a:endParaRPr lang="en-ZA" sz="1050">
            <a:latin typeface="Arial" panose="020B0604020202020204" pitchFamily="34" charset="0"/>
            <a:cs typeface="Arial" panose="020B0604020202020204" pitchFamily="34" charset="0"/>
          </a:endParaRPr>
        </a:p>
      </dgm:t>
    </dgm:pt>
    <dgm:pt modelId="{D15D3852-4960-46EB-975A-A0F037183552}">
      <dgm:prSet phldrT="[Text]" custT="1"/>
      <dgm:spPr/>
      <dgm:t>
        <a:bodyPr/>
        <a:lstStyle/>
        <a:p>
          <a:r>
            <a:rPr lang="en-ZA" sz="1100" b="1">
              <a:latin typeface="Arial" panose="020B0604020202020204" pitchFamily="34" charset="0"/>
              <a:cs typeface="Arial" panose="020B0604020202020204" pitchFamily="34" charset="0"/>
            </a:rPr>
            <a:t>STEP 1: </a:t>
          </a:r>
          <a:r>
            <a:rPr lang="en-ZA" sz="1100" b="0">
              <a:latin typeface="Arial" panose="020B0604020202020204" pitchFamily="34" charset="0"/>
              <a:cs typeface="Arial" panose="020B0604020202020204" pitchFamily="34" charset="0"/>
            </a:rPr>
            <a:t>Need for a Nurse &amp; Patient Navigator (NPN) in breast care identified</a:t>
          </a:r>
        </a:p>
      </dgm:t>
    </dgm:pt>
    <dgm:pt modelId="{FA180A09-F195-4587-9CD6-7ED243BA5045}" type="parTrans" cxnId="{D7E71D71-8CA7-4EC6-839F-1E5AA0360038}">
      <dgm:prSet/>
      <dgm:spPr/>
      <dgm:t>
        <a:bodyPr/>
        <a:lstStyle/>
        <a:p>
          <a:endParaRPr lang="en-ZA" sz="1050"/>
        </a:p>
      </dgm:t>
    </dgm:pt>
    <dgm:pt modelId="{F77107BE-D0BE-4C1F-B1F5-A42A172DD984}" type="sibTrans" cxnId="{D7E71D71-8CA7-4EC6-839F-1E5AA0360038}">
      <dgm:prSet/>
      <dgm:spPr>
        <a:ln w="12700">
          <a:solidFill>
            <a:schemeClr val="tx1"/>
          </a:solidFill>
        </a:ln>
      </dgm:spPr>
      <dgm:t>
        <a:bodyPr/>
        <a:lstStyle/>
        <a:p>
          <a:endParaRPr lang="en-ZA" sz="1050"/>
        </a:p>
      </dgm:t>
    </dgm:pt>
    <dgm:pt modelId="{B8E2BC07-3DB1-49C7-A221-57C1058F1EB5}">
      <dgm:prSet phldrT="[Text]" custT="1"/>
      <dgm:spPr/>
      <dgm:t>
        <a:bodyPr/>
        <a:lstStyle/>
        <a:p>
          <a:r>
            <a:rPr lang="en-ZA" sz="1100" b="1">
              <a:latin typeface="Arial" panose="020B0604020202020204" pitchFamily="34" charset="0"/>
              <a:cs typeface="Arial" panose="020B0604020202020204" pitchFamily="34" charset="0"/>
            </a:rPr>
            <a:t>STEP 2: </a:t>
          </a:r>
          <a:r>
            <a:rPr lang="en-ZA" sz="1100" b="0">
              <a:latin typeface="Arial" panose="020B0604020202020204" pitchFamily="34" charset="0"/>
              <a:cs typeface="Arial" panose="020B0604020202020204" pitchFamily="34" charset="0"/>
            </a:rPr>
            <a:t>Design of a pilot Nurse &amp; Patient Navigator Project to inform scope, cost and strategy</a:t>
          </a:r>
        </a:p>
      </dgm:t>
    </dgm:pt>
    <dgm:pt modelId="{D2C14952-D033-4D69-8106-3C300920EEE6}" type="parTrans" cxnId="{B5F1144F-8578-431E-935E-53FA59CEE02B}">
      <dgm:prSet/>
      <dgm:spPr/>
      <dgm:t>
        <a:bodyPr/>
        <a:lstStyle/>
        <a:p>
          <a:endParaRPr lang="en-ZA" sz="1050"/>
        </a:p>
      </dgm:t>
    </dgm:pt>
    <dgm:pt modelId="{16A3CC7E-16FC-41A6-B039-A9AFAADA90FF}" type="sibTrans" cxnId="{B5F1144F-8578-431E-935E-53FA59CEE02B}">
      <dgm:prSet/>
      <dgm:spPr>
        <a:ln w="12700">
          <a:solidFill>
            <a:schemeClr val="tx1"/>
          </a:solidFill>
        </a:ln>
      </dgm:spPr>
      <dgm:t>
        <a:bodyPr/>
        <a:lstStyle/>
        <a:p>
          <a:endParaRPr lang="en-ZA" sz="1050"/>
        </a:p>
      </dgm:t>
    </dgm:pt>
    <dgm:pt modelId="{216429EB-6DA1-45BB-8FF4-49FB3F3856C8}" type="pres">
      <dgm:prSet presAssocID="{521685A6-9DB7-416B-A613-18ECEBB1EFA1}" presName="cycle" presStyleCnt="0">
        <dgm:presLayoutVars>
          <dgm:dir/>
          <dgm:resizeHandles val="exact"/>
        </dgm:presLayoutVars>
      </dgm:prSet>
      <dgm:spPr/>
      <dgm:t>
        <a:bodyPr/>
        <a:lstStyle/>
        <a:p>
          <a:endParaRPr lang="en-ZA"/>
        </a:p>
      </dgm:t>
    </dgm:pt>
    <dgm:pt modelId="{15442C5E-1384-40AC-8539-DF171C68D046}" type="pres">
      <dgm:prSet presAssocID="{D15D3852-4960-46EB-975A-A0F037183552}" presName="dummy" presStyleCnt="0"/>
      <dgm:spPr/>
    </dgm:pt>
    <dgm:pt modelId="{D2626DB5-26DF-4656-831A-2E7E2E3C1AA4}" type="pres">
      <dgm:prSet presAssocID="{D15D3852-4960-46EB-975A-A0F037183552}" presName="node" presStyleLbl="revTx" presStyleIdx="0" presStyleCnt="5">
        <dgm:presLayoutVars>
          <dgm:bulletEnabled val="1"/>
        </dgm:presLayoutVars>
      </dgm:prSet>
      <dgm:spPr/>
      <dgm:t>
        <a:bodyPr/>
        <a:lstStyle/>
        <a:p>
          <a:endParaRPr lang="en-ZA"/>
        </a:p>
      </dgm:t>
    </dgm:pt>
    <dgm:pt modelId="{4399AAE6-9984-4FB5-B823-F6780CE7FDA9}" type="pres">
      <dgm:prSet presAssocID="{F77107BE-D0BE-4C1F-B1F5-A42A172DD984}" presName="sibTrans" presStyleLbl="node1" presStyleIdx="0" presStyleCnt="5"/>
      <dgm:spPr/>
      <dgm:t>
        <a:bodyPr/>
        <a:lstStyle/>
        <a:p>
          <a:endParaRPr lang="en-ZA"/>
        </a:p>
      </dgm:t>
    </dgm:pt>
    <dgm:pt modelId="{228597E7-5EA0-4248-B083-718D87AC180F}" type="pres">
      <dgm:prSet presAssocID="{B8E2BC07-3DB1-49C7-A221-57C1058F1EB5}" presName="dummy" presStyleCnt="0"/>
      <dgm:spPr/>
    </dgm:pt>
    <dgm:pt modelId="{2AA17DE9-F131-4EC7-A12B-44F3377064A3}" type="pres">
      <dgm:prSet presAssocID="{B8E2BC07-3DB1-49C7-A221-57C1058F1EB5}" presName="node" presStyleLbl="revTx" presStyleIdx="1" presStyleCnt="5" custRadScaleRad="97957" custRadScaleInc="-17262">
        <dgm:presLayoutVars>
          <dgm:bulletEnabled val="1"/>
        </dgm:presLayoutVars>
      </dgm:prSet>
      <dgm:spPr/>
      <dgm:t>
        <a:bodyPr/>
        <a:lstStyle/>
        <a:p>
          <a:endParaRPr lang="en-ZA"/>
        </a:p>
      </dgm:t>
    </dgm:pt>
    <dgm:pt modelId="{58D4473B-A4B8-44EE-BD60-D887CE8A9718}" type="pres">
      <dgm:prSet presAssocID="{16A3CC7E-16FC-41A6-B039-A9AFAADA90FF}" presName="sibTrans" presStyleLbl="node1" presStyleIdx="1" presStyleCnt="5" custLinFactNeighborX="4432" custLinFactNeighborY="-2765"/>
      <dgm:spPr/>
      <dgm:t>
        <a:bodyPr/>
        <a:lstStyle/>
        <a:p>
          <a:endParaRPr lang="en-ZA"/>
        </a:p>
      </dgm:t>
    </dgm:pt>
    <dgm:pt modelId="{9421D76E-112D-494B-8163-E179E2071245}" type="pres">
      <dgm:prSet presAssocID="{027F9624-AECC-468B-9CB4-6038191C6F62}" presName="dummy" presStyleCnt="0"/>
      <dgm:spPr/>
    </dgm:pt>
    <dgm:pt modelId="{445E65C0-4D1E-491D-9B05-415686BF9767}" type="pres">
      <dgm:prSet presAssocID="{027F9624-AECC-468B-9CB4-6038191C6F62}" presName="node" presStyleLbl="revTx" presStyleIdx="2" presStyleCnt="5" custRadScaleRad="102653" custRadScaleInc="-54387">
        <dgm:presLayoutVars>
          <dgm:bulletEnabled val="1"/>
        </dgm:presLayoutVars>
      </dgm:prSet>
      <dgm:spPr/>
      <dgm:t>
        <a:bodyPr/>
        <a:lstStyle/>
        <a:p>
          <a:endParaRPr lang="en-ZA"/>
        </a:p>
      </dgm:t>
    </dgm:pt>
    <dgm:pt modelId="{5FCE29FA-ED5B-4933-9785-2989092EC78D}" type="pres">
      <dgm:prSet presAssocID="{023DCC1E-3C60-44E4-8147-4E90A89D8FAB}" presName="sibTrans" presStyleLbl="node1" presStyleIdx="2" presStyleCnt="5"/>
      <dgm:spPr/>
      <dgm:t>
        <a:bodyPr/>
        <a:lstStyle/>
        <a:p>
          <a:endParaRPr lang="en-ZA"/>
        </a:p>
      </dgm:t>
    </dgm:pt>
    <dgm:pt modelId="{C75D9E1C-AF33-47F7-8CA0-3545DA3CC84B}" type="pres">
      <dgm:prSet presAssocID="{84EB1879-9580-41E0-B707-B56BC331AAE9}" presName="dummy" presStyleCnt="0"/>
      <dgm:spPr/>
    </dgm:pt>
    <dgm:pt modelId="{E2D3131B-9F48-46F7-BF9C-E02EF0CAEA4E}" type="pres">
      <dgm:prSet presAssocID="{84EB1879-9580-41E0-B707-B56BC331AAE9}" presName="node" presStyleLbl="revTx" presStyleIdx="3" presStyleCnt="5">
        <dgm:presLayoutVars>
          <dgm:bulletEnabled val="1"/>
        </dgm:presLayoutVars>
      </dgm:prSet>
      <dgm:spPr/>
      <dgm:t>
        <a:bodyPr/>
        <a:lstStyle/>
        <a:p>
          <a:endParaRPr lang="en-ZA"/>
        </a:p>
      </dgm:t>
    </dgm:pt>
    <dgm:pt modelId="{7EE82789-0AAD-4B8E-B43C-63BC8C6C07BD}" type="pres">
      <dgm:prSet presAssocID="{CC65C50A-F6D4-460D-B675-CDFEB2754F13}" presName="sibTrans" presStyleLbl="node1" presStyleIdx="3" presStyleCnt="5" custLinFactNeighborX="1267" custLinFactNeighborY="-2765"/>
      <dgm:spPr/>
      <dgm:t>
        <a:bodyPr/>
        <a:lstStyle/>
        <a:p>
          <a:endParaRPr lang="en-ZA"/>
        </a:p>
      </dgm:t>
    </dgm:pt>
    <dgm:pt modelId="{375DC9E2-0AF7-4351-AB86-B714C8238DA1}" type="pres">
      <dgm:prSet presAssocID="{AF54639E-878B-4851-BAF6-A9ADE9E942A2}" presName="dummy" presStyleCnt="0"/>
      <dgm:spPr/>
    </dgm:pt>
    <dgm:pt modelId="{7B89F33D-9BB4-45B9-AF6F-33DACA6BE2E3}" type="pres">
      <dgm:prSet presAssocID="{AF54639E-878B-4851-BAF6-A9ADE9E942A2}" presName="node" presStyleLbl="revTx" presStyleIdx="4" presStyleCnt="5">
        <dgm:presLayoutVars>
          <dgm:bulletEnabled val="1"/>
        </dgm:presLayoutVars>
      </dgm:prSet>
      <dgm:spPr/>
      <dgm:t>
        <a:bodyPr/>
        <a:lstStyle/>
        <a:p>
          <a:endParaRPr lang="en-ZA"/>
        </a:p>
      </dgm:t>
    </dgm:pt>
    <dgm:pt modelId="{9AC9BF0B-1BC6-4261-8B2F-DF69FE20A675}" type="pres">
      <dgm:prSet presAssocID="{C8989C88-AF0A-4BE6-A00D-491895453745}" presName="sibTrans" presStyleLbl="node1" presStyleIdx="4" presStyleCnt="5"/>
      <dgm:spPr/>
      <dgm:t>
        <a:bodyPr/>
        <a:lstStyle/>
        <a:p>
          <a:endParaRPr lang="en-ZA"/>
        </a:p>
      </dgm:t>
    </dgm:pt>
  </dgm:ptLst>
  <dgm:cxnLst>
    <dgm:cxn modelId="{626BCEE5-EAEF-42CE-A0DB-B694EFE84DBE}" type="presOf" srcId="{B8E2BC07-3DB1-49C7-A221-57C1058F1EB5}" destId="{2AA17DE9-F131-4EC7-A12B-44F3377064A3}" srcOrd="0" destOrd="0" presId="urn:microsoft.com/office/officeart/2005/8/layout/cycle1"/>
    <dgm:cxn modelId="{77151537-EC61-468D-B487-C413BDB3DBCA}" type="presOf" srcId="{521685A6-9DB7-416B-A613-18ECEBB1EFA1}" destId="{216429EB-6DA1-45BB-8FF4-49FB3F3856C8}" srcOrd="0" destOrd="0" presId="urn:microsoft.com/office/officeart/2005/8/layout/cycle1"/>
    <dgm:cxn modelId="{D7E71D71-8CA7-4EC6-839F-1E5AA0360038}" srcId="{521685A6-9DB7-416B-A613-18ECEBB1EFA1}" destId="{D15D3852-4960-46EB-975A-A0F037183552}" srcOrd="0" destOrd="0" parTransId="{FA180A09-F195-4587-9CD6-7ED243BA5045}" sibTransId="{F77107BE-D0BE-4C1F-B1F5-A42A172DD984}"/>
    <dgm:cxn modelId="{5EEB9083-4711-46E0-BB18-A757AA89263E}" srcId="{521685A6-9DB7-416B-A613-18ECEBB1EFA1}" destId="{84EB1879-9580-41E0-B707-B56BC331AAE9}" srcOrd="3" destOrd="0" parTransId="{D029FBAF-93EA-4D4E-8250-03BCA2A1CA27}" sibTransId="{CC65C50A-F6D4-460D-B675-CDFEB2754F13}"/>
    <dgm:cxn modelId="{B5F1144F-8578-431E-935E-53FA59CEE02B}" srcId="{521685A6-9DB7-416B-A613-18ECEBB1EFA1}" destId="{B8E2BC07-3DB1-49C7-A221-57C1058F1EB5}" srcOrd="1" destOrd="0" parTransId="{D2C14952-D033-4D69-8106-3C300920EEE6}" sibTransId="{16A3CC7E-16FC-41A6-B039-A9AFAADA90FF}"/>
    <dgm:cxn modelId="{A3D4C93F-F1D5-4937-8B31-7ED9945DBF36}" srcId="{521685A6-9DB7-416B-A613-18ECEBB1EFA1}" destId="{027F9624-AECC-468B-9CB4-6038191C6F62}" srcOrd="2" destOrd="0" parTransId="{1076377E-B04A-4A83-9D79-DB3DBA16A6F3}" sibTransId="{023DCC1E-3C60-44E4-8147-4E90A89D8FAB}"/>
    <dgm:cxn modelId="{0BC367D8-ED19-409D-B287-BA5992F6197B}" type="presOf" srcId="{AF54639E-878B-4851-BAF6-A9ADE9E942A2}" destId="{7B89F33D-9BB4-45B9-AF6F-33DACA6BE2E3}" srcOrd="0" destOrd="0" presId="urn:microsoft.com/office/officeart/2005/8/layout/cycle1"/>
    <dgm:cxn modelId="{8802C46C-75DF-4972-B4A7-569FBD03F8A0}" type="presOf" srcId="{CC65C50A-F6D4-460D-B675-CDFEB2754F13}" destId="{7EE82789-0AAD-4B8E-B43C-63BC8C6C07BD}" srcOrd="0" destOrd="0" presId="urn:microsoft.com/office/officeart/2005/8/layout/cycle1"/>
    <dgm:cxn modelId="{41D1EAD7-BCEB-4850-9180-1157A5F7F481}" type="presOf" srcId="{16A3CC7E-16FC-41A6-B039-A9AFAADA90FF}" destId="{58D4473B-A4B8-44EE-BD60-D887CE8A9718}" srcOrd="0" destOrd="0" presId="urn:microsoft.com/office/officeart/2005/8/layout/cycle1"/>
    <dgm:cxn modelId="{734D5460-466D-4016-AA02-5BC669180002}" type="presOf" srcId="{027F9624-AECC-468B-9CB4-6038191C6F62}" destId="{445E65C0-4D1E-491D-9B05-415686BF9767}" srcOrd="0" destOrd="0" presId="urn:microsoft.com/office/officeart/2005/8/layout/cycle1"/>
    <dgm:cxn modelId="{4328CC55-553C-440A-858F-32CA4443C8AB}" type="presOf" srcId="{C8989C88-AF0A-4BE6-A00D-491895453745}" destId="{9AC9BF0B-1BC6-4261-8B2F-DF69FE20A675}" srcOrd="0" destOrd="0" presId="urn:microsoft.com/office/officeart/2005/8/layout/cycle1"/>
    <dgm:cxn modelId="{447E7CBE-5362-44A5-8019-13DD082E19CF}" type="presOf" srcId="{D15D3852-4960-46EB-975A-A0F037183552}" destId="{D2626DB5-26DF-4656-831A-2E7E2E3C1AA4}" srcOrd="0" destOrd="0" presId="urn:microsoft.com/office/officeart/2005/8/layout/cycle1"/>
    <dgm:cxn modelId="{C38D0918-5EAA-43C2-A04A-261E39F0BC3B}" srcId="{521685A6-9DB7-416B-A613-18ECEBB1EFA1}" destId="{AF54639E-878B-4851-BAF6-A9ADE9E942A2}" srcOrd="4" destOrd="0" parTransId="{8B5B444F-B5FF-4869-83AE-9A1AD2BE3DD4}" sibTransId="{C8989C88-AF0A-4BE6-A00D-491895453745}"/>
    <dgm:cxn modelId="{477049D2-B53C-4D83-9D3D-3C59EEDA9E68}" type="presOf" srcId="{84EB1879-9580-41E0-B707-B56BC331AAE9}" destId="{E2D3131B-9F48-46F7-BF9C-E02EF0CAEA4E}" srcOrd="0" destOrd="0" presId="urn:microsoft.com/office/officeart/2005/8/layout/cycle1"/>
    <dgm:cxn modelId="{A6AE15E3-A728-4B87-A54D-82DD4B14B1A2}" type="presOf" srcId="{F77107BE-D0BE-4C1F-B1F5-A42A172DD984}" destId="{4399AAE6-9984-4FB5-B823-F6780CE7FDA9}" srcOrd="0" destOrd="0" presId="urn:microsoft.com/office/officeart/2005/8/layout/cycle1"/>
    <dgm:cxn modelId="{556A8E41-4EC2-4CC3-80D0-407DFABF86D5}" type="presOf" srcId="{023DCC1E-3C60-44E4-8147-4E90A89D8FAB}" destId="{5FCE29FA-ED5B-4933-9785-2989092EC78D}" srcOrd="0" destOrd="0" presId="urn:microsoft.com/office/officeart/2005/8/layout/cycle1"/>
    <dgm:cxn modelId="{2BA639FD-C4FA-4031-924E-1601A575F7F2}" type="presParOf" srcId="{216429EB-6DA1-45BB-8FF4-49FB3F3856C8}" destId="{15442C5E-1384-40AC-8539-DF171C68D046}" srcOrd="0" destOrd="0" presId="urn:microsoft.com/office/officeart/2005/8/layout/cycle1"/>
    <dgm:cxn modelId="{740C7D12-0BD5-4A02-8EAA-5FEAA38EC192}" type="presParOf" srcId="{216429EB-6DA1-45BB-8FF4-49FB3F3856C8}" destId="{D2626DB5-26DF-4656-831A-2E7E2E3C1AA4}" srcOrd="1" destOrd="0" presId="urn:microsoft.com/office/officeart/2005/8/layout/cycle1"/>
    <dgm:cxn modelId="{A0213325-111B-426A-AC73-2FB7EF4675FB}" type="presParOf" srcId="{216429EB-6DA1-45BB-8FF4-49FB3F3856C8}" destId="{4399AAE6-9984-4FB5-B823-F6780CE7FDA9}" srcOrd="2" destOrd="0" presId="urn:microsoft.com/office/officeart/2005/8/layout/cycle1"/>
    <dgm:cxn modelId="{6E88DAF7-685A-4957-9B16-6FF4F322BB77}" type="presParOf" srcId="{216429EB-6DA1-45BB-8FF4-49FB3F3856C8}" destId="{228597E7-5EA0-4248-B083-718D87AC180F}" srcOrd="3" destOrd="0" presId="urn:microsoft.com/office/officeart/2005/8/layout/cycle1"/>
    <dgm:cxn modelId="{F986264B-17B6-4537-83A6-846A9E061A3D}" type="presParOf" srcId="{216429EB-6DA1-45BB-8FF4-49FB3F3856C8}" destId="{2AA17DE9-F131-4EC7-A12B-44F3377064A3}" srcOrd="4" destOrd="0" presId="urn:microsoft.com/office/officeart/2005/8/layout/cycle1"/>
    <dgm:cxn modelId="{18F3BF42-6245-4C2A-9BD9-3CE8D400BCB4}" type="presParOf" srcId="{216429EB-6DA1-45BB-8FF4-49FB3F3856C8}" destId="{58D4473B-A4B8-44EE-BD60-D887CE8A9718}" srcOrd="5" destOrd="0" presId="urn:microsoft.com/office/officeart/2005/8/layout/cycle1"/>
    <dgm:cxn modelId="{F3088A8F-E14F-40B9-BCEC-60EF3497546F}" type="presParOf" srcId="{216429EB-6DA1-45BB-8FF4-49FB3F3856C8}" destId="{9421D76E-112D-494B-8163-E179E2071245}" srcOrd="6" destOrd="0" presId="urn:microsoft.com/office/officeart/2005/8/layout/cycle1"/>
    <dgm:cxn modelId="{CAA25147-1A07-4EDC-8D9D-05FDD3512C4B}" type="presParOf" srcId="{216429EB-6DA1-45BB-8FF4-49FB3F3856C8}" destId="{445E65C0-4D1E-491D-9B05-415686BF9767}" srcOrd="7" destOrd="0" presId="urn:microsoft.com/office/officeart/2005/8/layout/cycle1"/>
    <dgm:cxn modelId="{A1720326-ECA5-4546-AA7D-B27D055E1725}" type="presParOf" srcId="{216429EB-6DA1-45BB-8FF4-49FB3F3856C8}" destId="{5FCE29FA-ED5B-4933-9785-2989092EC78D}" srcOrd="8" destOrd="0" presId="urn:microsoft.com/office/officeart/2005/8/layout/cycle1"/>
    <dgm:cxn modelId="{9C3DA95C-9B0D-4C37-A564-C1BAD811EC20}" type="presParOf" srcId="{216429EB-6DA1-45BB-8FF4-49FB3F3856C8}" destId="{C75D9E1C-AF33-47F7-8CA0-3545DA3CC84B}" srcOrd="9" destOrd="0" presId="urn:microsoft.com/office/officeart/2005/8/layout/cycle1"/>
    <dgm:cxn modelId="{DB368D3B-FDC8-4A4C-A993-CE7B6024123A}" type="presParOf" srcId="{216429EB-6DA1-45BB-8FF4-49FB3F3856C8}" destId="{E2D3131B-9F48-46F7-BF9C-E02EF0CAEA4E}" srcOrd="10" destOrd="0" presId="urn:microsoft.com/office/officeart/2005/8/layout/cycle1"/>
    <dgm:cxn modelId="{E409E3E3-FD19-46DA-9970-0B4C26B4FF8B}" type="presParOf" srcId="{216429EB-6DA1-45BB-8FF4-49FB3F3856C8}" destId="{7EE82789-0AAD-4B8E-B43C-63BC8C6C07BD}" srcOrd="11" destOrd="0" presId="urn:microsoft.com/office/officeart/2005/8/layout/cycle1"/>
    <dgm:cxn modelId="{6A36129A-7B44-4A69-893F-0195E3E7A2DD}" type="presParOf" srcId="{216429EB-6DA1-45BB-8FF4-49FB3F3856C8}" destId="{375DC9E2-0AF7-4351-AB86-B714C8238DA1}" srcOrd="12" destOrd="0" presId="urn:microsoft.com/office/officeart/2005/8/layout/cycle1"/>
    <dgm:cxn modelId="{F1F848A8-C943-4033-88A8-EA16A9E512AA}" type="presParOf" srcId="{216429EB-6DA1-45BB-8FF4-49FB3F3856C8}" destId="{7B89F33D-9BB4-45B9-AF6F-33DACA6BE2E3}" srcOrd="13" destOrd="0" presId="urn:microsoft.com/office/officeart/2005/8/layout/cycle1"/>
    <dgm:cxn modelId="{A2477DBD-27B0-46E8-B104-7B5B80E6C1FD}" type="presParOf" srcId="{216429EB-6DA1-45BB-8FF4-49FB3F3856C8}" destId="{9AC9BF0B-1BC6-4261-8B2F-DF69FE20A675}" srcOrd="14" destOrd="0" presId="urn:microsoft.com/office/officeart/2005/8/layout/cycle1"/>
  </dgm:cxnLst>
  <dgm:bg/>
  <dgm:whole/>
  <dgm:extLst>
    <a:ext uri="http://schemas.microsoft.com/office/drawing/2008/diagram">
      <dsp:dataModelExt xmlns:dsp="http://schemas.microsoft.com/office/drawing/2008/diagram" xmlns=""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665C19-87FB-416B-9083-1F7B535982AC}" type="doc">
      <dgm:prSet loTypeId="urn:microsoft.com/office/officeart/2005/8/layout/process1" loCatId="process" qsTypeId="urn:microsoft.com/office/officeart/2005/8/quickstyle/simple1" qsCatId="simple" csTypeId="urn:microsoft.com/office/officeart/2005/8/colors/accent1_2" csCatId="accent1" phldr="1"/>
      <dgm:spPr/>
    </dgm:pt>
    <dgm:pt modelId="{C9503F03-21FD-4004-B0D5-15088F8F73A6}">
      <dgm:prSet phldrT="[Text]" custT="1"/>
      <dgm:spPr/>
      <dgm:t>
        <a:bodyPr/>
        <a:lstStyle/>
        <a:p>
          <a:r>
            <a:rPr lang="en-US" sz="1000" b="1"/>
            <a:t>BY THE MOUTH</a:t>
          </a:r>
          <a:r>
            <a:rPr lang="en-US" sz="1000"/>
            <a:t>:</a:t>
          </a:r>
        </a:p>
        <a:p>
          <a:r>
            <a:rPr lang="en-US" sz="1000"/>
            <a:t>Oral meds preferred wherever able or transtion to as soon as able</a:t>
          </a:r>
        </a:p>
      </dgm:t>
    </dgm:pt>
    <dgm:pt modelId="{0AF766BD-013B-4CB2-B9DD-9A4D8A612024}" type="parTrans" cxnId="{3CB73F32-8D65-482E-AEFE-0B02DE37736A}">
      <dgm:prSet/>
      <dgm:spPr/>
      <dgm:t>
        <a:bodyPr/>
        <a:lstStyle/>
        <a:p>
          <a:endParaRPr lang="en-US"/>
        </a:p>
      </dgm:t>
    </dgm:pt>
    <dgm:pt modelId="{0E5F1668-30EF-43C8-BB6F-F4173CAFB744}" type="sibTrans" cxnId="{3CB73F32-8D65-482E-AEFE-0B02DE37736A}">
      <dgm:prSet/>
      <dgm:spPr/>
      <dgm:t>
        <a:bodyPr/>
        <a:lstStyle/>
        <a:p>
          <a:endParaRPr lang="en-US"/>
        </a:p>
      </dgm:t>
    </dgm:pt>
    <dgm:pt modelId="{AA1AB191-3BE9-49FB-A837-85BBBAA3FEBC}">
      <dgm:prSet phldrT="[Text]" custT="1"/>
      <dgm:spPr/>
      <dgm:t>
        <a:bodyPr/>
        <a:lstStyle/>
        <a:p>
          <a:r>
            <a:rPr lang="en-US" sz="1000" b="1"/>
            <a:t>BY THE CLOCK:</a:t>
          </a:r>
        </a:p>
        <a:p>
          <a:r>
            <a:rPr lang="en-US" sz="1000" b="1"/>
            <a:t>Chronic analgesia </a:t>
          </a:r>
          <a:r>
            <a:rPr lang="en-US" sz="1000"/>
            <a:t>requires scheduled + breakthrough dosing PRN, adjusting dose &amp; frequency in renal or hepatic failure</a:t>
          </a:r>
        </a:p>
      </dgm:t>
    </dgm:pt>
    <dgm:pt modelId="{A3FC0C54-7667-4401-9C32-0F779EEF664B}" type="parTrans" cxnId="{193E36E3-5F24-4490-B82A-845F27C9BC9F}">
      <dgm:prSet/>
      <dgm:spPr/>
      <dgm:t>
        <a:bodyPr/>
        <a:lstStyle/>
        <a:p>
          <a:endParaRPr lang="en-US"/>
        </a:p>
      </dgm:t>
    </dgm:pt>
    <dgm:pt modelId="{B551147D-3C3E-4ABD-8891-339AA32518FA}" type="sibTrans" cxnId="{193E36E3-5F24-4490-B82A-845F27C9BC9F}">
      <dgm:prSet/>
      <dgm:spPr/>
      <dgm:t>
        <a:bodyPr/>
        <a:lstStyle/>
        <a:p>
          <a:endParaRPr lang="en-US"/>
        </a:p>
      </dgm:t>
    </dgm:pt>
    <dgm:pt modelId="{ED4CC8FB-684A-4DB8-B690-15DFB119203E}">
      <dgm:prSet phldrT="[Text]" custT="1"/>
      <dgm:spPr/>
      <dgm:t>
        <a:bodyPr/>
        <a:lstStyle/>
        <a:p>
          <a:r>
            <a:rPr lang="en-US" sz="1000" b="1"/>
            <a:t>BY THE WHO LADDER </a:t>
          </a:r>
        </a:p>
        <a:p>
          <a:r>
            <a:rPr lang="en-US" sz="1000"/>
            <a:t>(See Below)</a:t>
          </a:r>
        </a:p>
      </dgm:t>
    </dgm:pt>
    <dgm:pt modelId="{5B4772DF-2370-410A-99C3-36DB00482E84}" type="parTrans" cxnId="{0F804012-53F4-4ABF-AC67-7837F32CCE98}">
      <dgm:prSet/>
      <dgm:spPr/>
      <dgm:t>
        <a:bodyPr/>
        <a:lstStyle/>
        <a:p>
          <a:endParaRPr lang="en-US"/>
        </a:p>
      </dgm:t>
    </dgm:pt>
    <dgm:pt modelId="{2C9497DA-5C44-4C51-B144-D89FEF05B850}" type="sibTrans" cxnId="{0F804012-53F4-4ABF-AC67-7837F32CCE98}">
      <dgm:prSet/>
      <dgm:spPr/>
      <dgm:t>
        <a:bodyPr/>
        <a:lstStyle/>
        <a:p>
          <a:endParaRPr lang="en-US"/>
        </a:p>
      </dgm:t>
    </dgm:pt>
    <dgm:pt modelId="{5393F1F9-BE60-45F9-B305-5DE1D16BAE1A}" type="pres">
      <dgm:prSet presAssocID="{4B665C19-87FB-416B-9083-1F7B535982AC}" presName="Name0" presStyleCnt="0">
        <dgm:presLayoutVars>
          <dgm:dir/>
          <dgm:resizeHandles val="exact"/>
        </dgm:presLayoutVars>
      </dgm:prSet>
      <dgm:spPr/>
    </dgm:pt>
    <dgm:pt modelId="{93AD0580-02C3-40A0-B16B-29A9FEF0D8B9}" type="pres">
      <dgm:prSet presAssocID="{C9503F03-21FD-4004-B0D5-15088F8F73A6}" presName="node" presStyleLbl="node1" presStyleIdx="0" presStyleCnt="3">
        <dgm:presLayoutVars>
          <dgm:bulletEnabled val="1"/>
        </dgm:presLayoutVars>
      </dgm:prSet>
      <dgm:spPr/>
      <dgm:t>
        <a:bodyPr/>
        <a:lstStyle/>
        <a:p>
          <a:endParaRPr lang="en-US"/>
        </a:p>
      </dgm:t>
    </dgm:pt>
    <dgm:pt modelId="{A22E018B-8D30-422C-8B2B-971066EC7120}" type="pres">
      <dgm:prSet presAssocID="{0E5F1668-30EF-43C8-BB6F-F4173CAFB744}" presName="sibTrans" presStyleLbl="sibTrans2D1" presStyleIdx="0" presStyleCnt="2"/>
      <dgm:spPr/>
      <dgm:t>
        <a:bodyPr/>
        <a:lstStyle/>
        <a:p>
          <a:endParaRPr lang="en-ZA"/>
        </a:p>
      </dgm:t>
    </dgm:pt>
    <dgm:pt modelId="{3D6F1B52-1B06-493A-82D1-DC9E7BB9AC00}" type="pres">
      <dgm:prSet presAssocID="{0E5F1668-30EF-43C8-BB6F-F4173CAFB744}" presName="connectorText" presStyleLbl="sibTrans2D1" presStyleIdx="0" presStyleCnt="2"/>
      <dgm:spPr/>
      <dgm:t>
        <a:bodyPr/>
        <a:lstStyle/>
        <a:p>
          <a:endParaRPr lang="en-ZA"/>
        </a:p>
      </dgm:t>
    </dgm:pt>
    <dgm:pt modelId="{6A9EB35C-D88C-4FDF-90B2-393C9392AE8B}" type="pres">
      <dgm:prSet presAssocID="{AA1AB191-3BE9-49FB-A837-85BBBAA3FEBC}" presName="node" presStyleLbl="node1" presStyleIdx="1" presStyleCnt="3">
        <dgm:presLayoutVars>
          <dgm:bulletEnabled val="1"/>
        </dgm:presLayoutVars>
      </dgm:prSet>
      <dgm:spPr/>
      <dgm:t>
        <a:bodyPr/>
        <a:lstStyle/>
        <a:p>
          <a:endParaRPr lang="en-US"/>
        </a:p>
      </dgm:t>
    </dgm:pt>
    <dgm:pt modelId="{4DF38651-A565-42CB-A5CE-A7D41492A9B5}" type="pres">
      <dgm:prSet presAssocID="{B551147D-3C3E-4ABD-8891-339AA32518FA}" presName="sibTrans" presStyleLbl="sibTrans2D1" presStyleIdx="1" presStyleCnt="2"/>
      <dgm:spPr/>
      <dgm:t>
        <a:bodyPr/>
        <a:lstStyle/>
        <a:p>
          <a:endParaRPr lang="en-ZA"/>
        </a:p>
      </dgm:t>
    </dgm:pt>
    <dgm:pt modelId="{60600833-CBB0-4C12-9A41-EBC4B566600F}" type="pres">
      <dgm:prSet presAssocID="{B551147D-3C3E-4ABD-8891-339AA32518FA}" presName="connectorText" presStyleLbl="sibTrans2D1" presStyleIdx="1" presStyleCnt="2"/>
      <dgm:spPr/>
      <dgm:t>
        <a:bodyPr/>
        <a:lstStyle/>
        <a:p>
          <a:endParaRPr lang="en-ZA"/>
        </a:p>
      </dgm:t>
    </dgm:pt>
    <dgm:pt modelId="{5A936D54-0821-4E8C-96D3-422DB926374B}" type="pres">
      <dgm:prSet presAssocID="{ED4CC8FB-684A-4DB8-B690-15DFB119203E}" presName="node" presStyleLbl="node1" presStyleIdx="2" presStyleCnt="3">
        <dgm:presLayoutVars>
          <dgm:bulletEnabled val="1"/>
        </dgm:presLayoutVars>
      </dgm:prSet>
      <dgm:spPr/>
      <dgm:t>
        <a:bodyPr/>
        <a:lstStyle/>
        <a:p>
          <a:endParaRPr lang="en-ZA"/>
        </a:p>
      </dgm:t>
    </dgm:pt>
  </dgm:ptLst>
  <dgm:cxnLst>
    <dgm:cxn modelId="{ED83C205-EB64-46DA-A76F-68927D4F186B}" type="presOf" srcId="{B551147D-3C3E-4ABD-8891-339AA32518FA}" destId="{4DF38651-A565-42CB-A5CE-A7D41492A9B5}" srcOrd="0" destOrd="0" presId="urn:microsoft.com/office/officeart/2005/8/layout/process1"/>
    <dgm:cxn modelId="{AF59DE29-85E7-450E-A7DF-7FBA2C898D71}" type="presOf" srcId="{ED4CC8FB-684A-4DB8-B690-15DFB119203E}" destId="{5A936D54-0821-4E8C-96D3-422DB926374B}" srcOrd="0" destOrd="0" presId="urn:microsoft.com/office/officeart/2005/8/layout/process1"/>
    <dgm:cxn modelId="{60084A9C-237C-42EE-BD46-D42B97211717}" type="presOf" srcId="{4B665C19-87FB-416B-9083-1F7B535982AC}" destId="{5393F1F9-BE60-45F9-B305-5DE1D16BAE1A}" srcOrd="0" destOrd="0" presId="urn:microsoft.com/office/officeart/2005/8/layout/process1"/>
    <dgm:cxn modelId="{3CB73F32-8D65-482E-AEFE-0B02DE37736A}" srcId="{4B665C19-87FB-416B-9083-1F7B535982AC}" destId="{C9503F03-21FD-4004-B0D5-15088F8F73A6}" srcOrd="0" destOrd="0" parTransId="{0AF766BD-013B-4CB2-B9DD-9A4D8A612024}" sibTransId="{0E5F1668-30EF-43C8-BB6F-F4173CAFB744}"/>
    <dgm:cxn modelId="{193E36E3-5F24-4490-B82A-845F27C9BC9F}" srcId="{4B665C19-87FB-416B-9083-1F7B535982AC}" destId="{AA1AB191-3BE9-49FB-A837-85BBBAA3FEBC}" srcOrd="1" destOrd="0" parTransId="{A3FC0C54-7667-4401-9C32-0F779EEF664B}" sibTransId="{B551147D-3C3E-4ABD-8891-339AA32518FA}"/>
    <dgm:cxn modelId="{A632E0B6-E005-4BA0-956C-A2279A969D1A}" type="presOf" srcId="{C9503F03-21FD-4004-B0D5-15088F8F73A6}" destId="{93AD0580-02C3-40A0-B16B-29A9FEF0D8B9}" srcOrd="0" destOrd="0" presId="urn:microsoft.com/office/officeart/2005/8/layout/process1"/>
    <dgm:cxn modelId="{B07A93E7-2FE7-4771-B560-6817A3543A89}" type="presOf" srcId="{AA1AB191-3BE9-49FB-A837-85BBBAA3FEBC}" destId="{6A9EB35C-D88C-4FDF-90B2-393C9392AE8B}" srcOrd="0" destOrd="0" presId="urn:microsoft.com/office/officeart/2005/8/layout/process1"/>
    <dgm:cxn modelId="{BE42DA20-20E0-45F0-BEB5-16D76E08C85E}" type="presOf" srcId="{0E5F1668-30EF-43C8-BB6F-F4173CAFB744}" destId="{A22E018B-8D30-422C-8B2B-971066EC7120}" srcOrd="0" destOrd="0" presId="urn:microsoft.com/office/officeart/2005/8/layout/process1"/>
    <dgm:cxn modelId="{EF6040EB-DAAA-4F52-818B-F6B0F8AA70E6}" type="presOf" srcId="{B551147D-3C3E-4ABD-8891-339AA32518FA}" destId="{60600833-CBB0-4C12-9A41-EBC4B566600F}" srcOrd="1" destOrd="0" presId="urn:microsoft.com/office/officeart/2005/8/layout/process1"/>
    <dgm:cxn modelId="{0F804012-53F4-4ABF-AC67-7837F32CCE98}" srcId="{4B665C19-87FB-416B-9083-1F7B535982AC}" destId="{ED4CC8FB-684A-4DB8-B690-15DFB119203E}" srcOrd="2" destOrd="0" parTransId="{5B4772DF-2370-410A-99C3-36DB00482E84}" sibTransId="{2C9497DA-5C44-4C51-B144-D89FEF05B850}"/>
    <dgm:cxn modelId="{F84761A8-5982-40BE-AF59-3C51B5606C5B}" type="presOf" srcId="{0E5F1668-30EF-43C8-BB6F-F4173CAFB744}" destId="{3D6F1B52-1B06-493A-82D1-DC9E7BB9AC00}" srcOrd="1" destOrd="0" presId="urn:microsoft.com/office/officeart/2005/8/layout/process1"/>
    <dgm:cxn modelId="{35F6E5C1-B85B-40B4-B157-E36FA388DB0D}" type="presParOf" srcId="{5393F1F9-BE60-45F9-B305-5DE1D16BAE1A}" destId="{93AD0580-02C3-40A0-B16B-29A9FEF0D8B9}" srcOrd="0" destOrd="0" presId="urn:microsoft.com/office/officeart/2005/8/layout/process1"/>
    <dgm:cxn modelId="{BDB94A80-E511-471C-9AD7-959D4066025F}" type="presParOf" srcId="{5393F1F9-BE60-45F9-B305-5DE1D16BAE1A}" destId="{A22E018B-8D30-422C-8B2B-971066EC7120}" srcOrd="1" destOrd="0" presId="urn:microsoft.com/office/officeart/2005/8/layout/process1"/>
    <dgm:cxn modelId="{6D3AD814-15FE-4059-ADD5-3EE5C96C6939}" type="presParOf" srcId="{A22E018B-8D30-422C-8B2B-971066EC7120}" destId="{3D6F1B52-1B06-493A-82D1-DC9E7BB9AC00}" srcOrd="0" destOrd="0" presId="urn:microsoft.com/office/officeart/2005/8/layout/process1"/>
    <dgm:cxn modelId="{DE8AF54D-28A3-4580-AC37-1DE32B09FAC9}" type="presParOf" srcId="{5393F1F9-BE60-45F9-B305-5DE1D16BAE1A}" destId="{6A9EB35C-D88C-4FDF-90B2-393C9392AE8B}" srcOrd="2" destOrd="0" presId="urn:microsoft.com/office/officeart/2005/8/layout/process1"/>
    <dgm:cxn modelId="{36714F81-0657-434D-97BF-3AC11CB6FC83}" type="presParOf" srcId="{5393F1F9-BE60-45F9-B305-5DE1D16BAE1A}" destId="{4DF38651-A565-42CB-A5CE-A7D41492A9B5}" srcOrd="3" destOrd="0" presId="urn:microsoft.com/office/officeart/2005/8/layout/process1"/>
    <dgm:cxn modelId="{7FD4B15D-944C-4F76-A680-4C1EA1B437AE}" type="presParOf" srcId="{4DF38651-A565-42CB-A5CE-A7D41492A9B5}" destId="{60600833-CBB0-4C12-9A41-EBC4B566600F}" srcOrd="0" destOrd="0" presId="urn:microsoft.com/office/officeart/2005/8/layout/process1"/>
    <dgm:cxn modelId="{AB1B2670-161C-4776-A5F4-C467FA6A2596}" type="presParOf" srcId="{5393F1F9-BE60-45F9-B305-5DE1D16BAE1A}" destId="{5A936D54-0821-4E8C-96D3-422DB926374B}" srcOrd="4" destOrd="0" presId="urn:microsoft.com/office/officeart/2005/8/layout/process1"/>
  </dgm:cxnLst>
  <dgm:bg/>
  <dgm:whole/>
  <dgm:extLst>
    <a:ext uri="http://schemas.microsoft.com/office/drawing/2008/diagram">
      <dsp:dataModelExt xmlns:dsp="http://schemas.microsoft.com/office/drawing/2008/diagram" xmlns="" relId="rId6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2626DB5-26DF-4656-831A-2E7E2E3C1AA4}">
      <dsp:nvSpPr>
        <dsp:cNvPr id="0" name=""/>
        <dsp:cNvSpPr/>
      </dsp:nvSpPr>
      <dsp:spPr>
        <a:xfrm>
          <a:off x="3981461" y="42191"/>
          <a:ext cx="1394675" cy="13946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ZA" sz="1100" b="1" kern="1200">
              <a:latin typeface="Arial" panose="020B0604020202020204" pitchFamily="34" charset="0"/>
              <a:cs typeface="Arial" panose="020B0604020202020204" pitchFamily="34" charset="0"/>
            </a:rPr>
            <a:t>STEP 1: </a:t>
          </a:r>
          <a:r>
            <a:rPr lang="en-ZA" sz="1100" b="0" kern="1200">
              <a:latin typeface="Arial" panose="020B0604020202020204" pitchFamily="34" charset="0"/>
              <a:cs typeface="Arial" panose="020B0604020202020204" pitchFamily="34" charset="0"/>
            </a:rPr>
            <a:t>Need for a Nurse &amp; Patient Navigator (NPN) in breast care identified</a:t>
          </a:r>
        </a:p>
      </dsp:txBody>
      <dsp:txXfrm>
        <a:off x="3981461" y="42191"/>
        <a:ext cx="1394675" cy="1394675"/>
      </dsp:txXfrm>
    </dsp:sp>
    <dsp:sp modelId="{4399AAE6-9984-4FB5-B823-F6780CE7FDA9}">
      <dsp:nvSpPr>
        <dsp:cNvPr id="0" name=""/>
        <dsp:cNvSpPr/>
      </dsp:nvSpPr>
      <dsp:spPr>
        <a:xfrm>
          <a:off x="644484" y="-91057"/>
          <a:ext cx="5234592" cy="5234592"/>
        </a:xfrm>
        <a:prstGeom prst="circularArrow">
          <a:avLst>
            <a:gd name="adj1" fmla="val 5195"/>
            <a:gd name="adj2" fmla="val 335572"/>
            <a:gd name="adj3" fmla="val 21175542"/>
            <a:gd name="adj4" fmla="val 19921771"/>
            <a:gd name="adj5" fmla="val 6061"/>
          </a:avLst>
        </a:prstGeom>
        <a:solidFill>
          <a:schemeClr val="accent1">
            <a:hueOff val="0"/>
            <a:satOff val="0"/>
            <a:lumOff val="0"/>
            <a:alphaOff val="0"/>
          </a:schemeClr>
        </a:soli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sp>
    <dsp:sp modelId="{2AA17DE9-F131-4EC7-A12B-44F3377064A3}">
      <dsp:nvSpPr>
        <dsp:cNvPr id="0" name=""/>
        <dsp:cNvSpPr/>
      </dsp:nvSpPr>
      <dsp:spPr>
        <a:xfrm>
          <a:off x="4825230" y="2466190"/>
          <a:ext cx="1394675" cy="13946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ZA" sz="1100" b="1" kern="1200">
              <a:latin typeface="Arial" panose="020B0604020202020204" pitchFamily="34" charset="0"/>
              <a:cs typeface="Arial" panose="020B0604020202020204" pitchFamily="34" charset="0"/>
            </a:rPr>
            <a:t>STEP 2: </a:t>
          </a:r>
          <a:r>
            <a:rPr lang="en-ZA" sz="1100" b="0" kern="1200">
              <a:latin typeface="Arial" panose="020B0604020202020204" pitchFamily="34" charset="0"/>
              <a:cs typeface="Arial" panose="020B0604020202020204" pitchFamily="34" charset="0"/>
            </a:rPr>
            <a:t>Design of a pilot Nurse &amp; Patient Navigator Project to inform scope, cost and strategy</a:t>
          </a:r>
        </a:p>
      </dsp:txBody>
      <dsp:txXfrm>
        <a:off x="4825230" y="2466190"/>
        <a:ext cx="1394675" cy="1394675"/>
      </dsp:txXfrm>
    </dsp:sp>
    <dsp:sp modelId="{58D4473B-A4B8-44EE-BD60-D887CE8A9718}">
      <dsp:nvSpPr>
        <dsp:cNvPr id="0" name=""/>
        <dsp:cNvSpPr/>
      </dsp:nvSpPr>
      <dsp:spPr>
        <a:xfrm>
          <a:off x="767154" y="39963"/>
          <a:ext cx="5234592" cy="5234592"/>
        </a:xfrm>
        <a:prstGeom prst="circularArrow">
          <a:avLst>
            <a:gd name="adj1" fmla="val 5195"/>
            <a:gd name="adj2" fmla="val 335572"/>
            <a:gd name="adj3" fmla="val 2846047"/>
            <a:gd name="adj4" fmla="val 1627312"/>
            <a:gd name="adj5" fmla="val 6061"/>
          </a:avLst>
        </a:prstGeom>
        <a:solidFill>
          <a:schemeClr val="accent1">
            <a:hueOff val="0"/>
            <a:satOff val="0"/>
            <a:lumOff val="0"/>
            <a:alphaOff val="0"/>
          </a:schemeClr>
        </a:soli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sp>
    <dsp:sp modelId="{445E65C0-4D1E-491D-9B05-415686BF9767}">
      <dsp:nvSpPr>
        <dsp:cNvPr id="0" name=""/>
        <dsp:cNvSpPr/>
      </dsp:nvSpPr>
      <dsp:spPr>
        <a:xfrm>
          <a:off x="3154722" y="4243958"/>
          <a:ext cx="1394675" cy="13946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ZA" sz="1100" b="1" kern="1200">
              <a:latin typeface="Arial" panose="020B0604020202020204" pitchFamily="34" charset="0"/>
              <a:cs typeface="Arial" panose="020B0604020202020204" pitchFamily="34" charset="0"/>
            </a:rPr>
            <a:t>STEP 3: </a:t>
          </a:r>
          <a:r>
            <a:rPr lang="en-ZA" sz="1100" b="0" kern="1200">
              <a:latin typeface="Arial" panose="020B0604020202020204" pitchFamily="34" charset="0"/>
              <a:cs typeface="Arial" panose="020B0604020202020204" pitchFamily="34" charset="0"/>
            </a:rPr>
            <a:t>Select suitable candidates for training</a:t>
          </a:r>
          <a:r>
            <a:rPr lang="en-ZA" sz="1100" b="0" kern="1200" baseline="30000">
              <a:latin typeface="Arial" panose="020B0604020202020204" pitchFamily="34" charset="0"/>
              <a:cs typeface="Arial" panose="020B0604020202020204" pitchFamily="34" charset="0"/>
            </a:rPr>
            <a:t> </a:t>
          </a:r>
          <a:r>
            <a:rPr lang="en-ZA" sz="1100" b="0" kern="1200">
              <a:latin typeface="Arial" panose="020B0604020202020204" pitchFamily="34" charset="0"/>
              <a:cs typeface="Arial" panose="020B0604020202020204" pitchFamily="34" charset="0"/>
            </a:rPr>
            <a:t>as Nurse &amp; Patient Navigators</a:t>
          </a:r>
        </a:p>
      </dsp:txBody>
      <dsp:txXfrm>
        <a:off x="3154722" y="4243958"/>
        <a:ext cx="1394675" cy="1394675"/>
      </dsp:txXfrm>
    </dsp:sp>
    <dsp:sp modelId="{5FCE29FA-ED5B-4933-9785-2989092EC78D}">
      <dsp:nvSpPr>
        <dsp:cNvPr id="0" name=""/>
        <dsp:cNvSpPr/>
      </dsp:nvSpPr>
      <dsp:spPr>
        <a:xfrm>
          <a:off x="744866" y="66919"/>
          <a:ext cx="5234592" cy="5234592"/>
        </a:xfrm>
        <a:prstGeom prst="circularArrow">
          <a:avLst>
            <a:gd name="adj1" fmla="val 5195"/>
            <a:gd name="adj2" fmla="val 335572"/>
            <a:gd name="adj3" fmla="val 8333164"/>
            <a:gd name="adj4" fmla="val 5707438"/>
            <a:gd name="adj5" fmla="val 6061"/>
          </a:avLst>
        </a:prstGeom>
        <a:solidFill>
          <a:schemeClr val="accent1">
            <a:hueOff val="0"/>
            <a:satOff val="0"/>
            <a:lumOff val="0"/>
            <a:alphaOff val="0"/>
          </a:schemeClr>
        </a:soli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sp>
    <dsp:sp modelId="{E2D3131B-9F48-46F7-BF9C-E02EF0CAEA4E}">
      <dsp:nvSpPr>
        <dsp:cNvPr id="0" name=""/>
        <dsp:cNvSpPr/>
      </dsp:nvSpPr>
      <dsp:spPr>
        <a:xfrm>
          <a:off x="407238" y="2639017"/>
          <a:ext cx="1394675" cy="13946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ZA" sz="1100" b="1" kern="1200">
              <a:latin typeface="Arial" panose="020B0604020202020204" pitchFamily="34" charset="0"/>
              <a:cs typeface="Arial" panose="020B0604020202020204" pitchFamily="34" charset="0"/>
            </a:rPr>
            <a:t>STEP 4: </a:t>
          </a:r>
          <a:r>
            <a:rPr lang="en-ZA" sz="1100" b="0" kern="1200">
              <a:latin typeface="Arial" panose="020B0604020202020204" pitchFamily="34" charset="0"/>
              <a:cs typeface="Arial" panose="020B0604020202020204" pitchFamily="34" charset="0"/>
            </a:rPr>
            <a:t>Before patient contact is initiated, draft policies and procedures and prepare educational material. Both set of documents must be applicable to the local context</a:t>
          </a:r>
        </a:p>
      </dsp:txBody>
      <dsp:txXfrm>
        <a:off x="407238" y="2639017"/>
        <a:ext cx="1394675" cy="1394675"/>
      </dsp:txXfrm>
    </dsp:sp>
    <dsp:sp modelId="{7EE82789-0AAD-4B8E-B43C-63BC8C6C07BD}">
      <dsp:nvSpPr>
        <dsp:cNvPr id="0" name=""/>
        <dsp:cNvSpPr/>
      </dsp:nvSpPr>
      <dsp:spPr>
        <a:xfrm>
          <a:off x="762594" y="-143422"/>
          <a:ext cx="5234592" cy="5234592"/>
        </a:xfrm>
        <a:prstGeom prst="circularArrow">
          <a:avLst>
            <a:gd name="adj1" fmla="val 5195"/>
            <a:gd name="adj2" fmla="val 335572"/>
            <a:gd name="adj3" fmla="val 12299408"/>
            <a:gd name="adj4" fmla="val 10769796"/>
            <a:gd name="adj5" fmla="val 6061"/>
          </a:avLst>
        </a:prstGeom>
        <a:solidFill>
          <a:schemeClr val="accent1">
            <a:hueOff val="0"/>
            <a:satOff val="0"/>
            <a:lumOff val="0"/>
            <a:alphaOff val="0"/>
          </a:schemeClr>
        </a:soli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sp>
    <dsp:sp modelId="{7B89F33D-9BB4-45B9-AF6F-33DACA6BE2E3}">
      <dsp:nvSpPr>
        <dsp:cNvPr id="0" name=""/>
        <dsp:cNvSpPr/>
      </dsp:nvSpPr>
      <dsp:spPr>
        <a:xfrm>
          <a:off x="1250998" y="42191"/>
          <a:ext cx="1394675" cy="13946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ZA" sz="1100" b="1" kern="1200">
              <a:latin typeface="Arial" panose="020B0604020202020204" pitchFamily="34" charset="0"/>
              <a:cs typeface="Arial" panose="020B0604020202020204" pitchFamily="34" charset="0"/>
            </a:rPr>
            <a:t>STEP 5: </a:t>
          </a:r>
          <a:r>
            <a:rPr lang="en-ZA" sz="1100" b="0" kern="1200">
              <a:latin typeface="Arial" panose="020B0604020202020204" pitchFamily="34" charset="0"/>
              <a:cs typeface="Arial" panose="020B0604020202020204" pitchFamily="34" charset="0"/>
            </a:rPr>
            <a:t>Periodic Assessment of the Navigational Process relative to anticipated outcomes &amp; evaluation criteria</a:t>
          </a:r>
        </a:p>
      </dsp:txBody>
      <dsp:txXfrm>
        <a:off x="1250998" y="42191"/>
        <a:ext cx="1394675" cy="1394675"/>
      </dsp:txXfrm>
    </dsp:sp>
    <dsp:sp modelId="{9AC9BF0B-1BC6-4261-8B2F-DF69FE20A675}">
      <dsp:nvSpPr>
        <dsp:cNvPr id="0" name=""/>
        <dsp:cNvSpPr/>
      </dsp:nvSpPr>
      <dsp:spPr>
        <a:xfrm>
          <a:off x="696271" y="1313"/>
          <a:ext cx="5234592" cy="5234592"/>
        </a:xfrm>
        <a:prstGeom prst="circularArrow">
          <a:avLst>
            <a:gd name="adj1" fmla="val 5195"/>
            <a:gd name="adj2" fmla="val 335572"/>
            <a:gd name="adj3" fmla="val 16867124"/>
            <a:gd name="adj4" fmla="val 15197305"/>
            <a:gd name="adj5" fmla="val 6061"/>
          </a:avLst>
        </a:prstGeom>
        <a:solidFill>
          <a:schemeClr val="accent1">
            <a:hueOff val="0"/>
            <a:satOff val="0"/>
            <a:lumOff val="0"/>
            <a:alphaOff val="0"/>
          </a:schemeClr>
        </a:solidFill>
        <a:ln w="127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3AD0580-02C3-40A0-B16B-29A9FEF0D8B9}">
      <dsp:nvSpPr>
        <dsp:cNvPr id="0" name=""/>
        <dsp:cNvSpPr/>
      </dsp:nvSpPr>
      <dsp:spPr>
        <a:xfrm>
          <a:off x="5530" y="14222"/>
          <a:ext cx="1653102" cy="10383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BY THE MOUTH</a:t>
          </a:r>
          <a:r>
            <a:rPr lang="en-US" sz="1000" kern="1200"/>
            <a:t>:</a:t>
          </a:r>
        </a:p>
        <a:p>
          <a:pPr lvl="0" algn="ctr" defTabSz="444500">
            <a:lnSpc>
              <a:spcPct val="90000"/>
            </a:lnSpc>
            <a:spcBef>
              <a:spcPct val="0"/>
            </a:spcBef>
            <a:spcAft>
              <a:spcPct val="35000"/>
            </a:spcAft>
          </a:pPr>
          <a:r>
            <a:rPr lang="en-US" sz="1000" kern="1200"/>
            <a:t>Oral meds preferred wherever able or transtion to as soon as able</a:t>
          </a:r>
        </a:p>
      </dsp:txBody>
      <dsp:txXfrm>
        <a:off x="5530" y="14222"/>
        <a:ext cx="1653102" cy="1038354"/>
      </dsp:txXfrm>
    </dsp:sp>
    <dsp:sp modelId="{A22E018B-8D30-422C-8B2B-971066EC7120}">
      <dsp:nvSpPr>
        <dsp:cNvPr id="0" name=""/>
        <dsp:cNvSpPr/>
      </dsp:nvSpPr>
      <dsp:spPr>
        <a:xfrm>
          <a:off x="1823943" y="328415"/>
          <a:ext cx="350457" cy="4099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1823943" y="328415"/>
        <a:ext cx="350457" cy="409969"/>
      </dsp:txXfrm>
    </dsp:sp>
    <dsp:sp modelId="{6A9EB35C-D88C-4FDF-90B2-393C9392AE8B}">
      <dsp:nvSpPr>
        <dsp:cNvPr id="0" name=""/>
        <dsp:cNvSpPr/>
      </dsp:nvSpPr>
      <dsp:spPr>
        <a:xfrm>
          <a:off x="2319873" y="14222"/>
          <a:ext cx="1653102" cy="10383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BY THE CLOCK:</a:t>
          </a:r>
        </a:p>
        <a:p>
          <a:pPr lvl="0" algn="ctr" defTabSz="444500">
            <a:lnSpc>
              <a:spcPct val="90000"/>
            </a:lnSpc>
            <a:spcBef>
              <a:spcPct val="0"/>
            </a:spcBef>
            <a:spcAft>
              <a:spcPct val="35000"/>
            </a:spcAft>
          </a:pPr>
          <a:r>
            <a:rPr lang="en-US" sz="1000" b="1" kern="1200"/>
            <a:t>Chronic analgesia </a:t>
          </a:r>
          <a:r>
            <a:rPr lang="en-US" sz="1000" kern="1200"/>
            <a:t>requires scheduled + breakthrough dosing PRN, adjusting dose &amp; frequency in renal or hepatic failure</a:t>
          </a:r>
        </a:p>
      </dsp:txBody>
      <dsp:txXfrm>
        <a:off x="2319873" y="14222"/>
        <a:ext cx="1653102" cy="1038354"/>
      </dsp:txXfrm>
    </dsp:sp>
    <dsp:sp modelId="{4DF38651-A565-42CB-A5CE-A7D41492A9B5}">
      <dsp:nvSpPr>
        <dsp:cNvPr id="0" name=""/>
        <dsp:cNvSpPr/>
      </dsp:nvSpPr>
      <dsp:spPr>
        <a:xfrm>
          <a:off x="4138286" y="328415"/>
          <a:ext cx="350457" cy="4099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4138286" y="328415"/>
        <a:ext cx="350457" cy="409969"/>
      </dsp:txXfrm>
    </dsp:sp>
    <dsp:sp modelId="{5A936D54-0821-4E8C-96D3-422DB926374B}">
      <dsp:nvSpPr>
        <dsp:cNvPr id="0" name=""/>
        <dsp:cNvSpPr/>
      </dsp:nvSpPr>
      <dsp:spPr>
        <a:xfrm>
          <a:off x="4634216" y="14222"/>
          <a:ext cx="1653102" cy="10383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BY THE WHO LADDER </a:t>
          </a:r>
        </a:p>
        <a:p>
          <a:pPr lvl="0" algn="ctr" defTabSz="444500">
            <a:lnSpc>
              <a:spcPct val="90000"/>
            </a:lnSpc>
            <a:spcBef>
              <a:spcPct val="0"/>
            </a:spcBef>
            <a:spcAft>
              <a:spcPct val="35000"/>
            </a:spcAft>
          </a:pPr>
          <a:r>
            <a:rPr lang="en-US" sz="1000" kern="1200"/>
            <a:t>(See Below)</a:t>
          </a:r>
        </a:p>
      </dsp:txBody>
      <dsp:txXfrm>
        <a:off x="4634216" y="14222"/>
        <a:ext cx="1653102" cy="1038354"/>
      </dsp:txXfrm>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National Department of Health">
      <a:dk1>
        <a:srgbClr val="000000"/>
      </a:dk1>
      <a:lt1>
        <a:sysClr val="window" lastClr="FFFFFF"/>
      </a:lt1>
      <a:dk2>
        <a:srgbClr val="005A2E"/>
      </a:dk2>
      <a:lt2>
        <a:srgbClr val="C9AA6A"/>
      </a:lt2>
      <a:accent1>
        <a:srgbClr val="005A2E"/>
      </a:accent1>
      <a:accent2>
        <a:srgbClr val="6A2922"/>
      </a:accent2>
      <a:accent3>
        <a:srgbClr val="995A26"/>
      </a:accent3>
      <a:accent4>
        <a:srgbClr val="DBBE69"/>
      </a:accent4>
      <a:accent5>
        <a:srgbClr val="F07E2D"/>
      </a:accent5>
      <a:accent6>
        <a:srgbClr val="F7A52B"/>
      </a:accent6>
      <a:hlink>
        <a:srgbClr val="6A2922"/>
      </a:hlink>
      <a:folHlink>
        <a:srgbClr val="E5322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DC67C-3BD7-442D-844E-29A67346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123</Pages>
  <Words>30532</Words>
  <Characters>174037</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MakuaMo</dc:creator>
  <cp:lastModifiedBy>MakuaMo</cp:lastModifiedBy>
  <cp:revision>2</cp:revision>
  <cp:lastPrinted>2018-04-04T14:33:00Z</cp:lastPrinted>
  <dcterms:created xsi:type="dcterms:W3CDTF">2019-01-25T13:02:00Z</dcterms:created>
  <dcterms:modified xsi:type="dcterms:W3CDTF">2019-01-25T13:02:00Z</dcterms:modified>
</cp:coreProperties>
</file>